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Уважаемые родители!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Уважаемые учителя!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Уважаемые школьники!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Руководство Пограничного управления ФСБ России по Ростовской</w:t>
        <w:br/>
        <w:t xml:space="preserve">области серьёзно обеспокоено ситуацией, связанной с вовлечением</w:t>
        <w:br/>
        <w:t xml:space="preserve">несовершеннолетних граждан в противоправную деятельность на</w:t>
        <w:br/>
        <w:t xml:space="preserve">государственной границе.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Пользуясь правовым нигилизмом и псевдоромантическими настроениями молодого поколения, обещая лёгкий заработок, лица из криминальной среды используют детей для осуществления контрабандных сделок, пополняя казну своих преступных группировок.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Направляя детей для слежки за пограничными нарядами, разведки</w:t>
        <w:br/>
        <w:t xml:space="preserve">местности перед совершением своих преступных замыслов, а иногда и для</w:t>
        <w:br/>
        <w:t xml:space="preserve">непосредственного участия в нарушениях государственной границы и</w:t>
        <w:br/>
        <w:t xml:space="preserve">установленных на ней режимов они фактически толкают их на преступление.</w:t>
        <w:br/>
        <w:t xml:space="preserve">Нередко несовершеннолетние оказываются в зависимости от криминальных</w:t>
        <w:br/>
        <w:t xml:space="preserve">элементов, которые просто подставляют их под удар, а в дальнейшем угрожают расправой, требуя возврата потерянных средств.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Действительно, несовершеннолетние граждане не привлекаются к</w:t>
        <w:br/>
        <w:t xml:space="preserve">административной, а в некоторых случаях и к уголовной ответственности, но</w:t>
        <w:br/>
        <w:t xml:space="preserve">информация об их участии в подобных противоправных деяниях навсегда</w:t>
        <w:br/>
        <w:t xml:space="preserve">остаётся в учётах внутренних дел и Федеральной службы безопасности России.</w:t>
        <w:br/>
        <w:t xml:space="preserve">Сами дети становятся потенциальными преступниками.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будущем, при поступлении в ВУЗы, устройстве на государственную и военную службу, в правоохранительные органы, в крупные государственные корпорации, многие двери для них оказываются закрыты навсегда.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Ради сиюминутной выгоды, оказавшись без контроля со стороны старших, не имея представления о возможных последствиях, дети совершают ошибки, которые стоят им слишком дорого. Фактически ломают им жизнь.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Убедительно просим - не оставайтесь безучастными! Не позволяйте</w:t>
        <w:br/>
        <w:t xml:space="preserve">преступникам зарабатывать на будущем наших детей!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Напоминаем, что нарушения пограничного режима (нарушение правил</w:t>
        <w:br/>
        <w:t xml:space="preserve">выхода в море), режима государственной границы являются</w:t>
        <w:br/>
        <w:t xml:space="preserve">административными правонарушениями, а нарушение государственной</w:t>
        <w:br/>
        <w:t xml:space="preserve">границы - уголовным преступлением.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Вовлечение несовершеннолетних граждан в противоправную деятельность также является уголовно наказуемым деянием.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Родители, чьи дети стали пособниками или участниками противоправной деятельности, привлекаются к ответственности в соответствии с законодательством Российской Федерации.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Если Вам необходимо разъяснить правила поведения на государственной границе и приграничной территории, сообщить о противоправной деятельности, узнать о возможности поступления на службу в пограничные органы ФСБ России или поступления в профильные ВУЗы, обращайтесь в ближайшее подразделение пограничного органа или непосредственно в Пограничное управление ФСБ России по Ростовской области (г. Ростов-на-Дону, пр-т Сиверса, д. 20, телефон доверия (863) 269-57-97).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ВЫБОРКА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 нормативных правовых актов в области защиты</w:t>
        <w:br/>
        <w:t xml:space="preserve">государственной границы Российской Федерации и</w:t>
        <w:br/>
        <w:t xml:space="preserve">ответственности за их нарушение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Уголовный кодекс Российской Федерации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Статья 150.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Вовлечение несовершеннолетнего в совершение</w:t>
        <w:br/>
        <w:t xml:space="preserve">преступления.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Вовлечение несовершеннолетнего в совершение преступления путем</w:t>
        <w:br/>
        <w:t xml:space="preserve">обещаний, обмана, угроз или иным способом, совершенное лицом,</w:t>
        <w:br/>
        <w:t xml:space="preserve">достигшим восемнадцатилетнего возраста, -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наказывается лишением свободы на срок до пяти лет.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То же деяние, совершенное родителем, педагогическим работником</w:t>
        <w:br/>
        <w:t xml:space="preserve">либо иным лицом, на которое законом возложены обязанности по</w:t>
        <w:br/>
        <w:t xml:space="preserve">воспитанию несовершеннолетнего, -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наказывается лишением свободы на срок до шести лет с лишением</w:t>
        <w:br/>
        <w:t xml:space="preserve">права занимать определенные должности или заниматься определенной</w:t>
        <w:br/>
        <w:t xml:space="preserve">деятельностью на срок до трех лет или без такового.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Деяния, предусмотренные частями первой или второй настоящей</w:t>
        <w:br/>
        <w:t xml:space="preserve">статьи, совершенные с применением насилия или с угрозой его применения, -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наказываются лишением свободы на срок от двух до семи лет с</w:t>
        <w:br/>
        <w:t xml:space="preserve">ограничением свободы на срок до двух лет либо без такового.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Деяния, предусмотренные частями первой, второй или третьей</w:t>
        <w:br/>
        <w:t xml:space="preserve">настоящей статьи, связанные с вовлечением несовершеннолетнего в</w:t>
        <w:br/>
        <w:t xml:space="preserve">преступную группу либо в совершение тяжкого или особо тяжкого</w:t>
        <w:br/>
        <w:t xml:space="preserve">преступления, а также в совершение преступления по мотивам политической,</w:t>
        <w:br/>
        <w:t xml:space="preserve">идеологической, расовой, национальной или религиозной ненависти или</w:t>
        <w:br/>
        <w:t xml:space="preserve">вражды либо по мотивам ненависти или вражды в отношении какой-либо</w:t>
        <w:br/>
        <w:t xml:space="preserve">социальной группы, наказываются лишением свободы на срок от пяти до</w:t>
        <w:br/>
        <w:t xml:space="preserve">восьми лет с ограничением свободы на срок до двух лет либо без такового.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неоднократно, наказывается исправительными работами на срок до</w:t>
        <w:br/>
        <w:t xml:space="preserve">одного года, либо принудительными работами на тот же срок, либо арестом</w:t>
        <w:br/>
        <w:t xml:space="preserve">на срок до трех месяцев, либо лишением свободы на срок до одного года.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 период до шести месяцев и с ограничением свободы на срок до двух</w:t>
        <w:br/>
        <w:t xml:space="preserve">лет или без такового.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Статья 322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Незаконное пересечение Государственной границы</w:t>
        <w:br/>
        <w:t xml:space="preserve">Российской Федерации.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Пересечение Государственной границы Российской Федерации без</w:t>
        <w:br/>
        <w:t xml:space="preserve">действительных документов на право въезда в Российскую Федерацию или</w:t>
        <w:br/>
        <w:t xml:space="preserve">выезда из Российской Федерации либо без надлежащего разрешения,</w:t>
        <w:br/>
        <w:t xml:space="preserve">полученного в порядке, установленном законодательством Российской</w:t>
        <w:br/>
        <w:t xml:space="preserve">Федерации, наказывается штрафом в размере до двухсот тысяч рублей или в</w:t>
        <w:br/>
        <w:t xml:space="preserve">размере заработной платы или иного дохода осужденного за период до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восемнадцати месяцев, либо принудительными работами на срок до двух лет,</w:t>
        <w:br/>
        <w:t xml:space="preserve">либо лишением свободы на тот же срок.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Пересечение Государственной границы Российской Федерации при</w:t>
        <w:br/>
        <w:t xml:space="preserve">въезде в Российскую Федерацию иностранным гражданином или лицом без</w:t>
        <w:br/>
        <w:t xml:space="preserve">гражданства, въезд которым в Российскую Федерацию заведомо для</w:t>
        <w:br/>
        <w:t xml:space="preserve">виновного не разрешен по основаниям, предусмотренным</w:t>
        <w:br/>
        <w:t xml:space="preserve">законодательством Российской Федерации, наказывается штрафом в</w:t>
        <w:br/>
        <w:t xml:space="preserve">размере до трехсот тысяч рублей, либо принудительными работами на срок</w:t>
        <w:br/>
        <w:t xml:space="preserve">до четырех лет, либо лишением свободы на тот же срок.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Деяния, предусмотренные частями первой или второй настоящей</w:t>
        <w:br/>
        <w:t xml:space="preserve">статьи, совершенные группой лиц по предварительному сговору или</w:t>
        <w:br/>
        <w:t xml:space="preserve">организованной группой либо с применением насилия или с угрозой его</w:t>
        <w:br/>
        <w:t xml:space="preserve">применения, наказываются лишением свободы на срок до шести лет.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Статья 322.1.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Организация незаконной миграции.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Организация незаконного въезда в Российскую Федерацию</w:t>
        <w:br/>
        <w:t xml:space="preserve">иностранных граждан или лиц без гражданства, их незаконного пребывания в</w:t>
        <w:br/>
        <w:t xml:space="preserve">Российской Федерации или незаконного транзитного проезда через</w:t>
        <w:br/>
        <w:t xml:space="preserve">территорию Российской Федерации - наказывается лишением свободы на</w:t>
        <w:br/>
        <w:t xml:space="preserve">срок до пяти лет с ограничением свободы на срок до двух лет или без</w:t>
        <w:br/>
        <w:t xml:space="preserve">такового.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 же деяния, совершенные: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а)</w:t>
        <w:tab/>
        <w:t xml:space="preserve">группой лиц по предварительному сговору или организованной</w:t>
        <w:br/>
        <w:t xml:space="preserve">группой;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б)</w:t>
        <w:tab/>
        <w:t xml:space="preserve">в целях совершения преступления на территории Российской</w:t>
        <w:br/>
        <w:t xml:space="preserve">Федерации, - наказываются лишением свободы на срок до семи лет со</w:t>
        <w:br/>
        <w:t xml:space="preserve">штрафом в размере до пятисот тысяч рублей или в размере заработной платы</w:t>
        <w:br/>
        <w:t xml:space="preserve">или иного дохода осужденного за период до трех лет либо без такового и с</w:t>
        <w:br/>
        <w:t xml:space="preserve">ограничением свободы на срок до двух лет либо без такового.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Статья 256.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Незаконная добыча (вылов) водных биологических</w:t>
        <w:br/>
        <w:t xml:space="preserve">ресурсов.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Незаконная добыча (вылов) водных биологических ресурсов, если</w:t>
        <w:br/>
        <w:t xml:space="preserve">это деяние совершено: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а)</w:t>
        <w:tab/>
        <w:t xml:space="preserve">с причинением крупного ущерба;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б)</w:t>
        <w:tab/>
        <w:t xml:space="preserve">с применением самоходного транспортного плавающего средства</w:t>
        <w:br/>
        <w:t xml:space="preserve">или взрывчатых и химических веществ, электротока или других</w:t>
        <w:br/>
        <w:t xml:space="preserve">запрещенных орудий и способов массового истребления водных</w:t>
        <w:br/>
        <w:t xml:space="preserve">биологических ресурсов;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в)</w:t>
        <w:tab/>
        <w:t xml:space="preserve">в местах нереста или на миграционных путях к ним;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г)</w:t>
        <w:tab/>
        <w:t xml:space="preserve">на особо охраняемых природных территориях либо в зоне</w:t>
        <w:br/>
        <w:t xml:space="preserve">экологического бедствия или в зоне чрезвычайной экологической ситуации,</w:t>
        <w:br/>
        <w:t xml:space="preserve">наказывается штрафом в размере от трехсот тысяч до пятисот тысяч рублей</w:t>
        <w:br/>
        <w:t xml:space="preserve">или в размере заработной платы или иного дохода осужденного за период от двух до трех лет, либо исправительными работами на срок до двух лет, либо лишением свободы на тот же срок.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Кодекс Российской Федерации об административных</w:t>
        <w:br/>
        <w:t xml:space="preserve">правонарушениях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Статья 18.1.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Нарушение режима Государственной границы</w:t>
        <w:br/>
        <w:t xml:space="preserve">Российской Федерации.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Нарушение правил пересечения Государственной границы</w:t>
        <w:br/>
        <w:t xml:space="preserve">Российской Федерации лицами и (или) транспортными средствами либо</w:t>
        <w:br/>
        <w:t xml:space="preserve">нарушение порядка следования таких лиц и (или) транспортных средств от</w:t>
        <w:br/>
        <w:t xml:space="preserve">Государственной границы Российской Федерации до пунктов пропуска через</w:t>
        <w:br/>
        <w:t xml:space="preserve">Государственную границу Российской Федерации и в обратном направлении,</w:t>
        <w:br/>
        <w:t xml:space="preserve">за исключением случаев, предусмотренных статьей 18.5 настоящего Кодекса,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влечет наложение административного штрафа на граждан в размере от двух</w:t>
        <w:br/>
        <w:t xml:space="preserve">тысяч до пяти тысяч рублей; на должностных лиц - от тридцати тысяч до</w:t>
        <w:br/>
        <w:t xml:space="preserve">пятидесяти тысяч рублей; на юридических лиц - от четырехсот тысяч до</w:t>
        <w:br/>
        <w:t xml:space="preserve">восьмисот тысяч рублей.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 же действия, совершенные иностранным гражданином или лицом</w:t>
        <w:br/>
        <w:t xml:space="preserve">без гражданства, - влекут наложение административного штрафа в размере от</w:t>
        <w:br/>
        <w:t xml:space="preserve">двух тысяч до пяти тысяч рублей с административным выдворением за</w:t>
        <w:br/>
        <w:t xml:space="preserve">пределы Российской Федерации или без такового.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Ведение на Государственной границе Российской Федерации либо</w:t>
        <w:br/>
        <w:t xml:space="preserve">вблизи нее хозяйственной, промысловой или иной деятельности без</w:t>
        <w:br/>
        <w:t xml:space="preserve">уведомления пограничных органов либо с уведомлением таких органов, но с</w:t>
        <w:br/>
        <w:t xml:space="preserve">нарушением установленного порядка ведения на Государственной границе</w:t>
        <w:br/>
        <w:t xml:space="preserve">Российской Федерации либо вблизи нее хозяйственной, промысловой или</w:t>
        <w:br/>
        <w:t xml:space="preserve">иной деятельности -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влечет предупреждение или наложение административного штрафа на</w:t>
        <w:br/>
        <w:t xml:space="preserve">граждан в размере до одной тысячи рублей с конфискацией орудий</w:t>
        <w:br/>
        <w:t xml:space="preserve">совершения или предмета административного правонарушения или без</w:t>
        <w:br/>
        <w:t xml:space="preserve">таковой; на должностных лиц - от трех тысяч до пяти тысяч рублей с</w:t>
        <w:br/>
        <w:t xml:space="preserve">конфискацией орудий совершения или предмета административного</w:t>
        <w:br/>
        <w:t xml:space="preserve">правонарушения или без таковой; на юридических лиц - от десяти тысяч до</w:t>
        <w:br/>
        <w:t xml:space="preserve">тридцати тысяч рублей с конфискацией орудий совершения или предмета</w:t>
        <w:br/>
        <w:t xml:space="preserve">административного правонарушения или без таковой.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Статья 18.2.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Нарушение пограничного режима в пограничной зоне.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Нарушение правил въезда (прохода) в пограничную зону,</w:t>
        <w:br/>
        <w:t xml:space="preserve">временного пребывания, передвижения лиц и (или) транспортных средств в</w:t>
        <w:br/>
        <w:t xml:space="preserve">пограничной</w:t>
        <w:tab/>
        <w:t xml:space="preserve">зоне - влечет предупреждение или наложение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административного штрафа в размере от пятисот до одной тысячи рублей.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 же действия, совершенные иностранным гражданином или</w:t>
        <w:br/>
        <w:t xml:space="preserve">лицом без гражданства, - влекут предупреждение или наложение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административного штрафа в размере от пятисот до одной тысячи рублей с</w:t>
        <w:br/>
        <w:t xml:space="preserve">административным выдворением за пределы Российской Федерации или без</w:t>
        <w:br/>
        <w:t xml:space="preserve">такового.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Ведение хозяйственной, промысловой или иной деятельности либо</w:t>
        <w:br/>
        <w:t xml:space="preserve">проведение массовых общественно-политических, культурных или иных</w:t>
        <w:br/>
        <w:t xml:space="preserve">мероприятий в пограничной зоне, а равно содержание или выпас скота в</w:t>
        <w:br/>
        <w:t xml:space="preserve">карантинной полосе в пределах пограничной зоны без разрешения</w:t>
        <w:br/>
        <w:t xml:space="preserve">пограничных органов либо с разрешения таких органов, но с нарушением</w:t>
        <w:br/>
        <w:t xml:space="preserve">установленного порядка ведения хозяйственной, промысловой или иной</w:t>
        <w:br/>
        <w:t xml:space="preserve">деятельности либо нарушение порядка проведения массовых общественно-</w:t>
        <w:br/>
        <w:t xml:space="preserve">политических, культурных или иных мероприятий в пограничной зоне -</w:t>
        <w:br/>
        <w:t xml:space="preserve">влечет предупреждение или наложение административного штрафа на</w:t>
        <w:br/>
        <w:t xml:space="preserve">граждан в размере от трехсот до одной тысячи рублей; на должностных лиц -</w:t>
        <w:br/>
        <w:t xml:space="preserve">от двух тысяч до пяти тысяч рублей; на юридических лиц - от пяти тысяч до</w:t>
        <w:br/>
        <w:t xml:space="preserve">десяти тысяч рублей.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Статья 18.3.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Нарушение пограничного режима в территориальном</w:t>
        <w:br/>
        <w:t xml:space="preserve">море и во внутренних морских водах Российской Федерации.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Нарушение установленных в территориальном море и во внутренних</w:t>
        <w:br/>
        <w:t xml:space="preserve">морских водах Российской Федерации, в российской части вод пограничных</w:t>
        <w:br/>
        <w:t xml:space="preserve">рек, озер и иных водных объектов правил учета, хранения, выхода из пунктов</w:t>
        <w:br/>
        <w:t xml:space="preserve">базирования и возвращения в пункты базирования, пребывания на водных</w:t>
        <w:br/>
        <w:t xml:space="preserve">объектах российских маломерных самоходных и несамоходных (надводных и</w:t>
        <w:br/>
        <w:t xml:space="preserve">подводных) судов (средств) или средств передвижения по льду - влечет</w:t>
        <w:br/>
        <w:t xml:space="preserve">предупреждение или наложение административного штрафа на граждан в</w:t>
        <w:br/>
        <w:t xml:space="preserve">размере от пятисот до одной тысячи рублей; на должностных лиц - от двух</w:t>
        <w:br/>
        <w:t xml:space="preserve">тысяч до пяти тысяч рублей; на юридических лиц - от пяти тысяч до десяти</w:t>
        <w:br/>
        <w:t xml:space="preserve">тысяч рублей.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Ведение в территориальном море и во внутренних морских водах</w:t>
        <w:br/>
        <w:t xml:space="preserve">Российской Федерации, в российской части вод пограничных рек, озер и</w:t>
        <w:br/>
        <w:t xml:space="preserve">иных водных объектов промысловой, исследовательской, изыскательской и</w:t>
        <w:br/>
        <w:t xml:space="preserve">иной деятельности без разрешения (уведомления) пограничных органов либо</w:t>
        <w:br/>
        <w:t xml:space="preserve">с разрешения (с уведомлением) таких органов, но с нарушением условий</w:t>
        <w:br/>
        <w:t xml:space="preserve">такого разрешения (уведомления) - влечет предупреждение или наложение</w:t>
        <w:br/>
        <w:t xml:space="preserve">административного штрафа на граждан в размере от трехсот до одной тысячи</w:t>
        <w:br/>
        <w:t xml:space="preserve">рублей с конфискацией орудий совершения или предмета административного</w:t>
        <w:br/>
        <w:t xml:space="preserve">правонарушения или без таковой; на должностных лиц - от двух тысяч до</w:t>
        <w:br/>
        <w:t xml:space="preserve">пяти тысяч рублей с конфискацией орудий совершения или предмета</w:t>
        <w:br/>
        <w:t xml:space="preserve">административного правонарушения или без таковой; на юридических лиц -</w:t>
        <w:br/>
        <w:t xml:space="preserve">от восьми тысяч до двенадцати тысяч рублей с конфискацией орудий</w:t>
        <w:br/>
        <w:t xml:space="preserve">совершения или предмета административного правонарушения или без</w:t>
        <w:br/>
        <w:t xml:space="preserve">таковой.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Статья 18.7.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Неповиновение законному распоряжению или</w:t>
        <w:br/>
        <w:t xml:space="preserve">требованию военнослужащего в связи с исполнением им обязанностей по</w:t>
        <w:br/>
        <w:t xml:space="preserve">охране Государственной границы Российской Федерации.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Неповиновение законному распоряжению или требованию</w:t>
        <w:br/>
        <w:t xml:space="preserve">военнослужащего в связи с исполнением им обязанностей по охране</w:t>
        <w:br/>
        <w:t xml:space="preserve">Государственной границы Российской Федерации -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влечет наложение административного штрафа в размере от одной</w:t>
        <w:br/>
        <w:t xml:space="preserve">тысячи до одной тысячи пятисот рублей или административный арест на</w:t>
        <w:br/>
        <w:t xml:space="preserve">срок до пятнадцати суток.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