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Родионово-Несветайского района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Аннотация к рабочей программе по обществознанию для 5 класса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2019-2020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1.  Пояснительная записка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Цели и задачи курса: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сформировать первоначальные представления о сферах общества: экономической, политической, социальной, духовной.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Воспитание общероссийской идентичности, патриотизма, гражданственности, социальной ответственности. Правового самосознания, толерантности. Приверженности ценностям, закрепленным в Конституции Российской Федерации.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приобретение основ обществоведческих знаний и умений;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содействие в усвоении на информационном, практическом и эмоциональном уровне идеалов и ценностей демократического общества;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помощь при ориентировании в основных эстетических и правовых нормах;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овладение обобщенными способами мыслительной, творческой деятельности;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компетенций (учебно – познавательной, коммуникативной, рефлексивной, личностного саморазвития, ценностно – смысловой, информационно - технологической).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Особенности рабочей программы: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5 класса составлена в соответствии с требованиями Федерального государственного стандарта основного общего образования, на основе примерной программы основного общего образования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авторской программы Л.Н. Боголюбова , предметная линия учебников под редакцией Л.Н.Боголюбова 5-9 классы); с учетом положения о рабочей программе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5 классе содержание курса носит преимущественно пропедевтический характер, что продиктовано проблемами социализации младших подростков. Основой содержания курса являются моральные и правовые нормы. Это создает условия для  единства обучения и воспитания, что определяет нравственные ориентиры, формирует образцы достойного поведения.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5 класса школы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систему. Он содержит знания о человеке и обществе, необходимые для понимания самого себя, других людей, процессов, происходящих в окружающем природном и социальном мире.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места учебного предмета в учебном плане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Федеральным государственным образовательным стандартом основного общего образования и примерному учебному плану образовательного учреждения  на изучение обществознания в 5 классе отводиться 1 час в неделю, то есть 35 часов за учебный 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2. Содержание учебного предмета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Введение.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изучает обществознание. Почему так важно  изучать обществознание. Как работать с учебником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 I. Человек.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1. Загадка человека.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Зачем человек рождается. Что такое наследственность. Наследственность – биологическая сущность людей. Можно ли влиять на наследственность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2. Отрочество – особая пора жизни.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Легко ли быть подростком. Отрочество – пора мечтаний. Самостоятельность - показатель взрослости. Всегда ли самостоятельность приносит пользу. Нужны ли сегодня рыцари.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Практикум.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 II. Семья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3. Семья и семейные отношения.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Зачем люди создают семьи. Если семья не выполняет своих обязанностей. Какие бывают семьи.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4. Семейное хозяйство.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Семейные заботы. Каким должен быть хозяин дома. Как хозяйствовать по правилам.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5. Свободное время.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свободное время. Свободное время и занятия физкультурой. Свободное время, телевизор, компьютер и мобильный телефон. Своими руками. Что такое хобби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Практикум.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 III. Школа.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6. Образование в жизни человека.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Школьное образование. О чем рассказала бабушка. Чему учит школа сегодня. Учись учиться.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7. Образование и самообразование.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Формы самообразования.  Испокон века школа растит человека. Самообразование – путь к успеху. Новые возможности. Самообразование и самоорганизация.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8. Одноклассники, сверстники, друзья.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 и другие ребята. Слово не воробей. Какой ты друг?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Практикум.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 IV. Труд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9. Труд – основа жизни.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Каким бывает труд. Что создается трудом. Как оценивается труд. Богатство и бедность. Богатство обязывает.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10. Труд и творчество.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Трудовая деятельность человека. Мастер и ремесленник. Что такое творчество. Творчество в искусстве.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Практикум.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Раздел V. Родина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11.Наша Родина – Россия.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 – государственный. Что значит быть патриотом.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12. Государственные символы России.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Герб России. Флаг России. Гимн России.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13. Гражданин России.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Гражданин. Права и обязанности граждан России. Моя хата с краю?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14. Мы – многонациональный народ.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говорит закон. Мы – дети разных народов, мы – один народ. Многонациональная культура России. Что такое национальность.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  Планируемые результаты освоения учебного предмета.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Основной задачей изучения обществознания является развитие и воспитание личности обучающегося.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Личностные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изучения учебного предмета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»: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мотивированность на посильное и созидательное уча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стие в жизни общества;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заинтересованность не только в личном успехе, но и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в благополучии и процветании своей страны;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ценностные ориентиры, основанные на идеях патриотиз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ма, любви и уважения к Отечеству; необходимости поддер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жания гражданского мира и согласия; отношении к человеку, 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его правам и свободам как высшей ценности; стремлении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к укреплению исторически сложившегося государственного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единства; признании равноправия народов, единства разно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образных культур; убеждённости в важности для общества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семьи и семейных традиций; осознании своей ответственно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сти за страну перед нынешними и грядущими поколениями.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u w:val="single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изучения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при которых ученик научиться: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сознательно организовывать свою познаватель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ную деятельность (от постановки цели до получения и оценки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результата);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объяснять явления и процессы социальной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действительности  с научных позиций;  рассматривать их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комплексно в контексте сложившихся реалий и возможных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перспектив;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анализировать реальные социальные ситу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ации, выбирать адекватные способы деятельности и модели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поведения в рамках реализуемых основных социальных ролей,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свойственных подросткам;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овладеет различными видами публичных выступлений (высказывания, монолог, дискуссия) и следовании этическим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нормам и правилам ведения диалога;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выполнять познавательные и практические за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дания, в том числе с использованием проектной деятельности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на уроках и в доступной социальной практике, на: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использовать    элементы   причинно-следственного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анализа;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исследовать несложные реальные связи и зависимо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сти;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определять сущностные характеристики изучаемого объ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екта; выбирать критерии для сравнения, сопоставле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ния, оценки объектов;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искать и извлекать нужную информацию по заданной теме в адаптированных источниках различного типа;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переводить информацию из одной знаковой системы в другую (из текста в таблицу, из аудиовизуального ряда в текст и др.); выбирать знаковые системы адекватно познавательной и коммуникативной ситуации;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подкреплять изученные положения конкретными примерами;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давать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определять собственное отношение к явлениям современной жизни, формулирование своей точки зрения.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u w:val="single"/>
          <w:shd w:fill="auto" w:val="clear"/>
        </w:rPr>
        <w:t xml:space="preserve">Предметные результаты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учебного предмета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при которых ученик получит: 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относительно  целостное  представление  об  обществе и человеке, о сферах и областях общественной жизни, механизмах и регуляторах деятельности людей;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приверженность гуманистическим и демократическим ценностям, патриотизм и гражданственность;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знание особенностей труда как одного из основных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видов деятельности человека, основных требований трудовой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этики в современном обществе, правовых норм, регулирую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щих трудовую деятельность несовершеннолетних;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понимание значения трудовой деятельности для лично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сти и для общества;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понимание специфики познания мира средствами ис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кусства в соотнесении с другими способами познания;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понимание роли искусства в становлении личности и в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жизни общества;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знание определяющих признаков коммуникативной дея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тельности в сравнении с другими видами деятельности;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знание новых возможностей для коммуникации в совре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менном обществе; умение использовать современные средства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связи и коммуникации для поиска и обработки необходимой социальной информации;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понимание   языка   массовой   социально-политической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коммуникации, позволяющее осознанно воспринимать соот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ветствующую информацию; умение различать факты, аргу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менты, оценочные суждения;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понимание значения коммуникации в межличностном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общении;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взаимодействовать в ходе выполнения групповой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работы, вести диалог, участвовать в дискуссии, аргументиро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вать собственную точку зрения;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знакомство с отдельными приёмами и техниками пре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одоления конфликтов.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4. Тематическое планирование.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90"/>
        <w:gridCol w:w="2803"/>
        <w:gridCol w:w="1499"/>
        <w:gridCol w:w="4179"/>
      </w:tblGrid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Разделы  и темы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виды учебной деятельности 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Вводный урок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Коллективная работа с текстом учебника, анализ проблемной ситуации.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1. Человек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схемы. Фронтальная беседа. Работа над проектом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 на кого похож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иллюстрированного материала.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2. Семья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Групповая работа над проектом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 и семейные ценности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последующей презентацией проекта.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3. Школа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проектом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Мини-дискуссия о роли самообразования. Составление схемы.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4. Труд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Групповая работа с текстом, анализ проблемных ситуаций. Работа с проектом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Творчество в науке и искусстве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5. Родина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Составления плана для выполнения творческих заданий. Работа над проектом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Письмо сверстнику о своей малой родине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Написание сочинения. Обсуждение проблемных вопросов.</w:t>
            </w:r>
          </w:p>
        </w:tc>
      </w:tr>
      <w:tr>
        <w:trPr>
          <w:trHeight w:val="1" w:hRule="atLeast"/>
          <w:jc w:val="left"/>
        </w:trPr>
        <w:tc>
          <w:tcPr>
            <w:tcW w:w="1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8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 модуль</w:t>
            </w:r>
          </w:p>
        </w:tc>
        <w:tc>
          <w:tcPr>
            <w:tcW w:w="14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Комплексное повторение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