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A0" w:rsidRPr="00F86C70" w:rsidRDefault="005161A0" w:rsidP="005161A0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Краснодарский край, Крыловский район, станица Октябрьская</w:t>
      </w:r>
    </w:p>
    <w:p w:rsidR="005161A0" w:rsidRPr="00F86C70" w:rsidRDefault="005161A0" w:rsidP="005161A0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муниципальное  бюджетное  общеобразовательное учреждение</w:t>
      </w:r>
    </w:p>
    <w:p w:rsidR="005161A0" w:rsidRPr="00F86C70" w:rsidRDefault="005161A0" w:rsidP="005161A0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средняя общеобразовательная школа № 5</w:t>
      </w:r>
    </w:p>
    <w:p w:rsidR="005161A0" w:rsidRPr="00F86C70" w:rsidRDefault="005161A0" w:rsidP="005161A0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имени Якова Павловича Сторчака</w:t>
      </w:r>
    </w:p>
    <w:p w:rsidR="005161A0" w:rsidRPr="00F86C70" w:rsidRDefault="005161A0" w:rsidP="005161A0">
      <w:pPr>
        <w:shd w:val="clear" w:color="auto" w:fill="FFFFFF"/>
        <w:spacing w:after="0" w:line="23" w:lineRule="atLeast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5161A0" w:rsidRPr="00F86C70" w:rsidRDefault="005161A0" w:rsidP="005161A0">
      <w:pPr>
        <w:shd w:val="clear" w:color="auto" w:fill="FFFFFF"/>
        <w:spacing w:after="0" w:line="23" w:lineRule="atLeast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5161A0" w:rsidRPr="00F86C70" w:rsidRDefault="005161A0" w:rsidP="005161A0">
      <w:pPr>
        <w:shd w:val="clear" w:color="auto" w:fill="FFFFFF"/>
        <w:spacing w:after="0" w:line="23" w:lineRule="atLeast"/>
        <w:ind w:left="5664" w:firstLine="708"/>
        <w:rPr>
          <w:rFonts w:ascii="Times New Roman" w:hAnsi="Times New Roman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5161A0" w:rsidRPr="00F86C70" w:rsidRDefault="005161A0" w:rsidP="005161A0">
      <w:pPr>
        <w:shd w:val="clear" w:color="auto" w:fill="FFFFFF"/>
        <w:spacing w:after="0" w:line="23" w:lineRule="atLeast"/>
        <w:ind w:left="4950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решением  педагогического совета МБОУ СОШ № 5 протокол № 1</w:t>
      </w:r>
    </w:p>
    <w:p w:rsidR="005161A0" w:rsidRPr="00F86C70" w:rsidRDefault="005161A0" w:rsidP="005161A0">
      <w:pPr>
        <w:shd w:val="clear" w:color="auto" w:fill="FFFFFF"/>
        <w:spacing w:after="0" w:line="23" w:lineRule="atLeast"/>
        <w:ind w:left="4956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от 25.08. 201</w:t>
      </w:r>
      <w:r w:rsidR="00D95CB9">
        <w:rPr>
          <w:rFonts w:ascii="Times New Roman" w:hAnsi="Times New Roman"/>
          <w:color w:val="000000"/>
          <w:sz w:val="28"/>
          <w:szCs w:val="28"/>
        </w:rPr>
        <w:t>7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   года</w:t>
      </w:r>
    </w:p>
    <w:p w:rsidR="005161A0" w:rsidRPr="00F86C70" w:rsidRDefault="005161A0" w:rsidP="005161A0">
      <w:pPr>
        <w:shd w:val="clear" w:color="auto" w:fill="FFFFFF"/>
        <w:spacing w:after="0" w:line="23" w:lineRule="atLeast"/>
        <w:ind w:left="4956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5161A0" w:rsidRPr="00F86C70" w:rsidRDefault="005161A0" w:rsidP="005161A0">
      <w:pPr>
        <w:shd w:val="clear" w:color="auto" w:fill="FFFFFF"/>
        <w:spacing w:after="0" w:line="23" w:lineRule="atLeast"/>
        <w:ind w:left="4248" w:firstLine="708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_____________</w:t>
      </w:r>
      <w:r w:rsidR="00D95CB9">
        <w:rPr>
          <w:rFonts w:ascii="Times New Roman" w:hAnsi="Times New Roman"/>
          <w:color w:val="000000"/>
          <w:sz w:val="28"/>
          <w:szCs w:val="28"/>
        </w:rPr>
        <w:t>И.В. Марченко</w:t>
      </w:r>
    </w:p>
    <w:p w:rsidR="005161A0" w:rsidRPr="00F86C70" w:rsidRDefault="005161A0" w:rsidP="005161A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61A0" w:rsidRPr="00F86C70" w:rsidRDefault="005161A0" w:rsidP="005161A0">
      <w:pPr>
        <w:shd w:val="clear" w:color="auto" w:fill="FFFFFF"/>
        <w:spacing w:after="0" w:line="23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61A0" w:rsidRPr="00F86C70" w:rsidRDefault="005161A0" w:rsidP="005161A0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61A0" w:rsidRPr="00F86C70" w:rsidRDefault="005161A0" w:rsidP="005161A0">
      <w:pPr>
        <w:pStyle w:val="3"/>
        <w:spacing w:before="0" w:after="0" w:line="23" w:lineRule="atLeast"/>
        <w:jc w:val="center"/>
        <w:rPr>
          <w:rFonts w:ascii="Times New Roman" w:hAnsi="Times New Roman"/>
          <w:sz w:val="40"/>
          <w:szCs w:val="40"/>
        </w:rPr>
      </w:pPr>
      <w:r w:rsidRPr="00F86C70">
        <w:rPr>
          <w:rFonts w:ascii="Times New Roman" w:hAnsi="Times New Roman"/>
          <w:sz w:val="40"/>
          <w:szCs w:val="40"/>
        </w:rPr>
        <w:t xml:space="preserve">РАБОЧАЯ  ПРОГРАММА </w:t>
      </w:r>
    </w:p>
    <w:p w:rsidR="005161A0" w:rsidRPr="00F86C70" w:rsidRDefault="005161A0" w:rsidP="005161A0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5161A0" w:rsidRPr="00F86C70" w:rsidRDefault="005161A0" w:rsidP="005161A0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5161A0" w:rsidRDefault="005161A0" w:rsidP="005161A0">
      <w:pPr>
        <w:shd w:val="clear" w:color="auto" w:fill="FFFFFF"/>
        <w:spacing w:after="0" w:line="23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 xml:space="preserve">По        </w:t>
      </w:r>
      <w:r w:rsidRPr="00F86C7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алгебре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и началам анализа</w:t>
      </w:r>
    </w:p>
    <w:p w:rsidR="005161A0" w:rsidRPr="00F86C70" w:rsidRDefault="005161A0" w:rsidP="005161A0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perscript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</w:t>
      </w:r>
      <w:r w:rsidRPr="00F86C70">
        <w:rPr>
          <w:rFonts w:ascii="Times New Roman" w:hAnsi="Times New Roman"/>
          <w:sz w:val="28"/>
          <w:szCs w:val="28"/>
        </w:rPr>
        <w:t xml:space="preserve">  </w:t>
      </w:r>
      <w:r w:rsidRPr="00F86C70">
        <w:rPr>
          <w:rFonts w:ascii="Times New Roman" w:hAnsi="Times New Roman"/>
          <w:sz w:val="28"/>
          <w:szCs w:val="28"/>
          <w:vertAlign w:val="superscript"/>
        </w:rPr>
        <w:t>(указать предмет, курс, модуль)</w:t>
      </w:r>
    </w:p>
    <w:p w:rsidR="005161A0" w:rsidRPr="00F86C70" w:rsidRDefault="005161A0" w:rsidP="005161A0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5161A0" w:rsidRPr="00F86C70" w:rsidRDefault="005161A0" w:rsidP="005161A0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F86C70">
        <w:rPr>
          <w:rFonts w:ascii="Times New Roman" w:hAnsi="Times New Roman"/>
          <w:sz w:val="28"/>
          <w:szCs w:val="28"/>
        </w:rPr>
        <w:t xml:space="preserve">Уровень 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86C70">
        <w:rPr>
          <w:rFonts w:ascii="Times New Roman" w:hAnsi="Times New Roman"/>
          <w:sz w:val="28"/>
          <w:szCs w:val="28"/>
        </w:rPr>
        <w:t xml:space="preserve"> (класс</w:t>
      </w:r>
      <w:r>
        <w:rPr>
          <w:rFonts w:ascii="Times New Roman" w:hAnsi="Times New Roman"/>
          <w:sz w:val="28"/>
          <w:szCs w:val="28"/>
        </w:rPr>
        <w:t>ы</w:t>
      </w:r>
      <w:r w:rsidRPr="00F86C70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среднее </w:t>
      </w:r>
      <w:r w:rsidRPr="00F86C70">
        <w:rPr>
          <w:rFonts w:ascii="Times New Roman" w:hAnsi="Times New Roman"/>
          <w:b/>
          <w:sz w:val="28"/>
          <w:szCs w:val="28"/>
          <w:u w:val="single"/>
        </w:rPr>
        <w:t xml:space="preserve"> общее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10 – 11 </w:t>
      </w:r>
      <w:r w:rsidRPr="00F86C70">
        <w:rPr>
          <w:rFonts w:ascii="Times New Roman" w:hAnsi="Times New Roman"/>
          <w:b/>
          <w:sz w:val="28"/>
          <w:szCs w:val="28"/>
          <w:u w:val="single"/>
        </w:rPr>
        <w:t xml:space="preserve">  классы</w:t>
      </w:r>
    </w:p>
    <w:p w:rsidR="005161A0" w:rsidRPr="00F86C70" w:rsidRDefault="005161A0" w:rsidP="005161A0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86C70">
        <w:rPr>
          <w:rFonts w:ascii="Times New Roman" w:hAnsi="Times New Roman"/>
          <w:sz w:val="28"/>
          <w:szCs w:val="28"/>
          <w:vertAlign w:val="superscript"/>
        </w:rPr>
        <w:t>(начальное общее, основное общее, среднее (полное) общее образование с указанием классов)</w:t>
      </w:r>
    </w:p>
    <w:p w:rsidR="005161A0" w:rsidRPr="00F86C70" w:rsidRDefault="005161A0" w:rsidP="005161A0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5161A0" w:rsidRPr="00F86C70" w:rsidRDefault="005161A0" w:rsidP="005161A0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F86C70">
        <w:rPr>
          <w:rFonts w:ascii="Times New Roman" w:hAnsi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/>
          <w:b/>
          <w:sz w:val="28"/>
          <w:szCs w:val="28"/>
          <w:u w:val="single"/>
        </w:rPr>
        <w:t>272</w:t>
      </w:r>
      <w:r w:rsidRPr="00F86C70">
        <w:rPr>
          <w:rFonts w:ascii="Times New Roman" w:hAnsi="Times New Roman"/>
          <w:sz w:val="28"/>
          <w:szCs w:val="28"/>
        </w:rPr>
        <w:t xml:space="preserve">             </w:t>
      </w:r>
    </w:p>
    <w:p w:rsidR="005161A0" w:rsidRDefault="005161A0" w:rsidP="005161A0">
      <w:pPr>
        <w:shd w:val="clear" w:color="auto" w:fill="FFFFFF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5161A0" w:rsidRPr="00F86C70" w:rsidRDefault="005161A0" w:rsidP="005161A0">
      <w:pPr>
        <w:shd w:val="clear" w:color="auto" w:fill="FFFFFF"/>
        <w:spacing w:after="0" w:line="23" w:lineRule="atLeast"/>
        <w:rPr>
          <w:rFonts w:ascii="Times New Roman" w:hAnsi="Times New Roman"/>
          <w:sz w:val="28"/>
          <w:szCs w:val="28"/>
          <w:u w:val="single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F86C70">
        <w:rPr>
          <w:rFonts w:ascii="Times New Roman" w:hAnsi="Times New Roman"/>
          <w:b/>
          <w:color w:val="000000"/>
          <w:sz w:val="28"/>
          <w:szCs w:val="28"/>
          <w:u w:val="single"/>
        </w:rPr>
        <w:t>Голинченко  Ольга  Николаевна</w:t>
      </w:r>
    </w:p>
    <w:p w:rsidR="005161A0" w:rsidRPr="00F86C70" w:rsidRDefault="005161A0" w:rsidP="005161A0">
      <w:pPr>
        <w:shd w:val="clear" w:color="auto" w:fill="FFFFFF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5161A0" w:rsidRDefault="005161A0" w:rsidP="005161A0">
      <w:pPr>
        <w:shd w:val="clear" w:color="auto" w:fill="FFFFFF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61A0" w:rsidRPr="00F86C70" w:rsidRDefault="005161A0" w:rsidP="005161A0">
      <w:pPr>
        <w:shd w:val="clear" w:color="auto" w:fill="FFFFFF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основе: 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 общего</w:t>
      </w:r>
      <w:r>
        <w:rPr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образования МБОУ СОШ № 5; на основе авторской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F86C70">
        <w:rPr>
          <w:rFonts w:ascii="Times New Roman" w:hAnsi="Times New Roman"/>
          <w:sz w:val="28"/>
          <w:szCs w:val="28"/>
        </w:rPr>
        <w:t>«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 xml:space="preserve">Алгебра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 начала анализа 10 – 11 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 xml:space="preserve">  классы»,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Автор – с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>оставитель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Е.А. Семенко.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Краснодар 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 xml:space="preserve"> год.</w:t>
      </w:r>
    </w:p>
    <w:p w:rsidR="000B021C" w:rsidRDefault="000B021C"/>
    <w:p w:rsidR="005161A0" w:rsidRDefault="005161A0"/>
    <w:p w:rsidR="005161A0" w:rsidRDefault="005161A0"/>
    <w:p w:rsidR="005161A0" w:rsidRDefault="005161A0"/>
    <w:p w:rsidR="005161A0" w:rsidRDefault="005161A0"/>
    <w:p w:rsidR="005161A0" w:rsidRDefault="005161A0"/>
    <w:p w:rsidR="005161A0" w:rsidRPr="005161A0" w:rsidRDefault="005161A0" w:rsidP="005161A0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/>
          <w:sz w:val="24"/>
          <w:szCs w:val="24"/>
          <w:u w:val="single"/>
        </w:rPr>
      </w:pPr>
      <w:r w:rsidRPr="005161A0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5161A0" w:rsidRPr="005161A0" w:rsidRDefault="005161A0" w:rsidP="005161A0">
      <w:pPr>
        <w:pStyle w:val="1"/>
        <w:shd w:val="clear" w:color="auto" w:fill="auto"/>
        <w:spacing w:before="0" w:line="240" w:lineRule="auto"/>
        <w:ind w:right="60" w:firstLine="282"/>
        <w:rPr>
          <w:rFonts w:ascii="Times New Roman" w:hAnsi="Times New Roman" w:cs="Times New Roman"/>
          <w:sz w:val="24"/>
          <w:szCs w:val="24"/>
        </w:rPr>
      </w:pPr>
      <w:r w:rsidRPr="005161A0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математике, на основе примерной программы среднего (полного) общего образования по математике. </w:t>
      </w:r>
    </w:p>
    <w:p w:rsidR="005161A0" w:rsidRPr="005161A0" w:rsidRDefault="005161A0" w:rsidP="005161A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161A0">
        <w:rPr>
          <w:rFonts w:ascii="Times New Roman" w:hAnsi="Times New Roman"/>
          <w:color w:val="000000"/>
          <w:sz w:val="24"/>
          <w:szCs w:val="24"/>
        </w:rPr>
        <w:t>1. Основной образовательной программы МБОУ СОШ № 5.</w:t>
      </w:r>
    </w:p>
    <w:p w:rsidR="005161A0" w:rsidRPr="005161A0" w:rsidRDefault="005161A0" w:rsidP="005161A0">
      <w:pPr>
        <w:pStyle w:val="7"/>
        <w:spacing w:before="0"/>
        <w:ind w:firstLine="37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161A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2. </w:t>
      </w:r>
      <w:r w:rsidRPr="005161A0">
        <w:rPr>
          <w:rFonts w:ascii="Times New Roman" w:hAnsi="Times New Roman" w:cs="Times New Roman"/>
          <w:i w:val="0"/>
          <w:sz w:val="24"/>
          <w:szCs w:val="24"/>
        </w:rPr>
        <w:t>Авторской программы для общеобразовательных учреждений Краснодарского края: Алгебра и начала анализа. 10 – 11классы (автор-составитель Е.А. Семенко).</w:t>
      </w:r>
    </w:p>
    <w:p w:rsidR="005161A0" w:rsidRPr="005161A0" w:rsidRDefault="005161A0" w:rsidP="005161A0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sz w:val="24"/>
          <w:szCs w:val="24"/>
        </w:rPr>
      </w:pPr>
    </w:p>
    <w:p w:rsidR="005161A0" w:rsidRPr="005161A0" w:rsidRDefault="005161A0" w:rsidP="005161A0">
      <w:pPr>
        <w:shd w:val="clear" w:color="auto" w:fill="FFFFFF"/>
        <w:spacing w:before="125" w:line="240" w:lineRule="auto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b/>
          <w:bCs/>
          <w:sz w:val="24"/>
          <w:szCs w:val="24"/>
          <w:u w:val="single"/>
        </w:rPr>
        <w:t>Цели</w:t>
      </w:r>
    </w:p>
    <w:p w:rsidR="005161A0" w:rsidRPr="005161A0" w:rsidRDefault="005161A0" w:rsidP="005161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 xml:space="preserve">Цели обучения математике </w:t>
      </w:r>
      <w:r w:rsidRPr="005161A0">
        <w:rPr>
          <w:rFonts w:ascii="Times New Roman" w:hAnsi="Times New Roman"/>
          <w:sz w:val="24"/>
          <w:szCs w:val="24"/>
        </w:rPr>
        <w:t>в общеобразовательной школе определяются её ролью в развитии общества в целом и формировании личности каждого отдельного человека. К ним</w:t>
      </w:r>
      <w:r w:rsidRPr="005161A0">
        <w:rPr>
          <w:rFonts w:ascii="Times New Roman" w:hAnsi="Times New Roman"/>
          <w:b/>
          <w:sz w:val="24"/>
          <w:szCs w:val="24"/>
        </w:rPr>
        <w:t xml:space="preserve"> </w:t>
      </w:r>
      <w:r w:rsidRPr="005161A0">
        <w:rPr>
          <w:rFonts w:ascii="Times New Roman" w:hAnsi="Times New Roman"/>
          <w:sz w:val="24"/>
          <w:szCs w:val="24"/>
        </w:rPr>
        <w:t xml:space="preserve">относятся: </w:t>
      </w:r>
    </w:p>
    <w:p w:rsidR="005161A0" w:rsidRPr="005161A0" w:rsidRDefault="005161A0" w:rsidP="005161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161A0" w:rsidRPr="005161A0" w:rsidRDefault="005161A0" w:rsidP="005161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5161A0" w:rsidRPr="005161A0" w:rsidRDefault="005161A0" w:rsidP="005161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5161A0" w:rsidRPr="005161A0" w:rsidRDefault="005161A0" w:rsidP="005161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5161A0" w:rsidRPr="005161A0" w:rsidRDefault="005161A0" w:rsidP="005161A0">
      <w:pPr>
        <w:shd w:val="clear" w:color="auto" w:fill="FFFFFF"/>
        <w:tabs>
          <w:tab w:val="left" w:pos="4481"/>
        </w:tabs>
        <w:spacing w:after="0" w:line="240" w:lineRule="auto"/>
        <w:ind w:left="398"/>
        <w:rPr>
          <w:rFonts w:ascii="Times New Roman" w:hAnsi="Times New Roman"/>
        </w:rPr>
      </w:pPr>
      <w:r w:rsidRPr="005161A0">
        <w:rPr>
          <w:rFonts w:ascii="Times New Roman" w:hAnsi="Times New Roman"/>
        </w:rPr>
        <w:tab/>
      </w:r>
    </w:p>
    <w:p w:rsidR="005161A0" w:rsidRPr="005161A0" w:rsidRDefault="005161A0" w:rsidP="005161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161A0">
        <w:rPr>
          <w:rFonts w:ascii="Times New Roman" w:eastAsia="Times New Roman" w:hAnsi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5161A0" w:rsidRPr="005161A0" w:rsidRDefault="005161A0" w:rsidP="005161A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61A0" w:rsidRPr="005161A0" w:rsidRDefault="005161A0" w:rsidP="005161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Программа предполагает подробное изучение тригонометрии в 10 классе, а также изучение степенной, показательной и логарифмической функций. При этом знакомство с решением показательных и логарифмических уравнений и неравенств в 10 классе происходит на базовом уровне (т.е. рассматриваются простейшие уравнения и неравенства). </w:t>
      </w:r>
    </w:p>
    <w:p w:rsidR="005161A0" w:rsidRPr="005161A0" w:rsidRDefault="005161A0" w:rsidP="005161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В 11 классе программой предусматривается возврат к темам «Показательные и логарифмические уравнения и их системы», «Показательные и логарифмические неравенства и их системы». Это позволит учащимся, слабо усвоившим соответствующие темы в 10 классе, еще раз вернуться к ним, а учащимся, которые хорошо усвоили эти темы на базовом уровне, можно предлагать задачи повышенного и высокого уровня сложности. В 11 класс перенесены все элементы математического анализа. Предполагается, что на протяжении 10 класса, параллельно с изучением новых тем, будет проводиться повторение курса алгебры основной школы, а в 11 классе в повторение будут включаться разделы, изученные в 10 классе. Таким образом, наиболее сложные для усвоения темы будут рассмотрены с учащимися дважды, что позволит им лучше подготовиться к итоговой аттестации. </w:t>
      </w:r>
    </w:p>
    <w:p w:rsidR="005161A0" w:rsidRPr="005161A0" w:rsidRDefault="005161A0" w:rsidP="005161A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61A0" w:rsidRPr="005161A0" w:rsidRDefault="005161A0" w:rsidP="005161A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61A0">
        <w:rPr>
          <w:rFonts w:ascii="Times New Roman" w:hAnsi="Times New Roman"/>
          <w:b/>
          <w:sz w:val="24"/>
          <w:szCs w:val="24"/>
          <w:u w:val="single"/>
        </w:rPr>
        <w:t>Место учебного предмета в учебном плане.</w:t>
      </w:r>
    </w:p>
    <w:p w:rsidR="005161A0" w:rsidRPr="005161A0" w:rsidRDefault="005161A0" w:rsidP="005161A0">
      <w:pPr>
        <w:spacing w:line="240" w:lineRule="auto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Календарно-тематическое планирование по данной программе разработано на 34 учебных недели в</w:t>
      </w:r>
      <w:r w:rsidRPr="005161A0">
        <w:rPr>
          <w:rFonts w:ascii="Times New Roman" w:hAnsi="Times New Roman"/>
          <w:szCs w:val="28"/>
        </w:rPr>
        <w:t xml:space="preserve"> объеме 4 часов в неделе.</w:t>
      </w:r>
    </w:p>
    <w:p w:rsidR="005161A0" w:rsidRPr="005161A0" w:rsidRDefault="005161A0" w:rsidP="005161A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61A0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предмета.</w:t>
      </w:r>
    </w:p>
    <w:p w:rsidR="005161A0" w:rsidRPr="005161A0" w:rsidRDefault="005161A0" w:rsidP="005161A0">
      <w:pPr>
        <w:pStyle w:val="1"/>
        <w:shd w:val="clear" w:color="auto" w:fill="auto"/>
        <w:spacing w:before="0" w:line="240" w:lineRule="auto"/>
        <w:ind w:right="700"/>
        <w:jc w:val="left"/>
        <w:rPr>
          <w:rFonts w:ascii="Times New Roman" w:hAnsi="Times New Roman" w:cs="Times New Roman"/>
          <w:sz w:val="24"/>
          <w:szCs w:val="24"/>
        </w:rPr>
      </w:pPr>
    </w:p>
    <w:p w:rsidR="005161A0" w:rsidRPr="005161A0" w:rsidRDefault="005161A0" w:rsidP="0051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lastRenderedPageBreak/>
        <w:t>Содержание обучения в 10 классе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 xml:space="preserve">Повторение.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Решение рациональных уравнений (линейных, дробно – линейных и квадратных).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Решение рациональных неравенств (линейных, дробно – линейных и квадратных) методом интервалов.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Действительные числа.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Натуральные и целые числа. Признаки делимости. Рациональные, иррациональные и действительные числа. Свойства арифметических операций над действительными числами. Числовая (действительная) прямая. Модуль действительного числа.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Тригонометрические выражения.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Понятие числовой окружности. Радианное измерение углов.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Определение синуса, косинуса, тангенса, котангенса любого действительного числа, связь этих определений с определениями тригонометрических функций, введенных в курсе планиметрии.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Формулы приведения, вывод, их применение.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Формулы сложения (косинус и синус суммы и разности двух углов), их применение.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Формулы двойных и </w:t>
      </w:r>
      <w:r w:rsidRPr="005161A0">
        <w:rPr>
          <w:rFonts w:ascii="Times New Roman" w:hAnsi="Times New Roman"/>
          <w:i/>
          <w:sz w:val="24"/>
          <w:szCs w:val="24"/>
        </w:rPr>
        <w:t>половинных</w:t>
      </w:r>
      <w:r w:rsidRPr="005161A0">
        <w:rPr>
          <w:rStyle w:val="a7"/>
          <w:rFonts w:ascii="Times New Roman" w:hAnsi="Times New Roman"/>
          <w:i/>
          <w:sz w:val="24"/>
          <w:szCs w:val="24"/>
        </w:rPr>
        <w:footnoteReference w:id="2"/>
      </w:r>
      <w:r w:rsidRPr="005161A0">
        <w:rPr>
          <w:rFonts w:ascii="Times New Roman" w:hAnsi="Times New Roman"/>
          <w:sz w:val="24"/>
          <w:szCs w:val="24"/>
        </w:rPr>
        <w:t xml:space="preserve"> углов.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i/>
          <w:sz w:val="24"/>
          <w:szCs w:val="24"/>
        </w:rPr>
        <w:t>Формулы преобразования суммы тригонометрических функций в произведение и произведения в сумму</w:t>
      </w:r>
      <w:r w:rsidRPr="005161A0">
        <w:rPr>
          <w:rFonts w:ascii="Times New Roman" w:hAnsi="Times New Roman"/>
          <w:sz w:val="24"/>
          <w:szCs w:val="24"/>
        </w:rPr>
        <w:t>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Применение основных тригонометрических формул к преобразованию выражений.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Тригонометрические функции и их графики.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Функция, определение, способы задания, свойства функций. Общая схема исследования функции (область определения, множество значений, нули функции, четность и нечетность, возрастание и убывание, экстремумы, наибольшие и наименьшие значения, </w:t>
      </w:r>
      <w:r w:rsidRPr="005161A0">
        <w:rPr>
          <w:rFonts w:ascii="Times New Roman" w:hAnsi="Times New Roman"/>
          <w:i/>
          <w:sz w:val="24"/>
          <w:szCs w:val="24"/>
        </w:rPr>
        <w:t>ограниченность</w:t>
      </w:r>
      <w:r w:rsidRPr="005161A0">
        <w:rPr>
          <w:rFonts w:ascii="Times New Roman" w:hAnsi="Times New Roman"/>
          <w:sz w:val="24"/>
          <w:szCs w:val="24"/>
        </w:rPr>
        <w:t>, промежутки знакопостоянства).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Свойства и графики функций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9.5pt" o:ole="">
            <v:imagedata r:id="rId7" o:title=""/>
          </v:shape>
          <o:OLEObject Type="Embed" ProgID="Equation.DSMT4" ShapeID="_x0000_i1025" DrawAspect="Content" ObjectID="_1569397133" r:id="rId8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240" w:dyaOrig="320">
          <v:shape id="_x0000_i1026" type="#_x0000_t75" style="width:61.5pt;height:16.5pt" o:ole="">
            <v:imagedata r:id="rId9" o:title=""/>
          </v:shape>
          <o:OLEObject Type="Embed" ProgID="Equation.DSMT4" ShapeID="_x0000_i1026" DrawAspect="Content" ObjectID="_1569397134" r:id="rId10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080" w:dyaOrig="360">
          <v:shape id="_x0000_i1027" type="#_x0000_t75" style="width:54pt;height:18pt" o:ole="">
            <v:imagedata r:id="rId11" o:title=""/>
          </v:shape>
          <o:OLEObject Type="Embed" ProgID="Equation.DSMT4" ShapeID="_x0000_i1027" DrawAspect="Content" ObjectID="_1569397135" r:id="rId12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219" w:dyaOrig="360">
          <v:shape id="_x0000_i1028" type="#_x0000_t75" style="width:61.5pt;height:18pt" o:ole="">
            <v:imagedata r:id="rId13" o:title=""/>
          </v:shape>
          <o:OLEObject Type="Embed" ProgID="Equation.DSMT4" ShapeID="_x0000_i1028" DrawAspect="Content" ObjectID="_1569397136" r:id="rId14"/>
        </w:object>
      </w:r>
      <w:r w:rsidRPr="005161A0">
        <w:rPr>
          <w:rFonts w:ascii="Times New Roman" w:hAnsi="Times New Roman"/>
          <w:sz w:val="24"/>
          <w:szCs w:val="24"/>
        </w:rPr>
        <w:t xml:space="preserve">. Периодичность, основной период.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относительно начала координат, </w:t>
      </w:r>
      <w:r w:rsidRPr="005161A0">
        <w:rPr>
          <w:rFonts w:ascii="Times New Roman" w:hAnsi="Times New Roman"/>
          <w:i/>
          <w:sz w:val="24"/>
          <w:szCs w:val="24"/>
        </w:rPr>
        <w:t>растяжение и сжатие вдоль осей координат</w:t>
      </w:r>
      <w:r w:rsidRPr="005161A0">
        <w:rPr>
          <w:rFonts w:ascii="Times New Roman" w:hAnsi="Times New Roman"/>
          <w:sz w:val="24"/>
          <w:szCs w:val="24"/>
        </w:rPr>
        <w:t xml:space="preserve">. </w:t>
      </w:r>
      <w:r w:rsidRPr="005161A0">
        <w:rPr>
          <w:rFonts w:ascii="Times New Roman" w:hAnsi="Times New Roman"/>
          <w:i/>
          <w:sz w:val="24"/>
          <w:szCs w:val="24"/>
        </w:rPr>
        <w:t>Исследование тригонометрических функций и построение их графиков*.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Тригонометрические уравнения (неравенства).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Определение арксинуса, арккосинуса, арктангенса действительного числа.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Формулы решений простейших тригонометрических уравнений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180" w:dyaOrig="400">
          <v:shape id="_x0000_i1029" type="#_x0000_t75" style="width:59.25pt;height:19.5pt" o:ole="">
            <v:imagedata r:id="rId15" o:title=""/>
          </v:shape>
          <o:OLEObject Type="Embed" ProgID="Equation.DSMT4" ShapeID="_x0000_i1029" DrawAspect="Content" ObjectID="_1569397137" r:id="rId16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219" w:dyaOrig="320">
          <v:shape id="_x0000_i1030" type="#_x0000_t75" style="width:61.5pt;height:16.5pt" o:ole="">
            <v:imagedata r:id="rId17" o:title=""/>
          </v:shape>
          <o:OLEObject Type="Embed" ProgID="Equation.DSMT4" ShapeID="_x0000_i1030" DrawAspect="Content" ObjectID="_1569397138" r:id="rId18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080" w:dyaOrig="360">
          <v:shape id="_x0000_i1031" type="#_x0000_t75" style="width:54pt;height:18pt" o:ole="">
            <v:imagedata r:id="rId19" o:title=""/>
          </v:shape>
          <o:OLEObject Type="Embed" ProgID="Equation.DSMT4" ShapeID="_x0000_i1031" DrawAspect="Content" ObjectID="_1569397139" r:id="rId20"/>
        </w:object>
      </w:r>
      <w:r w:rsidRPr="005161A0">
        <w:rPr>
          <w:rFonts w:ascii="Times New Roman" w:hAnsi="Times New Roman"/>
          <w:sz w:val="24"/>
          <w:szCs w:val="24"/>
        </w:rPr>
        <w:t xml:space="preserve">. Решение простейших тригонометрических уравнений. </w:t>
      </w:r>
      <w:r w:rsidRPr="005161A0">
        <w:rPr>
          <w:rFonts w:ascii="Times New Roman" w:hAnsi="Times New Roman"/>
          <w:i/>
          <w:sz w:val="24"/>
          <w:szCs w:val="24"/>
        </w:rPr>
        <w:t>Решение простейших тригонометрических неравенств</w:t>
      </w:r>
      <w:r w:rsidRPr="005161A0">
        <w:rPr>
          <w:rFonts w:ascii="Times New Roman" w:hAnsi="Times New Roman"/>
          <w:sz w:val="24"/>
          <w:szCs w:val="24"/>
        </w:rPr>
        <w:t xml:space="preserve">.*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Решение тригонометрических уравнений (уравнения, сводящиеся к простейшим заменой неизвестного, применение основных тригонометрических формул для решения уравнений, однородные уравнения).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 xml:space="preserve">Степенная функция.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Степень с натуральным и целым показателем. Свойства степеней. Арифметический корень натуральной степени. Свойства корней. Степень с рациональным показателем. Свойства степеней. Понятие степени с иррациональным показателем.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Степенная функция, ее свойства и график.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Равносильные уравнения и неравенства. Иррациональные уравнения.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61A0">
        <w:rPr>
          <w:rFonts w:ascii="Times New Roman" w:hAnsi="Times New Roman"/>
          <w:b/>
          <w:bCs/>
          <w:iCs/>
          <w:sz w:val="24"/>
          <w:szCs w:val="24"/>
        </w:rPr>
        <w:t>Показательная функция.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lastRenderedPageBreak/>
        <w:t xml:space="preserve">Показательная функция, ее свойства и график.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Показательные уравнения (простейшие). Показательные неравенства (простейшие).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61A0">
        <w:rPr>
          <w:rFonts w:ascii="Times New Roman" w:hAnsi="Times New Roman"/>
          <w:b/>
          <w:bCs/>
          <w:iCs/>
          <w:sz w:val="24"/>
          <w:szCs w:val="24"/>
        </w:rPr>
        <w:t xml:space="preserve">Логарифмическая функция.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bCs/>
          <w:iCs/>
          <w:sz w:val="24"/>
          <w:szCs w:val="24"/>
        </w:rPr>
        <w:t xml:space="preserve">Определение логарифма числа. Свойства логарифмов. </w:t>
      </w:r>
      <w:r w:rsidRPr="005161A0">
        <w:rPr>
          <w:rFonts w:ascii="Times New Roman" w:hAnsi="Times New Roman"/>
          <w:sz w:val="24"/>
          <w:szCs w:val="24"/>
        </w:rPr>
        <w:t xml:space="preserve">Десятичные и натуральные логарифмы.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Понятие об обратной функции</w:t>
      </w:r>
      <w:r w:rsidRPr="005161A0">
        <w:rPr>
          <w:rFonts w:ascii="Times New Roman" w:hAnsi="Times New Roman"/>
          <w:i/>
          <w:sz w:val="24"/>
          <w:szCs w:val="24"/>
        </w:rPr>
        <w:t xml:space="preserve">. Область определения и множество значений обратной функции. </w:t>
      </w:r>
      <w:r w:rsidRPr="005161A0">
        <w:rPr>
          <w:rFonts w:ascii="Times New Roman" w:hAnsi="Times New Roman"/>
          <w:sz w:val="24"/>
          <w:szCs w:val="24"/>
        </w:rPr>
        <w:t>График обратной функции.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Логарифмическая функция, ее свойства и график.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Логарифмические уравнения (простейшие). Логарифмические неравенства (простейшие).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 xml:space="preserve">Итоговое повторение курса алгебры и начал анализа </w:t>
      </w:r>
      <w:r w:rsidRPr="005161A0">
        <w:rPr>
          <w:rFonts w:ascii="Times New Roman" w:hAnsi="Times New Roman"/>
          <w:b/>
          <w:sz w:val="24"/>
          <w:szCs w:val="24"/>
        </w:rPr>
        <w:br w:type="textWrapping" w:clear="all"/>
        <w:t xml:space="preserve">за 10 класс.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61A0">
        <w:rPr>
          <w:rFonts w:ascii="Times New Roman" w:hAnsi="Times New Roman"/>
          <w:iCs/>
          <w:sz w:val="24"/>
          <w:szCs w:val="24"/>
        </w:rPr>
        <w:t xml:space="preserve">Преобразование рациональных, степенных, иррациональных и логарифмических выражений.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61A0">
        <w:rPr>
          <w:rFonts w:ascii="Times New Roman" w:hAnsi="Times New Roman"/>
          <w:iCs/>
          <w:sz w:val="24"/>
          <w:szCs w:val="24"/>
        </w:rPr>
        <w:t xml:space="preserve">Преобразование тригонометрических выражений.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61A0">
        <w:rPr>
          <w:rFonts w:ascii="Times New Roman" w:hAnsi="Times New Roman"/>
          <w:iCs/>
          <w:sz w:val="24"/>
          <w:szCs w:val="24"/>
        </w:rPr>
        <w:t xml:space="preserve">Решение тригонометрических уравнений.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61A0">
        <w:rPr>
          <w:rFonts w:ascii="Times New Roman" w:hAnsi="Times New Roman"/>
          <w:iCs/>
          <w:sz w:val="24"/>
          <w:szCs w:val="24"/>
        </w:rPr>
        <w:t xml:space="preserve">Решение иррациональных уравнений.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61A0">
        <w:rPr>
          <w:rFonts w:ascii="Times New Roman" w:hAnsi="Times New Roman"/>
          <w:iCs/>
          <w:sz w:val="24"/>
          <w:szCs w:val="24"/>
        </w:rPr>
        <w:t xml:space="preserve">Решение показательных и логарифмических уравнений (простейших).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61A0">
        <w:rPr>
          <w:rFonts w:ascii="Times New Roman" w:hAnsi="Times New Roman"/>
          <w:iCs/>
          <w:sz w:val="24"/>
          <w:szCs w:val="24"/>
        </w:rPr>
        <w:t xml:space="preserve">Решение показательных и логарифмических неравенств (простейших). </w:t>
      </w:r>
    </w:p>
    <w:p w:rsidR="005161A0" w:rsidRPr="005161A0" w:rsidRDefault="005161A0" w:rsidP="005161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Содержание обучения в 11 классе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Уравнения, неравенства, системы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Свойства степени с натуральным, целым и рациональным показателем. Преобразование степенных и иррациональных выражений.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161A0">
        <w:rPr>
          <w:rFonts w:ascii="Times New Roman" w:hAnsi="Times New Roman"/>
          <w:bCs/>
          <w:iCs/>
          <w:sz w:val="24"/>
          <w:szCs w:val="24"/>
        </w:rPr>
        <w:t>Свойства логарифмов. Преобразование логарифмических выражений.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Решение показательных и логарифмических уравнений. Решение показательных и логарифмических неравенств.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Системы линейных уравнений и неравенств. Графический метод решения систем.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Системы квадратных уравнений и неравенств.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Системы показательных уравнений и неравенств.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Системы логарифмических уравнений и неравенств.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Смешанные системы и совокупности уравнений от одной и двух переменных. </w:t>
      </w:r>
      <w:r w:rsidRPr="005161A0">
        <w:rPr>
          <w:rFonts w:ascii="Times New Roman" w:hAnsi="Times New Roman"/>
          <w:i/>
          <w:sz w:val="24"/>
          <w:szCs w:val="24"/>
        </w:rPr>
        <w:t>Смешанные системы и совокупности неравенств от одной и двух переменных</w:t>
      </w:r>
      <w:r w:rsidRPr="005161A0">
        <w:rPr>
          <w:rStyle w:val="a7"/>
          <w:rFonts w:ascii="Times New Roman" w:hAnsi="Times New Roman"/>
          <w:i/>
          <w:sz w:val="24"/>
          <w:szCs w:val="24"/>
        </w:rPr>
        <w:t xml:space="preserve"> </w:t>
      </w:r>
      <w:r w:rsidRPr="005161A0">
        <w:rPr>
          <w:rStyle w:val="a7"/>
          <w:rFonts w:ascii="Times New Roman" w:hAnsi="Times New Roman"/>
          <w:i/>
          <w:sz w:val="24"/>
          <w:szCs w:val="24"/>
        </w:rPr>
        <w:footnoteReference w:id="3"/>
      </w:r>
      <w:r w:rsidRPr="005161A0">
        <w:rPr>
          <w:rFonts w:ascii="Times New Roman" w:hAnsi="Times New Roman"/>
          <w:sz w:val="24"/>
          <w:szCs w:val="24"/>
        </w:rPr>
        <w:t>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 xml:space="preserve">Производная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Приращение аргумента и приращение функции. Понятие о производной функции. Ее геометрический и физический смысл. Уравнение касательной к графику функции.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i/>
          <w:sz w:val="24"/>
          <w:szCs w:val="24"/>
        </w:rPr>
        <w:t>Понятие о непрерывности функции. Примеры</w:t>
      </w:r>
      <w:r w:rsidRPr="005161A0">
        <w:rPr>
          <w:rFonts w:ascii="Times New Roman" w:hAnsi="Times New Roman"/>
          <w:sz w:val="24"/>
          <w:szCs w:val="24"/>
        </w:rPr>
        <w:t xml:space="preserve">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Правила вычисления производных (суммы, произведения, частного). Таблица производных основных элементарных функций. Вычисление производных.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i/>
          <w:sz w:val="24"/>
          <w:szCs w:val="24"/>
        </w:rPr>
        <w:t xml:space="preserve">Производная функции вида </w:t>
      </w:r>
      <w:r w:rsidRPr="005161A0">
        <w:rPr>
          <w:rFonts w:ascii="Times New Roman" w:hAnsi="Times New Roman"/>
          <w:i/>
          <w:position w:val="-14"/>
          <w:sz w:val="24"/>
          <w:szCs w:val="24"/>
        </w:rPr>
        <w:object w:dxaOrig="1980" w:dyaOrig="440">
          <v:shape id="_x0000_i1032" type="#_x0000_t75" style="width:99pt;height:21.75pt" o:ole="">
            <v:imagedata r:id="rId21" o:title=""/>
          </v:shape>
          <o:OLEObject Type="Embed" ProgID="Equation.DSMT4" ShapeID="_x0000_i1032" DrawAspect="Content" ObjectID="_1569397140" r:id="rId22"/>
        </w:object>
      </w:r>
      <w:r w:rsidRPr="005161A0">
        <w:rPr>
          <w:rFonts w:ascii="Times New Roman" w:hAnsi="Times New Roman"/>
          <w:i/>
          <w:sz w:val="24"/>
          <w:szCs w:val="24"/>
        </w:rPr>
        <w:t>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Применение производной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Признак возрастания (убывания) функции. Критические точки функции. Максимумы и минимумы функции.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Наибольшее и наименьшее значения функции на промежутке.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Исследование функции и построение графиков с применением производной.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Первообразная и её применение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Определение первообразной. Основное свойство первообразной.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Правила нахождения первообразных. Таблица первообразных основных элементарных функций.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Площадь криволинейной трапеции. Формула Ньютона-Лейбница. </w:t>
      </w:r>
      <w:r w:rsidRPr="005161A0">
        <w:rPr>
          <w:rFonts w:ascii="Times New Roman" w:hAnsi="Times New Roman"/>
          <w:i/>
          <w:sz w:val="24"/>
          <w:szCs w:val="24"/>
        </w:rPr>
        <w:t xml:space="preserve">Вычисление площадей плоских фигур с помощью первообразной.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lastRenderedPageBreak/>
        <w:t>Элементы комбинаторики, статистики и теории вероятностей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Статистическая обработка данных. Статистические понятия дискретного ряда (мода, медиана, среднее, размах вариации, частота признака). Диаграмма, гистограмма, полигон.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Формулы числа перестановок, сочетаний, размещений. Решение комбинаторных задач.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Формула бинома Ньютона. Свойства биномиальных коэффициентов. Треугольник Паскаля.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Элементарные и сложные события. Понятие о вероятности события. Вероятность суммы несовместных событий, вероятность противоположного события. </w:t>
      </w:r>
      <w:r w:rsidRPr="005161A0">
        <w:rPr>
          <w:rFonts w:ascii="Times New Roman" w:hAnsi="Times New Roman"/>
          <w:i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 w:rsidRPr="005161A0">
        <w:rPr>
          <w:rFonts w:ascii="Times New Roman" w:hAnsi="Times New Roman"/>
          <w:sz w:val="24"/>
          <w:szCs w:val="24"/>
        </w:rPr>
        <w:t>. Решение практических задач с применением вероятностных методов.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1A0">
        <w:rPr>
          <w:rFonts w:ascii="Times New Roman" w:hAnsi="Times New Roman"/>
          <w:b/>
          <w:sz w:val="24"/>
          <w:szCs w:val="24"/>
        </w:rPr>
        <w:t>Итоговое повторение курса алгебры и начал анализа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Функция, определение, способы задания, свойства функций, сведенные в общую схему исследования функции.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Линейная функция. Систематизация ее свойств на основе общей схемы исследования функций. Решение задач с использованием свойств функции.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Функция </w:t>
      </w:r>
      <w:r w:rsidRPr="005161A0">
        <w:rPr>
          <w:rFonts w:ascii="Times New Roman" w:hAnsi="Times New Roman"/>
          <w:position w:val="-28"/>
          <w:sz w:val="24"/>
          <w:szCs w:val="24"/>
        </w:rPr>
        <w:object w:dxaOrig="1800" w:dyaOrig="720">
          <v:shape id="_x0000_i1033" type="#_x0000_t75" style="width:90pt;height:36pt" o:ole="">
            <v:imagedata r:id="rId23" o:title=""/>
          </v:shape>
          <o:OLEObject Type="Embed" ProgID="Equation.DSMT4" ShapeID="_x0000_i1033" DrawAspect="Content" ObjectID="_1569397141" r:id="rId24"/>
        </w:object>
      </w:r>
      <w:r w:rsidRPr="005161A0">
        <w:rPr>
          <w:rFonts w:ascii="Times New Roman" w:hAnsi="Times New Roman"/>
          <w:sz w:val="24"/>
          <w:szCs w:val="24"/>
        </w:rPr>
        <w:t>. Систематизация ее свойств на основе общей схемы исследования функций. Решение задач с использованием свойств функции.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Квадратичная функция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2020" w:dyaOrig="520">
          <v:shape id="_x0000_i1034" type="#_x0000_t75" style="width:101.25pt;height:25.5pt" o:ole="">
            <v:imagedata r:id="rId25" o:title=""/>
          </v:shape>
          <o:OLEObject Type="Embed" ProgID="Equation.DSMT4" ShapeID="_x0000_i1034" DrawAspect="Content" ObjectID="_1569397142" r:id="rId26"/>
        </w:object>
      </w:r>
      <w:r w:rsidRPr="005161A0">
        <w:rPr>
          <w:rFonts w:ascii="Times New Roman" w:hAnsi="Times New Roman"/>
          <w:sz w:val="24"/>
          <w:szCs w:val="24"/>
        </w:rPr>
        <w:t xml:space="preserve"> и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3140" w:dyaOrig="520">
          <v:shape id="_x0000_i1035" type="#_x0000_t75" style="width:156.75pt;height:25.5pt" o:ole="">
            <v:imagedata r:id="rId27" o:title=""/>
          </v:shape>
          <o:OLEObject Type="Embed" ProgID="Equation.DSMT4" ShapeID="_x0000_i1035" DrawAspect="Content" ObjectID="_1569397143" r:id="rId28"/>
        </w:object>
      </w:r>
      <w:r w:rsidRPr="005161A0">
        <w:rPr>
          <w:rFonts w:ascii="Times New Roman" w:hAnsi="Times New Roman"/>
          <w:sz w:val="24"/>
          <w:szCs w:val="24"/>
        </w:rPr>
        <w:t xml:space="preserve">. Систематизация ее свойств на основе общей схемы исследования функций. Решение задач с использованием свойств функции.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Показательная функция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940" w:dyaOrig="520">
          <v:shape id="_x0000_i1036" type="#_x0000_t75" style="width:46.5pt;height:25.5pt" o:ole="">
            <v:imagedata r:id="rId29" o:title=""/>
          </v:shape>
          <o:OLEObject Type="Embed" ProgID="Equation.DSMT4" ShapeID="_x0000_i1036" DrawAspect="Content" ObjectID="_1569397144" r:id="rId30"/>
        </w:object>
      </w:r>
      <w:r w:rsidRPr="005161A0">
        <w:rPr>
          <w:rFonts w:ascii="Times New Roman" w:hAnsi="Times New Roman"/>
          <w:sz w:val="24"/>
          <w:szCs w:val="24"/>
        </w:rPr>
        <w:t xml:space="preserve">, её свойства и график. Решение задач с использованием свойств функции.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Логарифмическая функция </w:t>
      </w:r>
      <w:r w:rsidRPr="005161A0">
        <w:rPr>
          <w:rFonts w:ascii="Times New Roman" w:hAnsi="Times New Roman"/>
          <w:position w:val="-22"/>
          <w:sz w:val="24"/>
          <w:szCs w:val="24"/>
        </w:rPr>
        <w:object w:dxaOrig="1420" w:dyaOrig="520">
          <v:shape id="_x0000_i1037" type="#_x0000_t75" style="width:71.25pt;height:25.5pt" o:ole="">
            <v:imagedata r:id="rId31" o:title=""/>
          </v:shape>
          <o:OLEObject Type="Embed" ProgID="Equation.DSMT4" ShapeID="_x0000_i1037" DrawAspect="Content" ObjectID="_1569397145" r:id="rId32"/>
        </w:object>
      </w:r>
      <w:r w:rsidRPr="005161A0">
        <w:rPr>
          <w:rFonts w:ascii="Times New Roman" w:hAnsi="Times New Roman"/>
          <w:sz w:val="24"/>
          <w:szCs w:val="24"/>
        </w:rPr>
        <w:t>, её свойства и график. Решение задач с использованием свойств функции.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Тригонометрические функции (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200" w:dyaOrig="400">
          <v:shape id="_x0000_i1038" type="#_x0000_t75" style="width:60pt;height:19.5pt" o:ole="">
            <v:imagedata r:id="rId33" o:title=""/>
          </v:shape>
          <o:OLEObject Type="Embed" ProgID="Equation.DSMT4" ShapeID="_x0000_i1038" DrawAspect="Content" ObjectID="_1569397146" r:id="rId34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240" w:dyaOrig="320">
          <v:shape id="_x0000_i1039" type="#_x0000_t75" style="width:61.5pt;height:16.5pt" o:ole="">
            <v:imagedata r:id="rId35" o:title=""/>
          </v:shape>
          <o:OLEObject Type="Embed" ProgID="Equation.DSMT4" ShapeID="_x0000_i1039" DrawAspect="Content" ObjectID="_1569397147" r:id="rId36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40" type="#_x0000_t75" style="width:55.5pt;height:18pt" o:ole="">
            <v:imagedata r:id="rId37" o:title=""/>
          </v:shape>
          <o:OLEObject Type="Embed" ProgID="Equation.DSMT4" ShapeID="_x0000_i1040" DrawAspect="Content" ObjectID="_1569397148" r:id="rId38"/>
        </w:object>
      </w:r>
      <w:r w:rsidRPr="005161A0">
        <w:rPr>
          <w:rFonts w:ascii="Times New Roman" w:hAnsi="Times New Roman"/>
          <w:sz w:val="24"/>
          <w:szCs w:val="24"/>
        </w:rPr>
        <w:t xml:space="preserve">, </w:t>
      </w:r>
      <w:r w:rsidRPr="005161A0">
        <w:rPr>
          <w:rFonts w:ascii="Times New Roman" w:hAnsi="Times New Roman"/>
          <w:position w:val="-12"/>
          <w:sz w:val="24"/>
          <w:szCs w:val="24"/>
        </w:rPr>
        <w:object w:dxaOrig="1240" w:dyaOrig="360">
          <v:shape id="_x0000_i1041" type="#_x0000_t75" style="width:61.5pt;height:18pt" o:ole="">
            <v:imagedata r:id="rId39" o:title=""/>
          </v:shape>
          <o:OLEObject Type="Embed" ProgID="Equation.DSMT4" ShapeID="_x0000_i1041" DrawAspect="Content" ObjectID="_1569397149" r:id="rId40"/>
        </w:object>
      </w:r>
      <w:r w:rsidRPr="005161A0">
        <w:rPr>
          <w:rFonts w:ascii="Times New Roman" w:hAnsi="Times New Roman"/>
          <w:sz w:val="24"/>
          <w:szCs w:val="24"/>
        </w:rPr>
        <w:t xml:space="preserve">), их свойства и графики. Решение задач с использованием свойств функций.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Тождественные преобразования степеней с рациональным показателем, иррациональных и логарифмических выражений.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Тождественные преобразования тригонометрических выражений.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Решение рациональных и иррациональных уравнений (</w:t>
      </w:r>
      <w:r w:rsidRPr="005161A0">
        <w:rPr>
          <w:rFonts w:ascii="Times New Roman" w:hAnsi="Times New Roman"/>
          <w:i/>
          <w:sz w:val="24"/>
          <w:szCs w:val="24"/>
        </w:rPr>
        <w:t>в том числе содержащих модули и параметры</w:t>
      </w:r>
      <w:r w:rsidRPr="005161A0">
        <w:rPr>
          <w:rFonts w:ascii="Times New Roman" w:hAnsi="Times New Roman"/>
          <w:i/>
          <w:sz w:val="24"/>
          <w:szCs w:val="24"/>
        </w:rPr>
        <w:object w:dxaOrig="180" w:dyaOrig="279">
          <v:shape id="_x0000_i1042" type="#_x0000_t75" style="width:9pt;height:14.25pt" o:ole="">
            <v:imagedata r:id="rId41" o:title=""/>
          </v:shape>
          <o:OLEObject Type="Embed" ProgID="Equation.DSMT4" ShapeID="_x0000_i1042" DrawAspect="Content" ObjectID="_1569397150" r:id="rId42"/>
        </w:object>
      </w:r>
      <w:r w:rsidRPr="005161A0">
        <w:rPr>
          <w:rFonts w:ascii="Times New Roman" w:hAnsi="Times New Roman"/>
          <w:i/>
          <w:sz w:val="24"/>
          <w:szCs w:val="24"/>
        </w:rPr>
        <w:t xml:space="preserve">).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Решение показательных и логарифмических уравнений и их систем (</w:t>
      </w:r>
      <w:r w:rsidRPr="005161A0">
        <w:rPr>
          <w:rFonts w:ascii="Times New Roman" w:hAnsi="Times New Roman"/>
          <w:i/>
          <w:sz w:val="24"/>
          <w:szCs w:val="24"/>
        </w:rPr>
        <w:t>в том числе содержащих модули и параметры</w:t>
      </w:r>
      <w:r w:rsidRPr="005161A0">
        <w:rPr>
          <w:rFonts w:ascii="Times New Roman" w:hAnsi="Times New Roman"/>
          <w:i/>
          <w:sz w:val="24"/>
          <w:szCs w:val="24"/>
        </w:rPr>
        <w:object w:dxaOrig="180" w:dyaOrig="279">
          <v:shape id="_x0000_i1043" type="#_x0000_t75" style="width:9pt;height:14.25pt" o:ole="">
            <v:imagedata r:id="rId41" o:title=""/>
          </v:shape>
          <o:OLEObject Type="Embed" ProgID="Equation.DSMT4" ShapeID="_x0000_i1043" DrawAspect="Content" ObjectID="_1569397151" r:id="rId43"/>
        </w:object>
      </w:r>
      <w:r w:rsidRPr="005161A0">
        <w:rPr>
          <w:rFonts w:ascii="Times New Roman" w:hAnsi="Times New Roman"/>
          <w:i/>
          <w:sz w:val="24"/>
          <w:szCs w:val="24"/>
        </w:rPr>
        <w:t xml:space="preserve">). </w:t>
      </w: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>Решение тригонометрических уравнений, (</w:t>
      </w:r>
      <w:r w:rsidRPr="005161A0">
        <w:rPr>
          <w:rFonts w:ascii="Times New Roman" w:hAnsi="Times New Roman"/>
          <w:i/>
          <w:sz w:val="24"/>
          <w:szCs w:val="24"/>
        </w:rPr>
        <w:t>в том числе содержащих модули и параметры</w:t>
      </w:r>
      <w:r w:rsidRPr="005161A0">
        <w:rPr>
          <w:rFonts w:ascii="Times New Roman" w:hAnsi="Times New Roman"/>
          <w:i/>
          <w:sz w:val="24"/>
          <w:szCs w:val="24"/>
        </w:rPr>
        <w:object w:dxaOrig="180" w:dyaOrig="279">
          <v:shape id="_x0000_i1044" type="#_x0000_t75" style="width:9pt;height:14.25pt" o:ole="">
            <v:imagedata r:id="rId41" o:title=""/>
          </v:shape>
          <o:OLEObject Type="Embed" ProgID="Equation.DSMT4" ShapeID="_x0000_i1044" DrawAspect="Content" ObjectID="_1569397152" r:id="rId44"/>
        </w:object>
      </w:r>
      <w:r w:rsidRPr="005161A0">
        <w:rPr>
          <w:rFonts w:ascii="Times New Roman" w:hAnsi="Times New Roman"/>
          <w:i/>
          <w:sz w:val="24"/>
          <w:szCs w:val="24"/>
        </w:rPr>
        <w:t xml:space="preserve">). </w:t>
      </w: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Решение задач с использованием производной. </w:t>
      </w: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Pr="005161A0" w:rsidRDefault="005161A0" w:rsidP="00516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1A0" w:rsidRPr="005161A0" w:rsidRDefault="005161A0" w:rsidP="005161A0">
      <w:pPr>
        <w:pStyle w:val="1"/>
        <w:shd w:val="clear" w:color="auto" w:fill="auto"/>
        <w:spacing w:before="0" w:line="240" w:lineRule="auto"/>
        <w:ind w:right="700"/>
        <w:jc w:val="left"/>
        <w:rPr>
          <w:rFonts w:ascii="Times New Roman" w:hAnsi="Times New Roman" w:cs="Times New Roman"/>
          <w:sz w:val="24"/>
          <w:szCs w:val="24"/>
        </w:rPr>
      </w:pPr>
    </w:p>
    <w:p w:rsidR="005161A0" w:rsidRPr="005161A0" w:rsidRDefault="005161A0" w:rsidP="005161A0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7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планирование. </w:t>
      </w:r>
    </w:p>
    <w:p w:rsidR="005161A0" w:rsidRDefault="005161A0" w:rsidP="005161A0">
      <w:pPr>
        <w:pStyle w:val="1"/>
        <w:shd w:val="clear" w:color="auto" w:fill="auto"/>
        <w:spacing w:before="0" w:line="240" w:lineRule="auto"/>
        <w:ind w:left="786" w:right="7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1A0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5161A0" w:rsidRDefault="005161A0" w:rsidP="005161A0">
      <w:pPr>
        <w:pStyle w:val="1"/>
        <w:shd w:val="clear" w:color="auto" w:fill="auto"/>
        <w:spacing w:before="0" w:line="240" w:lineRule="auto"/>
        <w:ind w:left="786"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1A0" w:rsidRPr="005161A0" w:rsidRDefault="005161A0" w:rsidP="005161A0">
      <w:pPr>
        <w:pStyle w:val="1"/>
        <w:shd w:val="clear" w:color="auto" w:fill="auto"/>
        <w:spacing w:before="0" w:line="240" w:lineRule="auto"/>
        <w:ind w:left="786"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953"/>
        <w:gridCol w:w="2552"/>
      </w:tblGrid>
      <w:tr w:rsidR="005161A0" w:rsidRPr="005161A0" w:rsidTr="005161A0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>п/п</w:t>
            </w:r>
          </w:p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 xml:space="preserve">                       Название раздела, тема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 xml:space="preserve">Количество </w:t>
            </w:r>
          </w:p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>часов</w:t>
            </w:r>
          </w:p>
        </w:tc>
      </w:tr>
      <w:tr w:rsidR="005161A0" w:rsidRPr="005161A0" w:rsidTr="005161A0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6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Действительные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Тригонометрические выражения.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21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Тригонометрические функции и их графики.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13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Решение тригонометрических уравнений и неравенств.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21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Степенная функция.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17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Показательная функция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8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Логарифмическая функция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20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 xml:space="preserve">Итоговое повторение курса алгебры и начал анализа </w:t>
            </w:r>
          </w:p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за 10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21</w:t>
            </w:r>
          </w:p>
        </w:tc>
      </w:tr>
      <w:tr w:rsidR="005161A0" w:rsidRPr="005161A0" w:rsidTr="005161A0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>136</w:t>
            </w:r>
          </w:p>
        </w:tc>
      </w:tr>
      <w:tr w:rsidR="005161A0" w:rsidRPr="005161A0" w:rsidTr="005161A0">
        <w:trPr>
          <w:trHeight w:val="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</w:rPr>
              <w:t xml:space="preserve">Контрольных работ из них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161A0">
              <w:rPr>
                <w:rFonts w:ascii="Times New Roman" w:hAnsi="Times New Roman"/>
                <w:i/>
                <w:sz w:val="24"/>
              </w:rPr>
              <w:t>6</w:t>
            </w:r>
          </w:p>
        </w:tc>
      </w:tr>
    </w:tbl>
    <w:p w:rsidR="005161A0" w:rsidRDefault="005161A0" w:rsidP="005161A0">
      <w:pPr>
        <w:pStyle w:val="1"/>
        <w:shd w:val="clear" w:color="auto" w:fill="auto"/>
        <w:spacing w:before="0" w:line="240" w:lineRule="auto"/>
        <w:ind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1A0" w:rsidRDefault="005161A0" w:rsidP="005161A0">
      <w:pPr>
        <w:pStyle w:val="1"/>
        <w:shd w:val="clear" w:color="auto" w:fill="auto"/>
        <w:spacing w:before="0" w:line="240" w:lineRule="auto"/>
        <w:ind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1A0" w:rsidRDefault="005161A0" w:rsidP="005161A0">
      <w:pPr>
        <w:pStyle w:val="1"/>
        <w:shd w:val="clear" w:color="auto" w:fill="auto"/>
        <w:spacing w:before="0" w:line="240" w:lineRule="auto"/>
        <w:ind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1A0" w:rsidRDefault="005161A0" w:rsidP="005161A0">
      <w:pPr>
        <w:pStyle w:val="1"/>
        <w:shd w:val="clear" w:color="auto" w:fill="auto"/>
        <w:spacing w:before="0" w:line="240" w:lineRule="auto"/>
        <w:ind w:right="7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1A0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5161A0" w:rsidRDefault="005161A0" w:rsidP="005161A0">
      <w:pPr>
        <w:pStyle w:val="1"/>
        <w:shd w:val="clear" w:color="auto" w:fill="auto"/>
        <w:spacing w:before="0" w:line="240" w:lineRule="auto"/>
        <w:ind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1A0" w:rsidRPr="005161A0" w:rsidRDefault="005161A0" w:rsidP="005161A0">
      <w:pPr>
        <w:pStyle w:val="1"/>
        <w:shd w:val="clear" w:color="auto" w:fill="auto"/>
        <w:spacing w:before="0" w:line="240" w:lineRule="auto"/>
        <w:ind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6501"/>
        <w:gridCol w:w="2048"/>
      </w:tblGrid>
      <w:tr w:rsidR="005161A0" w:rsidRPr="005161A0" w:rsidTr="004D1DE8">
        <w:trPr>
          <w:trHeight w:val="36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5161A0" w:rsidRPr="005161A0" w:rsidRDefault="005161A0" w:rsidP="004D1DE8">
            <w:pPr>
              <w:spacing w:after="0" w:line="240" w:lineRule="auto"/>
              <w:ind w:left="23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Производная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Первообразная и её применение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Элементы теории вероятностей и математической статистики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Итоговое повторение курса алгебры и начал анализа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5161A0" w:rsidRPr="005161A0" w:rsidTr="004D1DE8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Контрольных работ из них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</w:tbl>
    <w:p w:rsidR="005161A0" w:rsidRPr="005161A0" w:rsidRDefault="005161A0" w:rsidP="005161A0">
      <w:pPr>
        <w:pStyle w:val="1"/>
        <w:shd w:val="clear" w:color="auto" w:fill="auto"/>
        <w:spacing w:before="0" w:line="240" w:lineRule="auto"/>
        <w:ind w:right="7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1A0" w:rsidRPr="005161A0" w:rsidRDefault="005161A0" w:rsidP="005161A0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7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1A0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процесса:</w:t>
      </w:r>
    </w:p>
    <w:p w:rsidR="005161A0" w:rsidRPr="005161A0" w:rsidRDefault="005161A0" w:rsidP="005161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3775"/>
        <w:gridCol w:w="1854"/>
        <w:gridCol w:w="3106"/>
      </w:tblGrid>
      <w:tr w:rsidR="005161A0" w:rsidRPr="005161A0" w:rsidTr="004D1DE8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Издательство, дата издания</w:t>
            </w:r>
          </w:p>
        </w:tc>
      </w:tr>
      <w:tr w:rsidR="005161A0" w:rsidRPr="005161A0" w:rsidTr="004D1DE8">
        <w:trPr>
          <w:trHeight w:val="4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 Алгебра и начала анализа10-11(</w:t>
            </w:r>
            <w:r w:rsidRPr="005161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61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А.Г. Мордкович.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Москва «Мнемозина» 2010.</w:t>
            </w:r>
          </w:p>
        </w:tc>
      </w:tr>
      <w:tr w:rsidR="005161A0" w:rsidRPr="005161A0" w:rsidTr="004D1DE8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Единый государственный экзамен: Математика: КИМ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Денищева Л.О. и др.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Просвещение, 2015, 2016</w:t>
            </w:r>
          </w:p>
        </w:tc>
      </w:tr>
      <w:tr w:rsidR="005161A0" w:rsidRPr="005161A0" w:rsidTr="004D1DE8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 Алгебра и начала анализа. ЕГЭ шаг за шагом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Семенов П.В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М.: Мнемозина, 2007.</w:t>
            </w:r>
          </w:p>
        </w:tc>
      </w:tr>
      <w:tr w:rsidR="005161A0" w:rsidRPr="005161A0" w:rsidTr="004D1DE8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Тематический сборник. Задания для подготовки к ЕГЭ по 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 Е.А. Семенко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Краснодар: «Просвещение – Юг», 2012.</w:t>
            </w:r>
          </w:p>
        </w:tc>
      </w:tr>
      <w:tr w:rsidR="005161A0" w:rsidRPr="005161A0" w:rsidTr="004D1DE8">
        <w:trPr>
          <w:trHeight w:val="8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Тематический сборник. Задания для подготовки к ЕГЭ- 2017 по 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 Е.А. Семенко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A0" w:rsidRPr="005161A0" w:rsidRDefault="005161A0" w:rsidP="004D1DE8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 Краснодар: «Просвещение – Юг», 2016. </w:t>
            </w:r>
          </w:p>
        </w:tc>
      </w:tr>
      <w:tr w:rsidR="005161A0" w:rsidRPr="005161A0" w:rsidTr="004D1DE8">
        <w:trPr>
          <w:trHeight w:val="8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 Обобщающее повторение курса алгебры и начала анализа.Ч.1,2,3.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A0" w:rsidRPr="005161A0" w:rsidRDefault="005161A0" w:rsidP="004D1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>Е.А. Семенко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A0" w:rsidRPr="005161A0" w:rsidRDefault="005161A0" w:rsidP="004D1DE8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0">
              <w:rPr>
                <w:rFonts w:ascii="Times New Roman" w:hAnsi="Times New Roman"/>
                <w:i/>
                <w:sz w:val="24"/>
                <w:szCs w:val="24"/>
              </w:rPr>
              <w:t xml:space="preserve">Краснодар: «Просвещение – Юг», 2005. </w:t>
            </w:r>
          </w:p>
        </w:tc>
      </w:tr>
    </w:tbl>
    <w:p w:rsidR="005161A0" w:rsidRPr="005161A0" w:rsidRDefault="005161A0" w:rsidP="005161A0">
      <w:pPr>
        <w:pStyle w:val="a3"/>
        <w:rPr>
          <w:rFonts w:ascii="Times New Roman" w:hAnsi="Times New Roman"/>
          <w:sz w:val="24"/>
          <w:szCs w:val="24"/>
        </w:rPr>
      </w:pPr>
    </w:p>
    <w:p w:rsidR="005161A0" w:rsidRPr="005161A0" w:rsidRDefault="005161A0" w:rsidP="005161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5161A0">
        <w:rPr>
          <w:rFonts w:ascii="Times New Roman" w:hAnsi="Times New Roman"/>
          <w:sz w:val="24"/>
          <w:szCs w:val="24"/>
        </w:rPr>
        <w:t>Документ</w:t>
      </w:r>
      <w:r w:rsidRPr="005161A0">
        <w:rPr>
          <w:rFonts w:ascii="Times New Roman" w:hAnsi="Times New Roman"/>
          <w:sz w:val="24"/>
          <w:szCs w:val="24"/>
          <w:lang w:val="en-US"/>
        </w:rPr>
        <w:t>-</w:t>
      </w:r>
      <w:r w:rsidRPr="005161A0">
        <w:rPr>
          <w:rFonts w:ascii="Times New Roman" w:hAnsi="Times New Roman"/>
          <w:sz w:val="24"/>
          <w:szCs w:val="24"/>
        </w:rPr>
        <w:t>камера</w:t>
      </w:r>
      <w:r w:rsidRPr="005161A0">
        <w:rPr>
          <w:rFonts w:ascii="Times New Roman" w:hAnsi="Times New Roman"/>
          <w:sz w:val="24"/>
          <w:szCs w:val="24"/>
          <w:lang w:val="en-US"/>
        </w:rPr>
        <w:t xml:space="preserve"> Mimio View</w:t>
      </w:r>
    </w:p>
    <w:p w:rsidR="005161A0" w:rsidRPr="005161A0" w:rsidRDefault="005161A0" w:rsidP="005161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5161A0">
        <w:rPr>
          <w:rFonts w:ascii="Times New Roman" w:hAnsi="Times New Roman"/>
          <w:sz w:val="24"/>
          <w:szCs w:val="24"/>
        </w:rPr>
        <w:t>МФУ</w:t>
      </w:r>
      <w:r w:rsidRPr="005161A0">
        <w:rPr>
          <w:rFonts w:ascii="Times New Roman" w:hAnsi="Times New Roman"/>
          <w:sz w:val="24"/>
          <w:szCs w:val="24"/>
          <w:lang w:val="en-US"/>
        </w:rPr>
        <w:t>: Canon i-Sensys  MF 4410</w:t>
      </w:r>
    </w:p>
    <w:p w:rsidR="005161A0" w:rsidRPr="005161A0" w:rsidRDefault="005161A0" w:rsidP="005161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5161A0">
        <w:rPr>
          <w:rFonts w:ascii="Times New Roman" w:hAnsi="Times New Roman"/>
          <w:sz w:val="24"/>
          <w:szCs w:val="24"/>
        </w:rPr>
        <w:t>Ноутбук</w:t>
      </w:r>
      <w:r w:rsidRPr="005161A0">
        <w:rPr>
          <w:rFonts w:ascii="Times New Roman" w:hAnsi="Times New Roman"/>
          <w:sz w:val="24"/>
          <w:szCs w:val="24"/>
          <w:lang w:val="en-US"/>
        </w:rPr>
        <w:t xml:space="preserve"> "Lenovo" ThinkPad  Edge E531, </w:t>
      </w:r>
      <w:r w:rsidRPr="005161A0">
        <w:rPr>
          <w:rFonts w:ascii="Times New Roman" w:hAnsi="Times New Roman"/>
          <w:sz w:val="24"/>
          <w:szCs w:val="24"/>
        </w:rPr>
        <w:t>черный</w:t>
      </w:r>
    </w:p>
    <w:p w:rsidR="005161A0" w:rsidRPr="005161A0" w:rsidRDefault="005161A0" w:rsidP="005161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Мультимедиа проектор </w:t>
      </w:r>
      <w:r w:rsidRPr="005161A0">
        <w:rPr>
          <w:rFonts w:ascii="Times New Roman" w:hAnsi="Times New Roman"/>
          <w:sz w:val="24"/>
          <w:szCs w:val="24"/>
          <w:lang w:val="en-US"/>
        </w:rPr>
        <w:t>Miracle ARS-26</w:t>
      </w:r>
      <w:r w:rsidRPr="005161A0">
        <w:rPr>
          <w:rFonts w:ascii="Times New Roman" w:hAnsi="Times New Roman"/>
          <w:sz w:val="24"/>
          <w:szCs w:val="24"/>
        </w:rPr>
        <w:t>.</w:t>
      </w:r>
    </w:p>
    <w:p w:rsidR="005161A0" w:rsidRPr="005161A0" w:rsidRDefault="005161A0" w:rsidP="005161A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61A0">
        <w:rPr>
          <w:rFonts w:ascii="Times New Roman" w:hAnsi="Times New Roman"/>
          <w:sz w:val="24"/>
          <w:szCs w:val="24"/>
        </w:rPr>
        <w:t xml:space="preserve">Экран </w:t>
      </w:r>
      <w:r w:rsidRPr="005161A0">
        <w:rPr>
          <w:rFonts w:ascii="Times New Roman" w:hAnsi="Times New Roman"/>
          <w:sz w:val="24"/>
          <w:szCs w:val="24"/>
          <w:lang w:val="en-US"/>
        </w:rPr>
        <w:t xml:space="preserve">GOLDVIEW </w:t>
      </w:r>
      <w:r w:rsidRPr="005161A0">
        <w:rPr>
          <w:rFonts w:ascii="Times New Roman" w:hAnsi="Times New Roman"/>
          <w:sz w:val="24"/>
          <w:szCs w:val="24"/>
        </w:rPr>
        <w:t>«</w:t>
      </w:r>
      <w:r w:rsidRPr="005161A0">
        <w:rPr>
          <w:rFonts w:ascii="Times New Roman" w:hAnsi="Times New Roman"/>
          <w:sz w:val="24"/>
          <w:szCs w:val="24"/>
          <w:lang w:val="en-US"/>
        </w:rPr>
        <w:t>REDLEAF</w:t>
      </w:r>
      <w:r w:rsidRPr="005161A0">
        <w:rPr>
          <w:rFonts w:ascii="Times New Roman" w:hAnsi="Times New Roman"/>
          <w:sz w:val="24"/>
          <w:szCs w:val="24"/>
        </w:rPr>
        <w:t>»</w:t>
      </w:r>
    </w:p>
    <w:tbl>
      <w:tblPr>
        <w:tblW w:w="9215" w:type="dxa"/>
        <w:tblInd w:w="534" w:type="dxa"/>
        <w:tblLook w:val="04A0"/>
      </w:tblPr>
      <w:tblGrid>
        <w:gridCol w:w="4503"/>
        <w:gridCol w:w="458"/>
        <w:gridCol w:w="4254"/>
      </w:tblGrid>
      <w:tr w:rsidR="005161A0" w:rsidRPr="005161A0" w:rsidTr="004D1DE8">
        <w:tc>
          <w:tcPr>
            <w:tcW w:w="4503" w:type="dxa"/>
            <w:shd w:val="clear" w:color="auto" w:fill="auto"/>
          </w:tcPr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 МО учителей  математики, информатики </w:t>
            </w:r>
          </w:p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 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B13A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.08.201</w:t>
            </w:r>
            <w:r w:rsidR="00B13A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   №   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ШМО  МБОУ  СОШ  №  5  ___________   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О.Н. Голинченко</w:t>
            </w:r>
          </w:p>
        </w:tc>
        <w:tc>
          <w:tcPr>
            <w:tcW w:w="458" w:type="dxa"/>
            <w:shd w:val="clear" w:color="auto" w:fill="auto"/>
          </w:tcPr>
          <w:p w:rsidR="005161A0" w:rsidRPr="005161A0" w:rsidRDefault="005161A0" w:rsidP="004D1D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161A0" w:rsidRPr="005161A0" w:rsidRDefault="005161A0" w:rsidP="004D1D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161A0" w:rsidRPr="005161A0" w:rsidRDefault="005161A0" w:rsidP="004D1D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161A0" w:rsidRPr="005161A0" w:rsidRDefault="005161A0" w:rsidP="004D1D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161A0" w:rsidRPr="005161A0" w:rsidRDefault="005161A0" w:rsidP="004D1D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>МБОУ  СОШ №  5</w:t>
            </w:r>
          </w:p>
          <w:p w:rsidR="005161A0" w:rsidRPr="005161A0" w:rsidRDefault="005161A0" w:rsidP="004D1D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Н.Н. Пелипенко</w:t>
            </w:r>
          </w:p>
          <w:p w:rsidR="005161A0" w:rsidRPr="005161A0" w:rsidRDefault="005161A0" w:rsidP="00B13AD4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B13A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   августа   201</w:t>
            </w:r>
            <w:r w:rsidR="00B13A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 w:rsidRPr="005161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5161A0" w:rsidRPr="005161A0" w:rsidRDefault="005161A0" w:rsidP="005161A0">
      <w:pPr>
        <w:rPr>
          <w:rFonts w:ascii="Times New Roman" w:hAnsi="Times New Roman"/>
        </w:rPr>
      </w:pPr>
    </w:p>
    <w:p w:rsidR="005161A0" w:rsidRPr="005161A0" w:rsidRDefault="005161A0" w:rsidP="005161A0">
      <w:pPr>
        <w:rPr>
          <w:rFonts w:ascii="Times New Roman" w:hAnsi="Times New Roman"/>
        </w:rPr>
      </w:pPr>
    </w:p>
    <w:p w:rsidR="005161A0" w:rsidRDefault="005161A0" w:rsidP="005161A0"/>
    <w:p w:rsidR="005161A0" w:rsidRDefault="005161A0"/>
    <w:sectPr w:rsidR="005161A0" w:rsidSect="000B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12" w:rsidRDefault="008C1812" w:rsidP="005161A0">
      <w:pPr>
        <w:spacing w:after="0" w:line="240" w:lineRule="auto"/>
      </w:pPr>
      <w:r>
        <w:separator/>
      </w:r>
    </w:p>
  </w:endnote>
  <w:endnote w:type="continuationSeparator" w:id="1">
    <w:p w:rsidR="008C1812" w:rsidRDefault="008C1812" w:rsidP="0051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12" w:rsidRDefault="008C1812" w:rsidP="005161A0">
      <w:pPr>
        <w:spacing w:after="0" w:line="240" w:lineRule="auto"/>
      </w:pPr>
      <w:r>
        <w:separator/>
      </w:r>
    </w:p>
  </w:footnote>
  <w:footnote w:type="continuationSeparator" w:id="1">
    <w:p w:rsidR="008C1812" w:rsidRDefault="008C1812" w:rsidP="005161A0">
      <w:pPr>
        <w:spacing w:after="0" w:line="240" w:lineRule="auto"/>
      </w:pPr>
      <w:r>
        <w:continuationSeparator/>
      </w:r>
    </w:p>
  </w:footnote>
  <w:footnote w:id="2">
    <w:p w:rsidR="005161A0" w:rsidRPr="00AE2CC4" w:rsidRDefault="005161A0" w:rsidP="005161A0">
      <w:pPr>
        <w:pStyle w:val="a5"/>
        <w:ind w:firstLine="0"/>
        <w:rPr>
          <w:rFonts w:ascii="Times New Roman" w:hAnsi="Times New Roman"/>
        </w:rPr>
      </w:pPr>
    </w:p>
  </w:footnote>
  <w:footnote w:id="3">
    <w:p w:rsidR="005161A0" w:rsidRDefault="005161A0" w:rsidP="005161A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E3"/>
    <w:multiLevelType w:val="hybridMultilevel"/>
    <w:tmpl w:val="711A6AA2"/>
    <w:lvl w:ilvl="0" w:tplc="202C84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37CDC"/>
    <w:multiLevelType w:val="hybridMultilevel"/>
    <w:tmpl w:val="273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1A0"/>
    <w:rsid w:val="000B021C"/>
    <w:rsid w:val="001F0D8D"/>
    <w:rsid w:val="00230B70"/>
    <w:rsid w:val="005161A0"/>
    <w:rsid w:val="00882D60"/>
    <w:rsid w:val="008A7117"/>
    <w:rsid w:val="008C1812"/>
    <w:rsid w:val="00B13AD4"/>
    <w:rsid w:val="00C646FB"/>
    <w:rsid w:val="00D9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A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61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1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61A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5161A0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Основной текст_"/>
    <w:link w:val="1"/>
    <w:rsid w:val="005161A0"/>
    <w:rPr>
      <w:rFonts w:ascii="Georgia" w:eastAsia="Georgia" w:hAnsi="Georgia" w:cs="Georgia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161A0"/>
    <w:pPr>
      <w:shd w:val="clear" w:color="auto" w:fill="FFFFFF"/>
      <w:spacing w:before="60" w:after="0" w:line="202" w:lineRule="exact"/>
      <w:jc w:val="both"/>
    </w:pPr>
    <w:rPr>
      <w:rFonts w:ascii="Georgia" w:eastAsia="Georgia" w:hAnsi="Georgia" w:cs="Georgia"/>
      <w:spacing w:val="4"/>
      <w:sz w:val="17"/>
      <w:szCs w:val="17"/>
      <w:lang w:eastAsia="en-US"/>
    </w:rPr>
  </w:style>
  <w:style w:type="paragraph" w:styleId="a5">
    <w:name w:val="footnote text"/>
    <w:basedOn w:val="a"/>
    <w:link w:val="a6"/>
    <w:semiHidden/>
    <w:rsid w:val="005161A0"/>
    <w:pPr>
      <w:spacing w:after="0" w:line="360" w:lineRule="auto"/>
      <w:ind w:firstLine="737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161A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16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MBOU_SOH</cp:lastModifiedBy>
  <cp:revision>3</cp:revision>
  <cp:lastPrinted>2016-09-18T13:28:00Z</cp:lastPrinted>
  <dcterms:created xsi:type="dcterms:W3CDTF">2016-09-18T13:25:00Z</dcterms:created>
  <dcterms:modified xsi:type="dcterms:W3CDTF">2017-10-13T06:52:00Z</dcterms:modified>
</cp:coreProperties>
</file>