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5" w:rsidRPr="003437B1" w:rsidRDefault="003437B1" w:rsidP="00B46725">
      <w:pPr>
        <w:pStyle w:val="a7"/>
        <w:rPr>
          <w:sz w:val="44"/>
          <w:szCs w:val="44"/>
        </w:rPr>
      </w:pPr>
      <w:bookmarkStart w:id="0" w:name="_GoBack"/>
      <w:r w:rsidRPr="003437B1">
        <w:rPr>
          <w:sz w:val="44"/>
          <w:szCs w:val="44"/>
        </w:rPr>
        <w:t>БЕСЕДА-</w:t>
      </w:r>
      <w:bookmarkEnd w:id="0"/>
      <w:r w:rsidRPr="003437B1">
        <w:rPr>
          <w:sz w:val="44"/>
          <w:szCs w:val="44"/>
        </w:rPr>
        <w:t>РЕКОМЕНДАЦИЯ РОДИТЕЛЯМ</w:t>
      </w:r>
    </w:p>
    <w:p w:rsidR="00B46725" w:rsidRDefault="00B46725" w:rsidP="00030A23">
      <w:pPr>
        <w:pStyle w:val="af0"/>
        <w:ind w:left="5041" w:right="1054"/>
      </w:pPr>
      <w:r>
        <w:rPr>
          <w:lang w:bidi="ru-RU"/>
        </w:rPr>
        <w:t>Автор</w:t>
      </w:r>
    </w:p>
    <w:p w:rsidR="003C1E78" w:rsidRDefault="003437B1" w:rsidP="003C1E78">
      <w:pPr>
        <w:pStyle w:val="a9"/>
      </w:pPr>
      <w:r>
        <w:t xml:space="preserve">Воспитатель </w:t>
      </w:r>
      <w:proofErr w:type="spellStart"/>
      <w:r>
        <w:t>Дулина</w:t>
      </w:r>
      <w:proofErr w:type="spellEnd"/>
      <w:r>
        <w:t xml:space="preserve"> Д. В.</w:t>
      </w:r>
      <w:r>
        <w:br/>
      </w:r>
      <w:r>
        <w:br/>
      </w:r>
    </w:p>
    <w:p w:rsidR="002D6D73" w:rsidRPr="003437B1" w:rsidRDefault="003437B1">
      <w:pPr>
        <w:pStyle w:val="1"/>
        <w:rPr>
          <w:sz w:val="28"/>
          <w:szCs w:val="28"/>
        </w:rPr>
      </w:pPr>
      <w:r w:rsidRPr="003437B1">
        <w:rPr>
          <w:sz w:val="28"/>
          <w:szCs w:val="28"/>
        </w:rPr>
        <w:lastRenderedPageBreak/>
        <w:t>Приоритетность экологического воспитаия младших дошкольников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 экология? Как найти достаточно полное объяснение и значение этому слову? Как помочь детям получить экологические знания? Кто должен донести их до ребёнка?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Мир, окружающий нас с самого рождения, как сильно он зависит от понимания его всей душой, от сочувствия и сострадания всему живому. Весь окружающий нас природный мир это экологическая система нашей планеты. Невозможно переоценить, как грамотно и слаженно всё устроено самой матушкой природой. Наша задача и обязанность не навредить этому чёткому механизму, сохранить его для будущих поколений, воспитать смену защитников природы. А сделать это должны мы с вами, те, кто с самого детства воспитывают, учат всему тому, что сами уже знают и хотят передать свои знания новому поколению, которое, в свою очередь, приумножив эти знания, тоже передаст их следующему поколению защитников природы.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важно в полной мере осознавать, насколько важна совместная работа педагогов и родителей. Объединяя наши усилия, мы гарантированно получим желаемый результат. Наше стремление – воспитать экологически грамотную личность, всесторонне развитую, любознательную, понимающую, насколько важно сохранение окружающей среды.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 стране сформирована общая Концепция непрерывного экологического образования, начальным звеном которой является дошкольное образование. Именно на этапе дошкольного детства ребенок получает эмоциональные впечатления о природе, формируются первоосновы экологического мышления, сознания, закладываются начальные элементы экологической культуры.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Происходит это при условии, если взрослые сами живут по принципу – «Охраняй и приумножай </w:t>
      </w:r>
      <w:r>
        <w:rPr>
          <w:rFonts w:ascii="Arial" w:hAnsi="Arial" w:cs="Arial"/>
          <w:color w:val="111111"/>
          <w:sz w:val="27"/>
          <w:szCs w:val="27"/>
        </w:rPr>
        <w:lastRenderedPageBreak/>
        <w:t>природные богатства Земли». Стараются своим примером показать ребёнку особенности отношений между человеком и окружающим миром. Открыть секреты взаимопонимания. Помочь увидеть этот восхитительный мир природы, наладить тесный контакт, полюбить на всю жизнь и воспитать чувство ответственности за своё поведение. 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ней.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Влияние природы на ребенка огромно: она встречает малыша морем звуков и запахов, заставляет остановиться, присмотреться, задуматься. Красота окружающего мира рождает чувство привязанности, восхищения, воспитывает любовь к родине.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младшем дошкольном возрасте познание окружающего мира выходит на новые ступени развития. Расширяются и обобщаются знания о характерных явлениях природы. Задача взрослого – помочь ребенку сделать правильные выводы о закономерностях и взаимосвязях окружающего мира, конкретизировать представления об условиях жизни растений и животных, формировать понимание того, что человек – часть природы. Как показывает практика, приобретенный в дошкольном возрасте опыт познавательной, игровой, экспериментальной деятельности поможет успешно развивать творческие способности в дальнейшей школьной жизни.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Знакомя детей дошкольного возраста с понятием единства живого и неживого в природе, посредством игровой и опытнической деятельности, мы формируем экологические знания. С этой целью необходимо давать знания о неживой природе как источнике и условии существования живого.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Объяснять взаимосвязь организма со средой обитания, изменения жизнедеятельности в зависимости от сезонных изменений.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мы хорошо знаем, в этом возрасте у детей игра является ведущим видом деятельности. Играя, ребёнок познаёт мир вокруг себя, учится взаимодействовать с ним. Получает эмоциональный положительный настрой, а благодаря специально подобранным дидактическим играм ребёнок получает необходимые знания.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Специально для облегчения работы родителей педагоги предлагают разнообразные картотеки дидактических игр по формированию экологических знаний у детей младшего дошкольного возраста. В них собраны игры, охватывающие большую область экологических знаний. Педагоги постарались подобрать игры, в которые вы сможете играть дома в кругу семьи, на прогулке, на даче, даже сидя в транспорте, чтобы скрасить свою длительную поездку. В то же время это нисколько не уменьшает продуктивности воздействия этих игр на формирование экологических знаний, так как они специально проработаны и несут определённые цели и задачи. Независимо оттого, будут в них играть дома или с коллективом сверстников, игры будут интересны и познавательны.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эмоционально воспринимают игровые события, особенно важно, если эти события переживают вместе с родителями. Улучшая общие экологические знания, совместные игры способствуют активизации взаимопонимания поколений, становлению общих интересов, поднятию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самоценности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семьи. А с каким большим интересом родители, включаясь в игровые действия, с огромным удовольствием вспоминают своё детство и свои игры.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 выдающиеся мыслители и педагоги прошлого придавали большое значение природе как средству воспитания детей. Я. А. Коменский видел в природе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источник знаний, средство для развития ума, чувств и воли.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К. Д. Ушинский был за то, чтобы «вести детей в природу», чтобы сообщать им всё доступное и полезное для их умственного и словесного развития.</w:t>
      </w:r>
    </w:p>
    <w:p w:rsid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 является неотъемлемой частью всего природного организма. Природа помогает воспитывать ребёнка, даёт возможность насладиться своей красотой, почерпнуть бесконечные просторы знаний. Человек не может существовать отдельно от природы. Благодаря гуманному отношению к природе, человек становится человеком.</w:t>
      </w:r>
    </w:p>
    <w:p w:rsidR="003437B1" w:rsidRP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3437B1">
        <w:rPr>
          <w:b/>
          <w:sz w:val="32"/>
          <w:szCs w:val="32"/>
        </w:rPr>
        <w:t>СПИСОК ЛИТЕРАТУРЫ:</w:t>
      </w:r>
      <w:r>
        <w:rPr>
          <w:b/>
          <w:sz w:val="32"/>
          <w:szCs w:val="32"/>
        </w:rPr>
        <w:br/>
      </w:r>
      <w:r w:rsidRPr="003437B1">
        <w:rPr>
          <w:b/>
          <w:sz w:val="20"/>
          <w:szCs w:val="20"/>
        </w:rPr>
        <w:br/>
      </w:r>
      <w:r w:rsidRPr="003437B1">
        <w:rPr>
          <w:rFonts w:ascii="Arial" w:hAnsi="Arial" w:cs="Arial"/>
          <w:color w:val="111111"/>
          <w:sz w:val="20"/>
          <w:szCs w:val="20"/>
        </w:rPr>
        <w:t>1. Федеральный государственный образовательный стандарт дошкольного образования Зарегистрирован в Минюсте РФ 14 ноября 2013 г. Регистрационный № 30384 (утв. приказом Министерства образования и науки РФ от 17 октября 2013 г. № 1155)</w:t>
      </w:r>
    </w:p>
    <w:p w:rsidR="003437B1" w:rsidRP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3437B1">
        <w:rPr>
          <w:rFonts w:ascii="Arial" w:hAnsi="Arial" w:cs="Arial"/>
          <w:color w:val="111111"/>
          <w:sz w:val="20"/>
          <w:szCs w:val="20"/>
        </w:rPr>
        <w:t xml:space="preserve">2. Приказ </w:t>
      </w:r>
      <w:proofErr w:type="spellStart"/>
      <w:r w:rsidRPr="003437B1">
        <w:rPr>
          <w:rFonts w:ascii="Arial" w:hAnsi="Arial" w:cs="Arial"/>
          <w:color w:val="111111"/>
          <w:sz w:val="20"/>
          <w:szCs w:val="20"/>
        </w:rPr>
        <w:t>Минобрнауки</w:t>
      </w:r>
      <w:proofErr w:type="spellEnd"/>
      <w:r w:rsidRPr="003437B1">
        <w:rPr>
          <w:rFonts w:ascii="Arial" w:hAnsi="Arial" w:cs="Arial"/>
          <w:color w:val="111111"/>
          <w:sz w:val="20"/>
          <w:szCs w:val="20"/>
        </w:rPr>
        <w:t xml:space="preserve"> России от 17 октября 2013г. № 1155 «Об утверждении федерального государственного образовательного стандарта дошкольного образования» (зарегистрирован в Минюсте России 14 ноября 2013 г., рег. № 30384, вступил в силу с 1 января 2014г.</w:t>
      </w:r>
    </w:p>
    <w:p w:rsidR="003437B1" w:rsidRP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3437B1">
        <w:rPr>
          <w:rFonts w:ascii="Arial" w:hAnsi="Arial" w:cs="Arial"/>
          <w:color w:val="111111"/>
          <w:sz w:val="20"/>
          <w:szCs w:val="20"/>
        </w:rPr>
        <w:t xml:space="preserve">3. </w:t>
      </w:r>
      <w:proofErr w:type="spellStart"/>
      <w:r w:rsidRPr="003437B1">
        <w:rPr>
          <w:rFonts w:ascii="Arial" w:hAnsi="Arial" w:cs="Arial"/>
          <w:color w:val="111111"/>
          <w:sz w:val="20"/>
          <w:szCs w:val="20"/>
        </w:rPr>
        <w:t>Зебзеева</w:t>
      </w:r>
      <w:proofErr w:type="spellEnd"/>
      <w:r w:rsidRPr="003437B1">
        <w:rPr>
          <w:rFonts w:ascii="Arial" w:hAnsi="Arial" w:cs="Arial"/>
          <w:color w:val="111111"/>
          <w:sz w:val="20"/>
          <w:szCs w:val="20"/>
        </w:rPr>
        <w:t xml:space="preserve"> В. А. Теория и методика экологического образования детей. Учебно-методическое пособие. – </w:t>
      </w:r>
      <w:proofErr w:type="gramStart"/>
      <w:r w:rsidRPr="003437B1">
        <w:rPr>
          <w:rFonts w:ascii="Arial" w:hAnsi="Arial" w:cs="Arial"/>
          <w:color w:val="111111"/>
          <w:sz w:val="20"/>
          <w:szCs w:val="20"/>
        </w:rPr>
        <w:t>М. :</w:t>
      </w:r>
      <w:proofErr w:type="gramEnd"/>
      <w:r w:rsidRPr="003437B1">
        <w:rPr>
          <w:rFonts w:ascii="Arial" w:hAnsi="Arial" w:cs="Arial"/>
          <w:color w:val="111111"/>
          <w:sz w:val="20"/>
          <w:szCs w:val="20"/>
        </w:rPr>
        <w:t xml:space="preserve"> ТЦ Сфера, 2009. – 288 с. (Учебное пособие).</w:t>
      </w:r>
    </w:p>
    <w:p w:rsidR="003437B1" w:rsidRP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3437B1">
        <w:rPr>
          <w:rFonts w:ascii="Arial" w:hAnsi="Arial" w:cs="Arial"/>
          <w:color w:val="111111"/>
          <w:sz w:val="20"/>
          <w:szCs w:val="20"/>
        </w:rPr>
        <w:t xml:space="preserve">4. Мир природы и ребёнок. /Методика экологического воспитания дошкольников. // Под ред. </w:t>
      </w:r>
      <w:proofErr w:type="spellStart"/>
      <w:r w:rsidRPr="003437B1">
        <w:rPr>
          <w:rFonts w:ascii="Arial" w:hAnsi="Arial" w:cs="Arial"/>
          <w:color w:val="111111"/>
          <w:sz w:val="20"/>
          <w:szCs w:val="20"/>
        </w:rPr>
        <w:t>Маневцовой</w:t>
      </w:r>
      <w:proofErr w:type="spellEnd"/>
      <w:r w:rsidRPr="003437B1">
        <w:rPr>
          <w:rFonts w:ascii="Arial" w:hAnsi="Arial" w:cs="Arial"/>
          <w:color w:val="111111"/>
          <w:sz w:val="20"/>
          <w:szCs w:val="20"/>
        </w:rPr>
        <w:t xml:space="preserve"> Л. М., </w:t>
      </w:r>
      <w:proofErr w:type="spellStart"/>
      <w:r w:rsidRPr="003437B1">
        <w:rPr>
          <w:rFonts w:ascii="Arial" w:hAnsi="Arial" w:cs="Arial"/>
          <w:color w:val="111111"/>
          <w:sz w:val="20"/>
          <w:szCs w:val="20"/>
        </w:rPr>
        <w:t>Саморуковой</w:t>
      </w:r>
      <w:proofErr w:type="spellEnd"/>
      <w:r w:rsidRPr="003437B1">
        <w:rPr>
          <w:rFonts w:ascii="Arial" w:hAnsi="Arial" w:cs="Arial"/>
          <w:color w:val="111111"/>
          <w:sz w:val="20"/>
          <w:szCs w:val="20"/>
        </w:rPr>
        <w:t xml:space="preserve"> П. Г., изд. 2–е, переработанное и дополненное. – Санкт – Петербург, </w:t>
      </w:r>
      <w:proofErr w:type="spellStart"/>
      <w:r w:rsidRPr="003437B1">
        <w:rPr>
          <w:rFonts w:ascii="Arial" w:hAnsi="Arial" w:cs="Arial"/>
          <w:color w:val="111111"/>
          <w:sz w:val="20"/>
          <w:szCs w:val="20"/>
        </w:rPr>
        <w:t>Акцидент</w:t>
      </w:r>
      <w:proofErr w:type="spellEnd"/>
      <w:r w:rsidRPr="003437B1">
        <w:rPr>
          <w:rFonts w:ascii="Arial" w:hAnsi="Arial" w:cs="Arial"/>
          <w:color w:val="111111"/>
          <w:sz w:val="20"/>
          <w:szCs w:val="20"/>
        </w:rPr>
        <w:t>, 2014. – 319с. : ил.</w:t>
      </w:r>
    </w:p>
    <w:p w:rsidR="003437B1" w:rsidRP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3437B1">
        <w:rPr>
          <w:rFonts w:ascii="Arial" w:hAnsi="Arial" w:cs="Arial"/>
          <w:color w:val="111111"/>
          <w:sz w:val="20"/>
          <w:szCs w:val="20"/>
        </w:rPr>
        <w:t>5. Николаева С. Н. Теория и методика экологического образования дошкольников учеб</w:t>
      </w:r>
      <w:proofErr w:type="gramStart"/>
      <w:r w:rsidRPr="003437B1">
        <w:rPr>
          <w:rFonts w:ascii="Arial" w:hAnsi="Arial" w:cs="Arial"/>
          <w:color w:val="111111"/>
          <w:sz w:val="20"/>
          <w:szCs w:val="20"/>
        </w:rPr>
        <w:t>. пособие</w:t>
      </w:r>
      <w:proofErr w:type="gramEnd"/>
      <w:r w:rsidRPr="003437B1">
        <w:rPr>
          <w:rFonts w:ascii="Arial" w:hAnsi="Arial" w:cs="Arial"/>
          <w:color w:val="111111"/>
          <w:sz w:val="20"/>
          <w:szCs w:val="20"/>
        </w:rPr>
        <w:t xml:space="preserve"> для студ. учреждений сред. проф. Образования / С. Н. Николаева. – 8-е изд., стер. – </w:t>
      </w:r>
      <w:proofErr w:type="gramStart"/>
      <w:r w:rsidRPr="003437B1">
        <w:rPr>
          <w:rFonts w:ascii="Arial" w:hAnsi="Arial" w:cs="Arial"/>
          <w:color w:val="111111"/>
          <w:sz w:val="20"/>
          <w:szCs w:val="20"/>
        </w:rPr>
        <w:t>М. :</w:t>
      </w:r>
      <w:proofErr w:type="gramEnd"/>
      <w:r w:rsidRPr="003437B1">
        <w:rPr>
          <w:rFonts w:ascii="Arial" w:hAnsi="Arial" w:cs="Arial"/>
          <w:color w:val="111111"/>
          <w:sz w:val="20"/>
          <w:szCs w:val="20"/>
        </w:rPr>
        <w:t xml:space="preserve"> Издательский центр «Академии», 2014. – 272 с.</w:t>
      </w:r>
    </w:p>
    <w:p w:rsidR="003437B1" w:rsidRPr="003437B1" w:rsidRDefault="003437B1" w:rsidP="003437B1">
      <w:pPr>
        <w:pStyle w:val="aff2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3437B1">
        <w:rPr>
          <w:rFonts w:ascii="Arial" w:hAnsi="Arial" w:cs="Arial"/>
          <w:color w:val="111111"/>
          <w:sz w:val="20"/>
          <w:szCs w:val="20"/>
        </w:rPr>
        <w:t xml:space="preserve">6. ОТ РОЖДЕНИЯ ДО ШКОЛЫ. Инновационная программа дошкольного образования. / Под ред. Н. Е. </w:t>
      </w:r>
      <w:proofErr w:type="spellStart"/>
      <w:r w:rsidRPr="003437B1">
        <w:rPr>
          <w:rFonts w:ascii="Arial" w:hAnsi="Arial" w:cs="Arial"/>
          <w:color w:val="111111"/>
          <w:sz w:val="20"/>
          <w:szCs w:val="20"/>
        </w:rPr>
        <w:t>Вераксы</w:t>
      </w:r>
      <w:proofErr w:type="spellEnd"/>
      <w:r w:rsidRPr="003437B1">
        <w:rPr>
          <w:rFonts w:ascii="Arial" w:hAnsi="Arial" w:cs="Arial"/>
          <w:color w:val="111111"/>
          <w:sz w:val="20"/>
          <w:szCs w:val="20"/>
        </w:rPr>
        <w:t xml:space="preserve">, Т. С. Комаровой, Э. М. Дорофеевой. – Издание пятое (инновационное, </w:t>
      </w:r>
      <w:proofErr w:type="spellStart"/>
      <w:r w:rsidRPr="003437B1">
        <w:rPr>
          <w:rFonts w:ascii="Arial" w:hAnsi="Arial" w:cs="Arial"/>
          <w:color w:val="111111"/>
          <w:sz w:val="20"/>
          <w:szCs w:val="20"/>
        </w:rPr>
        <w:t>испр</w:t>
      </w:r>
      <w:proofErr w:type="spellEnd"/>
      <w:proofErr w:type="gramStart"/>
      <w:r w:rsidRPr="003437B1">
        <w:rPr>
          <w:rFonts w:ascii="Arial" w:hAnsi="Arial" w:cs="Arial"/>
          <w:color w:val="111111"/>
          <w:sz w:val="20"/>
          <w:szCs w:val="20"/>
        </w:rPr>
        <w:t>. и</w:t>
      </w:r>
      <w:proofErr w:type="gramEnd"/>
      <w:r w:rsidRPr="003437B1">
        <w:rPr>
          <w:rFonts w:ascii="Arial" w:hAnsi="Arial" w:cs="Arial"/>
          <w:color w:val="111111"/>
          <w:sz w:val="20"/>
          <w:szCs w:val="20"/>
        </w:rPr>
        <w:t xml:space="preserve"> доп. – М. : МОЗАИКА-ССИНТЕЗ, 2019. – с. 336</w:t>
      </w:r>
    </w:p>
    <w:p w:rsidR="009B0674" w:rsidRPr="003437B1" w:rsidRDefault="009B0674">
      <w:pPr>
        <w:rPr>
          <w:b/>
          <w:sz w:val="32"/>
          <w:szCs w:val="32"/>
        </w:rPr>
      </w:pPr>
    </w:p>
    <w:sectPr w:rsidR="009B0674" w:rsidRPr="003437B1" w:rsidSect="00030A23">
      <w:footerReference w:type="default" r:id="rId7"/>
      <w:headerReference w:type="first" r:id="rId8"/>
      <w:pgSz w:w="11906" w:h="16838" w:code="9"/>
      <w:pgMar w:top="1440" w:right="3629" w:bottom="1797" w:left="1440" w:header="720" w:footer="720" w:gutter="0"/>
      <w:pgBorders w:display="notFirstPage"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EC" w:rsidRDefault="003B3EEC">
      <w:pPr>
        <w:spacing w:line="240" w:lineRule="auto"/>
      </w:pPr>
      <w:r>
        <w:separator/>
      </w:r>
    </w:p>
  </w:endnote>
  <w:endnote w:type="continuationSeparator" w:id="0">
    <w:p w:rsidR="003B3EEC" w:rsidRDefault="003B3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124121"/>
      <w:docPartObj>
        <w:docPartGallery w:val="Page Numbers (Bottom of Page)"/>
        <w:docPartUnique/>
      </w:docPartObj>
    </w:sdtPr>
    <w:sdtEndPr/>
    <w:sdtContent>
      <w:p w:rsidR="00190922" w:rsidRPr="00190922" w:rsidRDefault="00190922" w:rsidP="00F6456B">
        <w:pPr>
          <w:pStyle w:val="ac"/>
          <w:ind w:right="6963"/>
        </w:pPr>
        <w:r w:rsidRPr="00190922">
          <w:rPr>
            <w:lang w:bidi="ru-RU"/>
          </w:rPr>
          <w:fldChar w:fldCharType="begin"/>
        </w:r>
        <w:r w:rsidRPr="00190922">
          <w:rPr>
            <w:lang w:bidi="ru-RU"/>
          </w:rPr>
          <w:instrText xml:space="preserve"> PAGE   \* MERGEFORMAT </w:instrText>
        </w:r>
        <w:r w:rsidRPr="00190922">
          <w:rPr>
            <w:lang w:bidi="ru-RU"/>
          </w:rPr>
          <w:fldChar w:fldCharType="separate"/>
        </w:r>
        <w:r w:rsidR="003437B1">
          <w:rPr>
            <w:noProof/>
            <w:lang w:bidi="ru-RU"/>
          </w:rPr>
          <w:t>5</w:t>
        </w:r>
        <w:r w:rsidRPr="00190922">
          <w:rPr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EC" w:rsidRDefault="003B3EEC">
      <w:pPr>
        <w:spacing w:line="240" w:lineRule="auto"/>
      </w:pPr>
      <w:r>
        <w:separator/>
      </w:r>
    </w:p>
  </w:footnote>
  <w:footnote w:type="continuationSeparator" w:id="0">
    <w:p w:rsidR="003B3EEC" w:rsidRDefault="003B3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21" w:rsidRDefault="00430D21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99B0F70" wp14:editId="3CAC02DF">
          <wp:simplePos x="0" y="0"/>
          <wp:positionH relativeFrom="page">
            <wp:align>left</wp:align>
          </wp:positionH>
          <wp:positionV relativeFrom="page">
            <wp:posOffset>320040</wp:posOffset>
          </wp:positionV>
          <wp:extent cx="5129784" cy="7397496"/>
          <wp:effectExtent l="19050" t="0" r="13970" b="3023235"/>
          <wp:wrapNone/>
          <wp:docPr id="8" name="Рисунок 8" descr="Бабоч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tterfl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83" t="20367" r="18423" b="21667"/>
                  <a:stretch/>
                </pic:blipFill>
                <pic:spPr bwMode="auto">
                  <a:xfrm>
                    <a:off x="0" y="0"/>
                    <a:ext cx="5129784" cy="7397496"/>
                  </a:xfrm>
                  <a:prstGeom prst="rect">
                    <a:avLst/>
                  </a:prstGeom>
                  <a:ln>
                    <a:noFill/>
                  </a:ln>
                  <a:effectLst>
                    <a:reflection blurRad="6350" stA="50000" endA="275" endPos="40000" dist="1016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8A98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F09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BAB8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B8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C00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B875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2A67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2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36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06E222"/>
    <w:lvl w:ilvl="0">
      <w:start w:val="1"/>
      <w:numFmt w:val="bullet"/>
      <w:pStyle w:val="a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10">
    <w:nsid w:val="3D5C3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7A6DB3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2EB59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1E719DC"/>
    <w:multiLevelType w:val="multilevel"/>
    <w:tmpl w:val="ECC8700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B1"/>
    <w:rsid w:val="00016917"/>
    <w:rsid w:val="000228C0"/>
    <w:rsid w:val="00030A23"/>
    <w:rsid w:val="000B1520"/>
    <w:rsid w:val="00122300"/>
    <w:rsid w:val="00164D64"/>
    <w:rsid w:val="001668E8"/>
    <w:rsid w:val="00190922"/>
    <w:rsid w:val="00192BA9"/>
    <w:rsid w:val="001C30B8"/>
    <w:rsid w:val="002046DF"/>
    <w:rsid w:val="002D6D73"/>
    <w:rsid w:val="002F1C41"/>
    <w:rsid w:val="003437B1"/>
    <w:rsid w:val="003B3EEC"/>
    <w:rsid w:val="003C1E78"/>
    <w:rsid w:val="003E1CD2"/>
    <w:rsid w:val="00430D21"/>
    <w:rsid w:val="0047082C"/>
    <w:rsid w:val="00492067"/>
    <w:rsid w:val="00541D83"/>
    <w:rsid w:val="00566A88"/>
    <w:rsid w:val="006C287D"/>
    <w:rsid w:val="006E4ED3"/>
    <w:rsid w:val="00712D08"/>
    <w:rsid w:val="00712E86"/>
    <w:rsid w:val="00717041"/>
    <w:rsid w:val="00776ECC"/>
    <w:rsid w:val="007A0A5B"/>
    <w:rsid w:val="007A2EFD"/>
    <w:rsid w:val="007B00EB"/>
    <w:rsid w:val="007B5BFF"/>
    <w:rsid w:val="007F6F38"/>
    <w:rsid w:val="00882E6A"/>
    <w:rsid w:val="00925B77"/>
    <w:rsid w:val="009466EC"/>
    <w:rsid w:val="00997652"/>
    <w:rsid w:val="009B0674"/>
    <w:rsid w:val="00A92416"/>
    <w:rsid w:val="00AA480C"/>
    <w:rsid w:val="00B46725"/>
    <w:rsid w:val="00C22542"/>
    <w:rsid w:val="00CA1ABE"/>
    <w:rsid w:val="00D4240D"/>
    <w:rsid w:val="00EB6D13"/>
    <w:rsid w:val="00EF74E1"/>
    <w:rsid w:val="00F6456B"/>
    <w:rsid w:val="00F72A56"/>
    <w:rsid w:val="00FC7FAC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1A5B2-2963-4487-A308-95271EE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8E8"/>
  </w:style>
  <w:style w:type="paragraph" w:styleId="1">
    <w:name w:val="heading 1"/>
    <w:basedOn w:val="a0"/>
    <w:link w:val="10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2">
    <w:name w:val="heading 2"/>
    <w:basedOn w:val="a0"/>
    <w:link w:val="20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3">
    <w:name w:val="heading 3"/>
    <w:basedOn w:val="a0"/>
    <w:link w:val="30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776ECC"/>
    <w:rPr>
      <w:rFonts w:ascii="Segoe UI" w:hAnsi="Segoe UI" w:cs="Segoe UI"/>
      <w:szCs w:val="18"/>
    </w:rPr>
  </w:style>
  <w:style w:type="character" w:styleId="a6">
    <w:name w:val="Placeholder Text"/>
    <w:basedOn w:val="a1"/>
    <w:uiPriority w:val="99"/>
    <w:semiHidden/>
    <w:rsid w:val="00776ECC"/>
    <w:rPr>
      <w:color w:val="404040" w:themeColor="text1" w:themeTint="BF"/>
    </w:rPr>
  </w:style>
  <w:style w:type="paragraph" w:styleId="a7">
    <w:name w:val="Title"/>
    <w:basedOn w:val="a0"/>
    <w:link w:val="a8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a8">
    <w:name w:val="Название Знак"/>
    <w:basedOn w:val="a1"/>
    <w:link w:val="a7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a9">
    <w:name w:val="Контактные данные"/>
    <w:basedOn w:val="a0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aa">
    <w:name w:val="header"/>
    <w:basedOn w:val="a0"/>
    <w:link w:val="ab"/>
    <w:uiPriority w:val="99"/>
    <w:unhideWhenUsed/>
    <w:rsid w:val="00566A88"/>
    <w:pPr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66A88"/>
  </w:style>
  <w:style w:type="paragraph" w:styleId="ac">
    <w:name w:val="footer"/>
    <w:basedOn w:val="a0"/>
    <w:link w:val="ad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ad">
    <w:name w:val="Нижний колонтитул Знак"/>
    <w:basedOn w:val="a1"/>
    <w:link w:val="ac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10">
    <w:name w:val="Заголовок 1 Знак"/>
    <w:basedOn w:val="a1"/>
    <w:link w:val="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20">
    <w:name w:val="Заголовок 2 Знак"/>
    <w:basedOn w:val="a1"/>
    <w:link w:val="2"/>
    <w:uiPriority w:val="9"/>
    <w:rsid w:val="001668E8"/>
    <w:rPr>
      <w:caps/>
      <w:shd w:val="clear" w:color="auto" w:fill="F1D7E0" w:themeFill="accent2"/>
    </w:rPr>
  </w:style>
  <w:style w:type="paragraph" w:styleId="a">
    <w:name w:val="List Bullet"/>
    <w:basedOn w:val="a0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30">
    <w:name w:val="Заголовок 3 Знак"/>
    <w:basedOn w:val="a1"/>
    <w:link w:val="3"/>
    <w:uiPriority w:val="9"/>
    <w:rsid w:val="001668E8"/>
    <w:rPr>
      <w:caps/>
      <w:color w:val="5A1E34" w:themeColor="accent1" w:themeShade="80"/>
    </w:rPr>
  </w:style>
  <w:style w:type="character" w:customStyle="1" w:styleId="80">
    <w:name w:val="Заголовок 8 Знак"/>
    <w:basedOn w:val="a1"/>
    <w:link w:val="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ae">
    <w:name w:val="TOC Heading"/>
    <w:basedOn w:val="1"/>
    <w:next w:val="a0"/>
    <w:uiPriority w:val="39"/>
    <w:semiHidden/>
    <w:unhideWhenUsed/>
    <w:qFormat/>
    <w:pPr>
      <w:spacing w:before="240"/>
      <w:outlineLvl w:val="9"/>
    </w:pPr>
  </w:style>
  <w:style w:type="character" w:customStyle="1" w:styleId="90">
    <w:name w:val="Заголовок 9 Знак"/>
    <w:basedOn w:val="a1"/>
    <w:link w:val="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">
    <w:name w:val="caption"/>
    <w:basedOn w:val="a0"/>
    <w:next w:val="a0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af0">
    <w:name w:val="Заголовок контакта"/>
    <w:basedOn w:val="a0"/>
    <w:next w:val="a9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76ECC"/>
    <w:rPr>
      <w:szCs w:val="16"/>
    </w:rPr>
  </w:style>
  <w:style w:type="paragraph" w:styleId="33">
    <w:name w:val="Body Text Indent 3"/>
    <w:basedOn w:val="a0"/>
    <w:link w:val="34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76ECC"/>
    <w:rPr>
      <w:szCs w:val="16"/>
    </w:rPr>
  </w:style>
  <w:style w:type="character" w:styleId="af1">
    <w:name w:val="annotation reference"/>
    <w:basedOn w:val="a1"/>
    <w:uiPriority w:val="99"/>
    <w:semiHidden/>
    <w:unhideWhenUsed/>
    <w:rsid w:val="00776ECC"/>
    <w:rPr>
      <w:sz w:val="22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76ECC"/>
    <w:rPr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6E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76ECC"/>
    <w:rPr>
      <w:b/>
      <w:bCs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776ECC"/>
    <w:rPr>
      <w:rFonts w:ascii="Segoe UI" w:hAnsi="Segoe UI" w:cs="Segoe UI"/>
      <w:szCs w:val="16"/>
    </w:rPr>
  </w:style>
  <w:style w:type="paragraph" w:styleId="af8">
    <w:name w:val="endnote text"/>
    <w:basedOn w:val="a0"/>
    <w:link w:val="af9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776ECC"/>
    <w:rPr>
      <w:szCs w:val="20"/>
    </w:rPr>
  </w:style>
  <w:style w:type="paragraph" w:styleId="21">
    <w:name w:val="envelope return"/>
    <w:basedOn w:val="a0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0"/>
    <w:link w:val="afb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776ECC"/>
    <w:rPr>
      <w:szCs w:val="20"/>
    </w:rPr>
  </w:style>
  <w:style w:type="character" w:styleId="HTML">
    <w:name w:val="HTML Code"/>
    <w:basedOn w:val="a1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HTML0">
    <w:name w:val="HTML Keyboard"/>
    <w:basedOn w:val="a1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HTML1">
    <w:name w:val="HTML Preformatted"/>
    <w:basedOn w:val="a0"/>
    <w:link w:val="HTML2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1"/>
    <w:link w:val="HTML1"/>
    <w:uiPriority w:val="99"/>
    <w:semiHidden/>
    <w:rsid w:val="00776ECC"/>
    <w:rPr>
      <w:rFonts w:ascii="Consolas" w:hAnsi="Consolas"/>
      <w:szCs w:val="20"/>
    </w:rPr>
  </w:style>
  <w:style w:type="character" w:styleId="HTML3">
    <w:name w:val="HTML Typewriter"/>
    <w:basedOn w:val="a1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d">
    <w:name w:val="Текст макроса Знак"/>
    <w:basedOn w:val="a1"/>
    <w:link w:val="afc"/>
    <w:uiPriority w:val="99"/>
    <w:semiHidden/>
    <w:rsid w:val="00776ECC"/>
    <w:rPr>
      <w:rFonts w:ascii="Consolas" w:hAnsi="Consolas"/>
      <w:szCs w:val="20"/>
    </w:rPr>
  </w:style>
  <w:style w:type="paragraph" w:styleId="afe">
    <w:name w:val="Plain Text"/>
    <w:basedOn w:val="a0"/>
    <w:link w:val="aff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aff">
    <w:name w:val="Текст Знак"/>
    <w:basedOn w:val="a1"/>
    <w:link w:val="afe"/>
    <w:uiPriority w:val="99"/>
    <w:semiHidden/>
    <w:rsid w:val="00776ECC"/>
    <w:rPr>
      <w:rFonts w:ascii="Consolas" w:hAnsi="Consolas"/>
      <w:szCs w:val="21"/>
    </w:rPr>
  </w:style>
  <w:style w:type="table" w:styleId="aff0">
    <w:name w:val="Table Grid"/>
    <w:basedOn w:val="a2"/>
    <w:uiPriority w:val="39"/>
    <w:rsid w:val="003E1CD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Grid Table 1 Light Accent 1"/>
    <w:basedOn w:val="a2"/>
    <w:uiPriority w:val="46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Grid Table 4 Accent 1"/>
    <w:basedOn w:val="a2"/>
    <w:uiPriority w:val="49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-2">
    <w:name w:val="Grid Table 2"/>
    <w:basedOn w:val="a2"/>
    <w:uiPriority w:val="47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Plain Table 2"/>
    <w:basedOn w:val="a2"/>
    <w:uiPriority w:val="42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5">
    <w:name w:val="Plain Table 3"/>
    <w:basedOn w:val="a2"/>
    <w:uiPriority w:val="43"/>
    <w:rsid w:val="00EF74E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35">
    <w:name w:val="Grid Table 3 Accent 5"/>
    <w:basedOn w:val="a2"/>
    <w:uiPriority w:val="48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-14">
    <w:name w:val="List Table 1 Light Accent 4"/>
    <w:basedOn w:val="a2"/>
    <w:uiPriority w:val="46"/>
    <w:rsid w:val="00EF74E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-3">
    <w:name w:val="Grid Table 3"/>
    <w:basedOn w:val="a2"/>
    <w:uiPriority w:val="48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ff1">
    <w:name w:val="Hyperlink"/>
    <w:basedOn w:val="a1"/>
    <w:uiPriority w:val="99"/>
    <w:semiHidden/>
    <w:unhideWhenUsed/>
    <w:rsid w:val="00F72A56"/>
    <w:rPr>
      <w:color w:val="5A1E34" w:themeColor="accent1" w:themeShade="80"/>
      <w:u w:val="single"/>
    </w:rPr>
  </w:style>
  <w:style w:type="paragraph" w:styleId="aff2">
    <w:name w:val="Normal (Web)"/>
    <w:basedOn w:val="a0"/>
    <w:uiPriority w:val="99"/>
    <w:semiHidden/>
    <w:unhideWhenUsed/>
    <w:rsid w:val="0034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72;&#1085;\AppData\Roaming\Microsoft\&#1064;&#1072;&#1073;&#1083;&#1086;&#1085;&#1099;\&#1056;&#1077;&#1092;&#1077;&#1088;&#1072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06E222"/>
    <w:lvl w:ilvl="0">
      <w:start w:val="1"/>
      <w:numFmt w:val="bullet"/>
      <w:pStyle w:val="a"/>
      <w:lvlText w:val=""/>
      <w:lvlJc w:val="left"/>
      <w:pPr>
        <w:ind w:left="216" w:hanging="216"/>
      </w:pPr>
      <w:rPr>
        <w:rFonts w:ascii="Symbol" w:hAnsi="Symbol" w:hint="default"/>
        <w:color w:val="1F4E79" w:themeColor="accent1" w:themeShade="80"/>
      </w:rPr>
    </w:lvl>
  </w:abstractNum>
  <w:num w:numId="1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BD"/>
    <w:rsid w:val="00A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655ED1B74FB44C8928CC1A4A818B9D9">
    <w:name w:val="9655ED1B74FB44C8928CC1A4A818B9D9"/>
  </w:style>
  <w:style w:type="paragraph" w:customStyle="1" w:styleId="9FC7BE97D2304268B0FEBE23CAA65408">
    <w:name w:val="9FC7BE97D2304268B0FEBE23CAA65408"/>
  </w:style>
  <w:style w:type="paragraph" w:customStyle="1" w:styleId="D98CC8C38AD8411B93D152AA600F4410">
    <w:name w:val="D98CC8C38AD8411B93D152AA600F4410"/>
  </w:style>
  <w:style w:type="paragraph" w:customStyle="1" w:styleId="316406198A564BE4AE4CC88F6BBAE467">
    <w:name w:val="316406198A564BE4AE4CC88F6BBAE467"/>
  </w:style>
  <w:style w:type="paragraph" w:customStyle="1" w:styleId="6051F2C4DABD40C3BD75C1122EA32CF3">
    <w:name w:val="6051F2C4DABD40C3BD75C1122EA32CF3"/>
  </w:style>
  <w:style w:type="paragraph" w:customStyle="1" w:styleId="28A43B97D8764E95B6EB02F53B07D3FE">
    <w:name w:val="28A43B97D8764E95B6EB02F53B07D3FE"/>
  </w:style>
  <w:style w:type="paragraph" w:customStyle="1" w:styleId="26F16383A7BF47F5878DEC748034ADCF">
    <w:name w:val="26F16383A7BF47F5878DEC748034ADCF"/>
  </w:style>
  <w:style w:type="paragraph" w:styleId="a">
    <w:name w:val="List Bullet"/>
    <w:basedOn w:val="a0"/>
    <w:uiPriority w:val="11"/>
    <w:qFormat/>
    <w:pPr>
      <w:numPr>
        <w:numId w:val="1"/>
      </w:numPr>
      <w:spacing w:before="120" w:after="0" w:line="264" w:lineRule="auto"/>
    </w:pPr>
    <w:rPr>
      <w:color w:val="44546A" w:themeColor="text2"/>
      <w:lang w:eastAsia="ja-JP"/>
    </w:rPr>
  </w:style>
  <w:style w:type="paragraph" w:customStyle="1" w:styleId="267AEC701D604ACB92ECBA1E519C2ACC">
    <w:name w:val="267AEC701D604ACB92ECBA1E519C2ACC"/>
  </w:style>
  <w:style w:type="paragraph" w:customStyle="1" w:styleId="B807D4815153487EA1C4446233D9253D">
    <w:name w:val="B807D4815153487EA1C4446233D9253D"/>
  </w:style>
  <w:style w:type="paragraph" w:customStyle="1" w:styleId="F0558D9B08E84089ACFF9C49EBF59F6F">
    <w:name w:val="F0558D9B08E84089ACFF9C49EBF59F6F"/>
  </w:style>
  <w:style w:type="paragraph" w:customStyle="1" w:styleId="009158B149F248609420AF1F08A25FB2">
    <w:name w:val="009158B149F248609420AF1F08A25FB2"/>
  </w:style>
  <w:style w:type="paragraph" w:customStyle="1" w:styleId="F9BDDC0D749444CCB07171B847C40D65">
    <w:name w:val="F9BDDC0D749444CCB07171B847C40D65"/>
  </w:style>
  <w:style w:type="paragraph" w:customStyle="1" w:styleId="A8B4E19925B34EDCB9B2A3887D57E9B8">
    <w:name w:val="A8B4E19925B34EDCB9B2A3887D57E9B8"/>
  </w:style>
  <w:style w:type="paragraph" w:customStyle="1" w:styleId="381C2F10254F4B07B318B0880D1EB7A1">
    <w:name w:val="381C2F10254F4B07B318B0880D1EB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</Template>
  <TotalTime>6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Иван</cp:lastModifiedBy>
  <cp:revision>1</cp:revision>
  <dcterms:created xsi:type="dcterms:W3CDTF">2021-05-12T20:38:00Z</dcterms:created>
  <dcterms:modified xsi:type="dcterms:W3CDTF">2021-05-12T20:44:00Z</dcterms:modified>
  <cp:contentStatus/>
</cp:coreProperties>
</file>