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DE" w:rsidRPr="00481135" w:rsidRDefault="00481135">
      <w:pPr>
        <w:rPr>
          <w:b/>
          <w:sz w:val="24"/>
          <w:szCs w:val="24"/>
        </w:rPr>
      </w:pPr>
      <w:r w:rsidRPr="00481135">
        <w:rPr>
          <w:b/>
          <w:sz w:val="24"/>
          <w:szCs w:val="24"/>
        </w:rPr>
        <w:t>Аннотация к рабочей программе по алгебре и началам анализа в 10 классе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Рабочая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разработана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основании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следующих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нормативно-правовых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документов: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Федеральный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Закон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29.12.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2012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273-ФЗ</w:t>
      </w:r>
      <w:r w:rsidRPr="0048113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«Об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образовании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Российской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Федерации» (ред.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02.03.2016;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изм.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доп.,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вступ.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силу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01.07.2016);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481135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481135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481135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481135" w:rsidRPr="00481135" w:rsidRDefault="00481135" w:rsidP="00481135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постановление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Главного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санитарного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врача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РФ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28.09.2020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требования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481135">
        <w:rPr>
          <w:rFonts w:ascii="Times New Roman" w:eastAsia="Times New Roman" w:hAnsi="Times New Roman" w:cs="Times New Roman"/>
          <w:sz w:val="24"/>
        </w:rPr>
        <w:t>»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приказ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Министерства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просвещения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России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20.05.2020г.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254 «О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федеральном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перечне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учебников,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рекомендуемых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использованию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</w:t>
      </w:r>
      <w:r w:rsidRPr="0048113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13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48113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4811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811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4811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№2/16</w:t>
      </w:r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основная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образовательная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основного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общего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МБОУ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СОШ;</w:t>
      </w:r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учебный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план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МБОУ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СОШ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42941">
        <w:rPr>
          <w:rFonts w:ascii="Times New Roman" w:eastAsia="Times New Roman" w:hAnsi="Times New Roman" w:cs="Times New Roman"/>
          <w:sz w:val="24"/>
        </w:rPr>
        <w:t>2022-2023</w:t>
      </w:r>
      <w:r w:rsidRPr="00481135">
        <w:rPr>
          <w:rFonts w:ascii="Times New Roman" w:eastAsia="Times New Roman" w:hAnsi="Times New Roman" w:cs="Times New Roman"/>
          <w:sz w:val="24"/>
        </w:rPr>
        <w:t xml:space="preserve"> учебный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год.</w:t>
      </w:r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81135">
        <w:rPr>
          <w:rFonts w:ascii="Times New Roman" w:eastAsia="Times New Roman" w:hAnsi="Times New Roman" w:cs="Times New Roman"/>
        </w:rPr>
        <w:t>Примерная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программа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по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математике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для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5-11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классов.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Просвещение,</w:t>
      </w:r>
      <w:r w:rsidRPr="00481135">
        <w:rPr>
          <w:rFonts w:ascii="Times New Roman" w:eastAsia="Times New Roman" w:hAnsi="Times New Roman" w:cs="Times New Roman"/>
          <w:spacing w:val="-8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2010.</w:t>
      </w:r>
      <w:r w:rsidRPr="00481135">
        <w:rPr>
          <w:rFonts w:ascii="Times New Roman" w:eastAsia="Times New Roman" w:hAnsi="Times New Roman" w:cs="Times New Roman"/>
          <w:spacing w:val="-9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(Стандарты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второго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поколения)</w:t>
      </w:r>
    </w:p>
    <w:p w:rsidR="00481135" w:rsidRPr="00481135" w:rsidRDefault="00481135" w:rsidP="00481135">
      <w:pPr>
        <w:widowControl w:val="0"/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481135">
        <w:rPr>
          <w:rFonts w:ascii="Times New Roman" w:eastAsia="Times New Roman" w:hAnsi="Times New Roman" w:cs="Times New Roman"/>
          <w:sz w:val="24"/>
        </w:rPr>
        <w:t xml:space="preserve">         </w:t>
      </w:r>
      <w:r w:rsidRPr="00481135">
        <w:rPr>
          <w:rFonts w:ascii="Times New Roman" w:eastAsia="Times New Roman" w:hAnsi="Times New Roman" w:cs="Times New Roman"/>
          <w:bCs/>
        </w:rPr>
        <w:t>Программы основного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общего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образования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по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математике,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авторской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программы « Математика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5-6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классы.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Алгебра7-9классы.</w:t>
      </w:r>
      <w:r w:rsidRPr="00481135">
        <w:rPr>
          <w:rFonts w:ascii="Times New Roman" w:eastAsia="Times New Roman" w:hAnsi="Times New Roman" w:cs="Times New Roman"/>
          <w:bCs/>
          <w:spacing w:val="-57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Алгебра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начала  математического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анализа 10-11 классы»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И.И Зубарева,</w:t>
      </w:r>
      <w:r w:rsidRPr="0048113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А.Г.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Мордкович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М.: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Мнемозина, 2011.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after="0"/>
        <w:ind w:left="33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Рабочая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опирается</w:t>
      </w:r>
      <w:r w:rsidRPr="0048113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учебник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:</w:t>
      </w:r>
      <w:r w:rsidRPr="0048113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:</w:t>
      </w:r>
      <w:r w:rsidRPr="00481135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proofErr w:type="gramEnd"/>
      <w:r w:rsidRPr="00481135">
        <w:rPr>
          <w:rFonts w:ascii="Times New Roman" w:eastAsia="Times New Roman" w:hAnsi="Times New Roman" w:cs="Times New Roman"/>
          <w:b/>
          <w:sz w:val="24"/>
        </w:rPr>
        <w:t>Алгебра</w:t>
      </w:r>
      <w:r w:rsidRPr="00481135">
        <w:rPr>
          <w:rFonts w:ascii="Times New Roman" w:eastAsia="Times New Roman" w:hAnsi="Times New Roman" w:cs="Times New Roman"/>
          <w:b/>
          <w:spacing w:val="4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10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-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11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(в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двух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частях)</w:t>
      </w:r>
      <w:r w:rsidRPr="00481135">
        <w:rPr>
          <w:rFonts w:ascii="Times New Roman" w:eastAsia="Times New Roman" w:hAnsi="Times New Roman" w:cs="Times New Roman"/>
          <w:b/>
          <w:spacing w:val="42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b/>
          <w:sz w:val="24"/>
        </w:rPr>
        <w:t>А.Г.Мордкович</w:t>
      </w:r>
      <w:proofErr w:type="spellEnd"/>
      <w:r w:rsidRPr="00481135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ИЗДАТЕЛЬСТВО</w:t>
      </w:r>
      <w:r w:rsidRPr="0048113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Мнемозина</w:t>
      </w:r>
      <w:r w:rsidRPr="00481135">
        <w:rPr>
          <w:rFonts w:ascii="Times New Roman" w:eastAsia="Times New Roman" w:hAnsi="Times New Roman" w:cs="Times New Roman"/>
          <w:sz w:val="24"/>
        </w:rPr>
        <w:t>.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МОСКВА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2019г.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81135" w:rsidRPr="0048113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90" w:after="0" w:line="240" w:lineRule="auto"/>
        <w:ind w:left="732"/>
        <w:rPr>
          <w:rFonts w:ascii="Times New Roman" w:eastAsia="Times New Roman" w:hAnsi="Times New Roman" w:cs="Times New Roman"/>
          <w:b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Изучение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математики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базовом</w:t>
      </w:r>
      <w:r w:rsidRPr="0048113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уровне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(полного)</w:t>
      </w:r>
      <w:r w:rsidRPr="0048113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общего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направлено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достижение</w:t>
      </w:r>
      <w:r w:rsidRPr="0048113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481135">
        <w:rPr>
          <w:rFonts w:ascii="Times New Roman" w:eastAsia="Times New Roman" w:hAnsi="Times New Roman" w:cs="Times New Roman"/>
          <w:b/>
          <w:sz w:val="24"/>
        </w:rPr>
        <w:t>следующих</w:t>
      </w:r>
      <w:proofErr w:type="gramEnd"/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40" w:lineRule="auto"/>
        <w:ind w:left="742"/>
        <w:outlineLvl w:val="0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481135">
        <w:rPr>
          <w:rFonts w:ascii="Times New Roman" w:eastAsia="Calibri" w:hAnsi="Times New Roman" w:cs="Calibri"/>
          <w:b/>
          <w:bCs/>
          <w:sz w:val="28"/>
          <w:szCs w:val="28"/>
          <w:u w:val="thick"/>
        </w:rPr>
        <w:t>целей: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243" w:after="0" w:line="240" w:lineRule="auto"/>
        <w:ind w:right="583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формирование</w:t>
      </w:r>
      <w:r w:rsidRPr="00481135">
        <w:rPr>
          <w:rFonts w:ascii="Times New Roman" w:eastAsia="Times New Roman" w:hAnsi="Times New Roman" w:cs="Times New Roman"/>
          <w:b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представлений</w:t>
      </w:r>
      <w:r w:rsidRPr="00481135">
        <w:rPr>
          <w:rFonts w:ascii="Times New Roman" w:eastAsia="Times New Roman" w:hAnsi="Times New Roman" w:cs="Times New Roman"/>
          <w:b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математике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как</w:t>
      </w:r>
      <w:r w:rsidRPr="0048113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универсальном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языке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науки,</w:t>
      </w:r>
      <w:r w:rsidRPr="0048113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средстве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моделирования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явлений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процессов,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идеях</w:t>
      </w:r>
      <w:r w:rsidRPr="0048113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методах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математики;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3" w:after="0" w:line="235" w:lineRule="auto"/>
        <w:ind w:right="579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развитие</w:t>
      </w:r>
      <w:r w:rsidRPr="00481135">
        <w:rPr>
          <w:rFonts w:ascii="Times New Roman" w:eastAsia="Times New Roman" w:hAnsi="Times New Roman" w:cs="Times New Roman"/>
          <w:b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логического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мышления,</w:t>
      </w:r>
      <w:r w:rsidRPr="0048113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пространственного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воображения,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алгоритмической</w:t>
      </w:r>
      <w:r w:rsidRPr="0048113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культуры,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критичности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мышления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уровне,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необходимом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будущей профессиональной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деятельности, а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также последующего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обучения в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высшей школе;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5" w:after="0" w:line="235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овладение</w:t>
      </w:r>
      <w:r w:rsidRPr="00481135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математическими</w:t>
      </w:r>
      <w:r w:rsidRPr="00481135">
        <w:rPr>
          <w:rFonts w:ascii="Times New Roman" w:eastAsia="Times New Roman" w:hAnsi="Times New Roman" w:cs="Times New Roman"/>
          <w:b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знаниями</w:t>
      </w:r>
      <w:r w:rsidRPr="00481135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и</w:t>
      </w:r>
      <w:r w:rsidRPr="00481135">
        <w:rPr>
          <w:rFonts w:ascii="Times New Roman" w:eastAsia="Times New Roman" w:hAnsi="Times New Roman" w:cs="Times New Roman"/>
          <w:b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умениями,</w:t>
      </w:r>
      <w:r w:rsidRPr="00481135">
        <w:rPr>
          <w:rFonts w:ascii="Times New Roman" w:eastAsia="Times New Roman" w:hAnsi="Times New Roman" w:cs="Times New Roman"/>
          <w:b/>
          <w:spacing w:val="1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необходимыми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повседневной</w:t>
      </w:r>
      <w:r w:rsidRPr="0048113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жизни,</w:t>
      </w:r>
      <w:r w:rsidRPr="0048113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изучения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школьных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естественнонаучных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дисциплин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базовом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уровне,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получения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областях,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требующих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углубленной математической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подготовки;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2" w:after="0" w:line="240" w:lineRule="auto"/>
        <w:ind w:right="57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 xml:space="preserve">воспитание </w:t>
      </w:r>
      <w:r w:rsidRPr="00481135">
        <w:rPr>
          <w:rFonts w:ascii="Times New Roman" w:eastAsia="Times New Roman" w:hAnsi="Times New Roman" w:cs="Times New Roman"/>
          <w:sz w:val="24"/>
        </w:rPr>
        <w:t>средствами математики культуры личности, понимания значимости математики для научно-технического прогресса, отношения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 математике как к части общечеловеческой культуры через знакомство с историей развития математики, эволюцией математических идей.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  <w:u w:val="thick"/>
        </w:rPr>
        <w:t>Задачи</w:t>
      </w:r>
      <w:r w:rsidRPr="00481135">
        <w:rPr>
          <w:rFonts w:ascii="Times New Roman" w:eastAsia="Times New Roman" w:hAnsi="Times New Roman" w:cs="Times New Roman"/>
          <w:sz w:val="24"/>
          <w:u w:val="thick"/>
        </w:rPr>
        <w:t>:</w:t>
      </w:r>
    </w:p>
    <w:p w:rsidR="00481135" w:rsidRPr="00481135" w:rsidRDefault="00481135" w:rsidP="004811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1" w:after="0" w:line="235" w:lineRule="auto"/>
        <w:ind w:right="70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систематизация сведений о числах; изучение новых видов числовых выражений и формул; совершенствование практических навыков и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вычислительной культуры, расширение и совершенствование алгебраического аппарата, сформированного в основной школе, и его применение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решению математических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 нематематических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задач;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7" w:after="0" w:line="235" w:lineRule="auto"/>
        <w:ind w:right="1227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расширение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систематизация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общих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сведений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функциях,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пополнение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класса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изучаемых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функций,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иллюстрация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широты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применения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 описания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 изучения реальных зависимостей;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2" w:after="0" w:line="293" w:lineRule="exact"/>
        <w:ind w:left="67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изучение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свой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ств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81135">
        <w:rPr>
          <w:rFonts w:ascii="Times New Roman" w:eastAsia="Times New Roman" w:hAnsi="Times New Roman" w:cs="Times New Roman"/>
          <w:sz w:val="24"/>
        </w:rPr>
        <w:t>остранственных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тел,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формирование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умения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применять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полученные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знания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решения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практических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задач;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390"/>
        </w:tabs>
        <w:autoSpaceDE w:val="0"/>
        <w:autoSpaceDN w:val="0"/>
        <w:spacing w:before="2" w:after="0" w:line="235" w:lineRule="auto"/>
        <w:ind w:left="389" w:right="1381" w:hanging="14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речевых</w:t>
      </w:r>
      <w:r w:rsidRPr="0048113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умений путем обогащения математического языка,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развития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логического мышления;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390"/>
        </w:tabs>
        <w:autoSpaceDE w:val="0"/>
        <w:autoSpaceDN w:val="0"/>
        <w:spacing w:before="2" w:after="0" w:line="240" w:lineRule="auto"/>
        <w:ind w:left="389" w:hanging="145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знакомство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основными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идеями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методами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математического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анализа</w:t>
      </w:r>
    </w:p>
    <w:p w:rsidR="00481135" w:rsidRPr="00481135" w:rsidRDefault="00481135" w:rsidP="004811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74" w:lineRule="exact"/>
        <w:ind w:left="79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672" w:right="568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48113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с Учебным планом МБОУ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 СОШ для обязательного изучения алгебры и начал анализа</w:t>
      </w:r>
      <w:r w:rsidRPr="004811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 10 классе отводится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105 часов из расчета 3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часа в неделю. Часы, отведенные на изучение алгебры в 10классе, относятся к обязательной части Учебного плана 2 часа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 xml:space="preserve"> и 1ч добавлен из вариативной части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предмет изучается на базовом уровне. Фактич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ески курс будет реализован за 102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 часов, т.к. 3 часа п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риходятся на праздничные дни (24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.02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, 08.03, 01.05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) в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соответствии с кале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ндарным учебным графиком на 2022-2023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Программный материал будет полностью реализован за счет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повторения. Срок реализации программы с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01.09.2022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2941">
        <w:rPr>
          <w:rFonts w:ascii="Times New Roman" w:eastAsia="Times New Roman" w:hAnsi="Times New Roman" w:cs="Times New Roman"/>
          <w:sz w:val="24"/>
          <w:szCs w:val="24"/>
        </w:rPr>
        <w:t>по 31.05.2023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tabs>
          <w:tab w:val="left" w:pos="5654"/>
        </w:tabs>
        <w:autoSpaceDE w:val="0"/>
        <w:autoSpaceDN w:val="0"/>
        <w:spacing w:before="60" w:after="0" w:line="518" w:lineRule="auto"/>
        <w:ind w:left="5653" w:right="7566"/>
        <w:rPr>
          <w:rFonts w:ascii="Times New Roman" w:eastAsia="Times New Roman" w:hAnsi="Times New Roman" w:cs="Times New Roman"/>
          <w:b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lastRenderedPageBreak/>
        <w:t>Содержание курса</w:t>
      </w:r>
      <w:r w:rsidRPr="0048113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Числовые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функции</w:t>
      </w:r>
      <w:r w:rsidRPr="00481135">
        <w:rPr>
          <w:rFonts w:ascii="Times New Roman" w:eastAsia="Times New Roman" w:hAnsi="Times New Roman" w:cs="Times New Roman"/>
          <w:b/>
          <w:spacing w:val="49"/>
          <w:sz w:val="24"/>
        </w:rPr>
        <w:t xml:space="preserve"> 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 w:right="57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 и способы задания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числовой функции</w:t>
      </w:r>
      <w:proofErr w:type="gramStart"/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4811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Область определения и область значений функции. Свойства функций. Исследование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графика.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обратной функции.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481135" w:rsidRPr="00481135" w:rsidRDefault="00481135" w:rsidP="00481135">
      <w:pPr>
        <w:widowControl w:val="0"/>
        <w:autoSpaceDE w:val="0"/>
        <w:autoSpaceDN w:val="0"/>
        <w:spacing w:before="192" w:after="0" w:line="240" w:lineRule="auto"/>
        <w:ind w:left="389" w:right="568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Числовая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окружность.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дуги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числовой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окружности.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Числовая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окружность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координатной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плоскости.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синуса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косинуса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единичной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окружности.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тангенса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котангенса.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Упрощение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выражений.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углового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прямоугольных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треугольников.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приведения.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4811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Периодичность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графика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y=f(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kx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известному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графику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y=f(x).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графики.</w:t>
      </w:r>
    </w:p>
    <w:p w:rsidR="00481135" w:rsidRPr="00481135" w:rsidRDefault="00481135" w:rsidP="00481135">
      <w:pPr>
        <w:widowControl w:val="0"/>
        <w:autoSpaceDE w:val="0"/>
        <w:autoSpaceDN w:val="0"/>
        <w:spacing w:before="207"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481135" w:rsidRPr="00481135" w:rsidRDefault="00481135" w:rsidP="00481135">
      <w:pPr>
        <w:widowControl w:val="0"/>
        <w:autoSpaceDE w:val="0"/>
        <w:autoSpaceDN w:val="0"/>
        <w:spacing w:before="194" w:after="0" w:line="240" w:lineRule="auto"/>
        <w:ind w:left="80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арккосинуса.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t=a.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арксинуса.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t=a.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Арктангенс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арккотангенс.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уравнений</w:t>
      </w:r>
      <w:r w:rsidRPr="0048113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48113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x=a,</w:t>
      </w:r>
      <w:r w:rsidRPr="004811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48113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x=a.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методы решения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уравнений.</w:t>
      </w:r>
    </w:p>
    <w:p w:rsidR="00481135" w:rsidRPr="00481135" w:rsidRDefault="00481135" w:rsidP="00481135">
      <w:pPr>
        <w:widowControl w:val="0"/>
        <w:autoSpaceDE w:val="0"/>
        <w:autoSpaceDN w:val="0"/>
        <w:spacing w:before="196" w:after="0" w:line="240" w:lineRule="auto"/>
        <w:ind w:left="44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Однородные</w:t>
      </w:r>
      <w:r w:rsidRPr="004811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уравнения.</w:t>
      </w:r>
    </w:p>
    <w:p w:rsidR="00481135" w:rsidRPr="00481135" w:rsidRDefault="00481135" w:rsidP="00481135">
      <w:pPr>
        <w:widowControl w:val="0"/>
        <w:autoSpaceDE w:val="0"/>
        <w:autoSpaceDN w:val="0"/>
        <w:spacing w:before="204"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выражений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481135" w:rsidRPr="00481135" w:rsidRDefault="00481135" w:rsidP="00481135">
      <w:pPr>
        <w:widowControl w:val="0"/>
        <w:autoSpaceDE w:val="0"/>
        <w:autoSpaceDN w:val="0"/>
        <w:spacing w:before="195" w:after="0" w:line="240" w:lineRule="auto"/>
        <w:ind w:left="74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Синус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косинус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разности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аргументов.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Тангенс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разности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аргументов.</w:t>
      </w:r>
    </w:p>
    <w:p w:rsidR="00481135" w:rsidRPr="00481135" w:rsidRDefault="00481135" w:rsidP="00481135">
      <w:pPr>
        <w:widowControl w:val="0"/>
        <w:autoSpaceDE w:val="0"/>
        <w:autoSpaceDN w:val="0"/>
        <w:spacing w:before="200" w:after="0" w:line="240" w:lineRule="auto"/>
        <w:ind w:left="389" w:right="583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двойного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произведение.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 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autoSpaceDE w:val="0"/>
        <w:autoSpaceDN w:val="0"/>
        <w:spacing w:before="62" w:after="0" w:line="240" w:lineRule="auto"/>
        <w:ind w:left="519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Производная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481135" w:rsidRPr="00481135" w:rsidRDefault="00481135" w:rsidP="00481135">
      <w:pPr>
        <w:widowControl w:val="0"/>
        <w:autoSpaceDE w:val="0"/>
        <w:autoSpaceDN w:val="0"/>
        <w:spacing w:before="192" w:after="0" w:line="240" w:lineRule="auto"/>
        <w:ind w:left="389" w:right="569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Числовые последовательности и их свойства. Предел последовательности. Сумма бесконечной геометрической прогрессии. Предел 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 бесконечности. Предел функции в точке. Приращение аргумента. Приращение функции. Определение производной. Производная и график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функции. Производная и касательная. Формулы для вычисления производных. Производная сложной функции. Применение производной для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 на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монотонность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экстремумы.</w:t>
      </w:r>
    </w:p>
    <w:p w:rsidR="00481135" w:rsidRPr="00481135" w:rsidRDefault="00481135" w:rsidP="00481135">
      <w:pPr>
        <w:widowControl w:val="0"/>
        <w:autoSpaceDE w:val="0"/>
        <w:autoSpaceDN w:val="0"/>
        <w:spacing w:before="202" w:after="0" w:line="240" w:lineRule="auto"/>
        <w:ind w:left="389" w:right="126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функции,</w:t>
      </w:r>
      <w:r w:rsidRPr="004811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производной.</w:t>
      </w:r>
      <w:r w:rsidRPr="004811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параметром.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Графическое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481135" w:rsidRPr="00481135" w:rsidRDefault="00481135" w:rsidP="00481135">
      <w:pPr>
        <w:widowControl w:val="0"/>
        <w:autoSpaceDE w:val="0"/>
        <w:autoSpaceDN w:val="0"/>
        <w:spacing w:before="197"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отыскания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наибольшего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наименьшего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непрерывной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отрезке.</w:t>
      </w:r>
    </w:p>
    <w:p w:rsidR="00481135" w:rsidRPr="00481135" w:rsidRDefault="00481135" w:rsidP="00481135">
      <w:pPr>
        <w:widowControl w:val="0"/>
        <w:autoSpaceDE w:val="0"/>
        <w:autoSpaceDN w:val="0"/>
        <w:spacing w:before="197"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811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отыскания</w:t>
      </w:r>
      <w:r w:rsidRPr="004811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наибольшего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наименьшего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непрерывной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промежутке.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Текстовые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4811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наибольших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 наименьших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 величин.</w:t>
      </w:r>
    </w:p>
    <w:p w:rsidR="00142941" w:rsidRDefault="00142941" w:rsidP="00481135">
      <w:pPr>
        <w:widowControl w:val="0"/>
        <w:autoSpaceDE w:val="0"/>
        <w:autoSpaceDN w:val="0"/>
        <w:spacing w:before="201" w:after="0" w:line="240" w:lineRule="auto"/>
        <w:ind w:left="389" w:right="1175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Обобщающее повторение</w:t>
      </w:r>
    </w:p>
    <w:p w:rsidR="00481135" w:rsidRPr="00481135" w:rsidRDefault="00142941" w:rsidP="00481135">
      <w:pPr>
        <w:widowControl w:val="0"/>
        <w:autoSpaceDE w:val="0"/>
        <w:autoSpaceDN w:val="0"/>
        <w:spacing w:before="201" w:after="0" w:line="240" w:lineRule="auto"/>
        <w:ind w:left="389" w:right="1175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  105</w:t>
      </w:r>
      <w:r w:rsidR="00481135"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481135" w:rsidRDefault="00481135"/>
    <w:p w:rsidR="00481135" w:rsidRDefault="00481135"/>
    <w:sectPr w:rsidR="00481135" w:rsidSect="004811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B67"/>
    <w:multiLevelType w:val="hybridMultilevel"/>
    <w:tmpl w:val="E18400EC"/>
    <w:lvl w:ilvl="0" w:tplc="C63C9728">
      <w:start w:val="1"/>
      <w:numFmt w:val="decimal"/>
      <w:lvlText w:val="%1."/>
      <w:lvlJc w:val="left"/>
      <w:pPr>
        <w:ind w:left="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6E6F12">
      <w:start w:val="3"/>
      <w:numFmt w:val="decimal"/>
      <w:lvlText w:val="%2."/>
      <w:lvlJc w:val="left"/>
      <w:pPr>
        <w:ind w:left="5653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7CFEAF04">
      <w:numFmt w:val="bullet"/>
      <w:lvlText w:val="•"/>
      <w:lvlJc w:val="left"/>
      <w:pPr>
        <w:ind w:left="6788" w:hanging="420"/>
      </w:pPr>
      <w:rPr>
        <w:lang w:val="ru-RU" w:eastAsia="en-US" w:bidi="ar-SA"/>
      </w:rPr>
    </w:lvl>
    <w:lvl w:ilvl="3" w:tplc="D20479AC">
      <w:numFmt w:val="bullet"/>
      <w:lvlText w:val="•"/>
      <w:lvlJc w:val="left"/>
      <w:pPr>
        <w:ind w:left="7917" w:hanging="420"/>
      </w:pPr>
      <w:rPr>
        <w:lang w:val="ru-RU" w:eastAsia="en-US" w:bidi="ar-SA"/>
      </w:rPr>
    </w:lvl>
    <w:lvl w:ilvl="4" w:tplc="5558A300">
      <w:numFmt w:val="bullet"/>
      <w:lvlText w:val="•"/>
      <w:lvlJc w:val="left"/>
      <w:pPr>
        <w:ind w:left="9046" w:hanging="420"/>
      </w:pPr>
      <w:rPr>
        <w:lang w:val="ru-RU" w:eastAsia="en-US" w:bidi="ar-SA"/>
      </w:rPr>
    </w:lvl>
    <w:lvl w:ilvl="5" w:tplc="A1B2B76E">
      <w:numFmt w:val="bullet"/>
      <w:lvlText w:val="•"/>
      <w:lvlJc w:val="left"/>
      <w:pPr>
        <w:ind w:left="10174" w:hanging="420"/>
      </w:pPr>
      <w:rPr>
        <w:lang w:val="ru-RU" w:eastAsia="en-US" w:bidi="ar-SA"/>
      </w:rPr>
    </w:lvl>
    <w:lvl w:ilvl="6" w:tplc="95CC3E9E">
      <w:numFmt w:val="bullet"/>
      <w:lvlText w:val="•"/>
      <w:lvlJc w:val="left"/>
      <w:pPr>
        <w:ind w:left="11303" w:hanging="420"/>
      </w:pPr>
      <w:rPr>
        <w:lang w:val="ru-RU" w:eastAsia="en-US" w:bidi="ar-SA"/>
      </w:rPr>
    </w:lvl>
    <w:lvl w:ilvl="7" w:tplc="AC7E08DE">
      <w:numFmt w:val="bullet"/>
      <w:lvlText w:val="•"/>
      <w:lvlJc w:val="left"/>
      <w:pPr>
        <w:ind w:left="12432" w:hanging="420"/>
      </w:pPr>
      <w:rPr>
        <w:lang w:val="ru-RU" w:eastAsia="en-US" w:bidi="ar-SA"/>
      </w:rPr>
    </w:lvl>
    <w:lvl w:ilvl="8" w:tplc="71CC34AE">
      <w:numFmt w:val="bullet"/>
      <w:lvlText w:val="•"/>
      <w:lvlJc w:val="left"/>
      <w:pPr>
        <w:ind w:left="13560" w:hanging="420"/>
      </w:pPr>
      <w:rPr>
        <w:lang w:val="ru-RU" w:eastAsia="en-US" w:bidi="ar-SA"/>
      </w:rPr>
    </w:lvl>
  </w:abstractNum>
  <w:abstractNum w:abstractNumId="1">
    <w:nsid w:val="217122DD"/>
    <w:multiLevelType w:val="hybridMultilevel"/>
    <w:tmpl w:val="6D34D3B6"/>
    <w:lvl w:ilvl="0" w:tplc="987C721C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901E46">
      <w:numFmt w:val="bullet"/>
      <w:lvlText w:val=""/>
      <w:lvlJc w:val="left"/>
      <w:pPr>
        <w:ind w:left="24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325A6A">
      <w:numFmt w:val="bullet"/>
      <w:lvlText w:val="•"/>
      <w:lvlJc w:val="left"/>
      <w:pPr>
        <w:ind w:left="2362" w:hanging="428"/>
      </w:pPr>
      <w:rPr>
        <w:lang w:val="ru-RU" w:eastAsia="en-US" w:bidi="ar-SA"/>
      </w:rPr>
    </w:lvl>
    <w:lvl w:ilvl="3" w:tplc="2FB0C64C">
      <w:numFmt w:val="bullet"/>
      <w:lvlText w:val="•"/>
      <w:lvlJc w:val="left"/>
      <w:pPr>
        <w:ind w:left="4044" w:hanging="428"/>
      </w:pPr>
      <w:rPr>
        <w:lang w:val="ru-RU" w:eastAsia="en-US" w:bidi="ar-SA"/>
      </w:rPr>
    </w:lvl>
    <w:lvl w:ilvl="4" w:tplc="FCDE66A2">
      <w:numFmt w:val="bullet"/>
      <w:lvlText w:val="•"/>
      <w:lvlJc w:val="left"/>
      <w:pPr>
        <w:ind w:left="5726" w:hanging="428"/>
      </w:pPr>
      <w:rPr>
        <w:lang w:val="ru-RU" w:eastAsia="en-US" w:bidi="ar-SA"/>
      </w:rPr>
    </w:lvl>
    <w:lvl w:ilvl="5" w:tplc="BF20BEC2">
      <w:numFmt w:val="bullet"/>
      <w:lvlText w:val="•"/>
      <w:lvlJc w:val="left"/>
      <w:pPr>
        <w:ind w:left="7408" w:hanging="428"/>
      </w:pPr>
      <w:rPr>
        <w:lang w:val="ru-RU" w:eastAsia="en-US" w:bidi="ar-SA"/>
      </w:rPr>
    </w:lvl>
    <w:lvl w:ilvl="6" w:tplc="B9440C68">
      <w:numFmt w:val="bullet"/>
      <w:lvlText w:val="•"/>
      <w:lvlJc w:val="left"/>
      <w:pPr>
        <w:ind w:left="9090" w:hanging="428"/>
      </w:pPr>
      <w:rPr>
        <w:lang w:val="ru-RU" w:eastAsia="en-US" w:bidi="ar-SA"/>
      </w:rPr>
    </w:lvl>
    <w:lvl w:ilvl="7" w:tplc="58CE629C">
      <w:numFmt w:val="bullet"/>
      <w:lvlText w:val="•"/>
      <w:lvlJc w:val="left"/>
      <w:pPr>
        <w:ind w:left="10772" w:hanging="428"/>
      </w:pPr>
      <w:rPr>
        <w:lang w:val="ru-RU" w:eastAsia="en-US" w:bidi="ar-SA"/>
      </w:rPr>
    </w:lvl>
    <w:lvl w:ilvl="8" w:tplc="7DB61E2C">
      <w:numFmt w:val="bullet"/>
      <w:lvlText w:val="•"/>
      <w:lvlJc w:val="left"/>
      <w:pPr>
        <w:ind w:left="12454" w:hanging="428"/>
      </w:pPr>
      <w:rPr>
        <w:lang w:val="ru-RU" w:eastAsia="en-US" w:bidi="ar-SA"/>
      </w:r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A3"/>
    <w:rsid w:val="00142941"/>
    <w:rsid w:val="00481135"/>
    <w:rsid w:val="005B0CDE"/>
    <w:rsid w:val="00C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2021-10-11T02:02:00Z</dcterms:created>
  <dcterms:modified xsi:type="dcterms:W3CDTF">2022-09-18T07:32:00Z</dcterms:modified>
</cp:coreProperties>
</file>