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52E" w:rsidRPr="00757D9D" w:rsidRDefault="0010452E" w:rsidP="0010452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0452E" w:rsidRPr="0010452E" w:rsidRDefault="0010452E" w:rsidP="0010452E">
      <w:pPr>
        <w:pStyle w:val="Default"/>
        <w:jc w:val="center"/>
        <w:rPr>
          <w:rFonts w:ascii="Times New Roman" w:hAnsi="Times New Roman" w:cs="Times New Roman"/>
          <w:b/>
        </w:rPr>
      </w:pPr>
      <w:r w:rsidRPr="0010452E">
        <w:rPr>
          <w:rFonts w:ascii="Times New Roman" w:hAnsi="Times New Roman" w:cs="Times New Roman"/>
          <w:b/>
        </w:rPr>
        <w:t>Аннотация к  Адаптированной основной общеобразовательной  программе для обучающихся с умственной отсталостью (интеллектуальными нарушениями, вариант</w:t>
      </w:r>
      <w:proofErr w:type="gramStart"/>
      <w:r w:rsidRPr="0010452E">
        <w:rPr>
          <w:rFonts w:ascii="Times New Roman" w:hAnsi="Times New Roman" w:cs="Times New Roman"/>
          <w:b/>
        </w:rPr>
        <w:t>7</w:t>
      </w:r>
      <w:proofErr w:type="gramEnd"/>
      <w:r w:rsidRPr="0010452E">
        <w:rPr>
          <w:rFonts w:ascii="Times New Roman" w:hAnsi="Times New Roman" w:cs="Times New Roman"/>
          <w:b/>
        </w:rPr>
        <w:t>.2) по математике для 2 класса</w:t>
      </w:r>
    </w:p>
    <w:p w:rsidR="0010452E" w:rsidRPr="0010452E" w:rsidRDefault="0010452E" w:rsidP="0010452E">
      <w:pPr>
        <w:pStyle w:val="Default"/>
        <w:jc w:val="center"/>
        <w:rPr>
          <w:rFonts w:ascii="Times New Roman" w:hAnsi="Times New Roman" w:cs="Times New Roman"/>
          <w:b/>
        </w:rPr>
      </w:pPr>
      <w:r w:rsidRPr="0010452E">
        <w:rPr>
          <w:rFonts w:ascii="Times New Roman" w:hAnsi="Times New Roman" w:cs="Times New Roman"/>
          <w:b/>
        </w:rPr>
        <w:t>УМК «Школа России»</w:t>
      </w:r>
    </w:p>
    <w:p w:rsidR="0010452E" w:rsidRPr="0010452E" w:rsidRDefault="0010452E" w:rsidP="0010452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452E" w:rsidRPr="0010452E" w:rsidRDefault="0010452E" w:rsidP="0010452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452E">
        <w:rPr>
          <w:rFonts w:ascii="Times New Roman" w:hAnsi="Times New Roman" w:cs="Times New Roman"/>
          <w:color w:val="000000"/>
          <w:sz w:val="24"/>
          <w:szCs w:val="24"/>
        </w:rPr>
        <w:t>Рабочая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программа по математике для 2 класса</w:t>
      </w:r>
      <w:r w:rsidRPr="0010452E">
        <w:rPr>
          <w:rFonts w:ascii="Times New Roman" w:hAnsi="Times New Roman" w:cs="Times New Roman"/>
          <w:color w:val="000000"/>
          <w:sz w:val="24"/>
          <w:szCs w:val="24"/>
        </w:rPr>
        <w:t xml:space="preserve"> разработана на основе </w:t>
      </w:r>
      <w:r w:rsidRPr="0010452E"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образовательного стандарта начального общего образования, </w:t>
      </w:r>
      <w:r w:rsidRPr="0010452E">
        <w:rPr>
          <w:rFonts w:ascii="Times New Roman" w:hAnsi="Times New Roman" w:cs="Times New Roman"/>
          <w:b/>
          <w:bCs/>
          <w:color w:val="22272F"/>
          <w:sz w:val="24"/>
          <w:szCs w:val="24"/>
          <w:shd w:val="clear" w:color="auto" w:fill="FFFFFF"/>
        </w:rPr>
        <w:t xml:space="preserve"> </w:t>
      </w:r>
      <w:r w:rsidRPr="0010452E">
        <w:rPr>
          <w:rFonts w:ascii="Times New Roman" w:hAnsi="Times New Roman" w:cs="Times New Roman"/>
          <w:bCs/>
          <w:color w:val="22272F"/>
          <w:sz w:val="24"/>
          <w:szCs w:val="24"/>
          <w:shd w:val="clear" w:color="auto" w:fill="FFFFFF"/>
        </w:rPr>
        <w:t>на основе федерального государственного образовательного стандарта начального общего образования обучающихся с ограниченными возможностями здоровья,</w:t>
      </w:r>
      <w:r w:rsidRPr="0010452E">
        <w:rPr>
          <w:rFonts w:ascii="Times New Roman" w:hAnsi="Times New Roman" w:cs="Times New Roman"/>
          <w:sz w:val="24"/>
          <w:szCs w:val="24"/>
        </w:rPr>
        <w:t xml:space="preserve"> Концепции духовно-нравственного развития и воспитания личности гражданина России, планируемых результатов начального общего образования, </w:t>
      </w:r>
      <w:r w:rsidRPr="0010452E">
        <w:rPr>
          <w:rFonts w:ascii="Times New Roman" w:hAnsi="Times New Roman" w:cs="Times New Roman"/>
          <w:color w:val="000000"/>
          <w:sz w:val="24"/>
          <w:szCs w:val="24"/>
        </w:rPr>
        <w:t xml:space="preserve">Программы Министерства образования РФ: </w:t>
      </w:r>
      <w:proofErr w:type="gramStart"/>
      <w:r w:rsidRPr="0010452E">
        <w:rPr>
          <w:rFonts w:ascii="Times New Roman" w:hAnsi="Times New Roman" w:cs="Times New Roman"/>
          <w:color w:val="000000"/>
          <w:sz w:val="24"/>
          <w:szCs w:val="24"/>
        </w:rPr>
        <w:t xml:space="preserve">«Начальное общее образование»,  на основе авторской программы М. И. Моро, Ю. М. Колягина, М. А. Бантовой, Г. В. </w:t>
      </w:r>
      <w:proofErr w:type="spellStart"/>
      <w:r w:rsidRPr="0010452E">
        <w:rPr>
          <w:rFonts w:ascii="Times New Roman" w:hAnsi="Times New Roman" w:cs="Times New Roman"/>
          <w:color w:val="000000"/>
          <w:sz w:val="24"/>
          <w:szCs w:val="24"/>
        </w:rPr>
        <w:t>Бельтюковой</w:t>
      </w:r>
      <w:proofErr w:type="spellEnd"/>
      <w:r w:rsidRPr="0010452E">
        <w:rPr>
          <w:rFonts w:ascii="Times New Roman" w:hAnsi="Times New Roman" w:cs="Times New Roman"/>
          <w:color w:val="000000"/>
          <w:sz w:val="24"/>
          <w:szCs w:val="24"/>
        </w:rPr>
        <w:t>, С. И. Волковой, С. В. Степановой «Математика», утверждённой МО РФ (Москва.</w:t>
      </w:r>
      <w:proofErr w:type="gramEnd"/>
      <w:r w:rsidRPr="001045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0452E">
        <w:rPr>
          <w:rFonts w:ascii="Times New Roman" w:hAnsi="Times New Roman" w:cs="Times New Roman"/>
          <w:color w:val="000000"/>
          <w:sz w:val="24"/>
          <w:szCs w:val="24"/>
        </w:rPr>
        <w:t xml:space="preserve">«Просвещение» 2011 г.) относится к </w:t>
      </w:r>
      <w:r w:rsidRPr="0010452E">
        <w:rPr>
          <w:rFonts w:ascii="Times New Roman" w:hAnsi="Times New Roman" w:cs="Times New Roman"/>
          <w:sz w:val="24"/>
          <w:szCs w:val="24"/>
        </w:rPr>
        <w:t xml:space="preserve"> образовательной системе «Школа России». </w:t>
      </w:r>
      <w:proofErr w:type="gramEnd"/>
    </w:p>
    <w:p w:rsidR="0010452E" w:rsidRPr="0010452E" w:rsidRDefault="0010452E" w:rsidP="001045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0452E" w:rsidRPr="0010452E" w:rsidRDefault="0010452E" w:rsidP="0010452E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17831805"/>
      <w:r w:rsidRPr="0010452E">
        <w:rPr>
          <w:rFonts w:ascii="Times New Roman" w:hAnsi="Times New Roman" w:cs="Times New Roman"/>
          <w:color w:val="000000"/>
          <w:sz w:val="24"/>
          <w:szCs w:val="24"/>
        </w:rPr>
        <w:t>Учебный предмет «Математика» является одним из основных в системе подготовки младшего школьника. Умение производить арифметические действия, анализировать, планировать, действовать в соответствии с алгоритмом, излагать свои мысли необходимо для полноценной социализации ребенка. Позитивное отношение к предмету, которое необходимо формировать с начала обучения, способствует осознанному усвоению знаний, умений и навыков, а также большей успешности в быту. Без базовых знаний по математике и автоматизированных навыков вычислений обучающиеся будут испытывать значительные трудности в освоении учебных предметов в среднем звене школы. Однако иногда даже у школьника без ограничений по возможностям здоровья овладение необходимым учебным содержанием вызывает трудности по разным причинам.</w:t>
      </w:r>
    </w:p>
    <w:p w:rsidR="0010452E" w:rsidRPr="0010452E" w:rsidRDefault="0010452E" w:rsidP="0010452E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452E">
        <w:rPr>
          <w:rFonts w:ascii="Times New Roman" w:hAnsi="Times New Roman" w:cs="Times New Roman"/>
          <w:color w:val="000000"/>
          <w:sz w:val="24"/>
          <w:szCs w:val="24"/>
        </w:rPr>
        <w:t>При задержке психического развития эти трудности резко усиливаются. Дети, начавшие школьное обучение, как правило, затрудняются в порядковом и количественном счете, усвоении пространственно-временных отношений и понятий. У них отмечается недостаточность планирования, обобщения, снижен познавательный интерес, что негативно влияет на мотивацию к учебной деятельности.</w:t>
      </w:r>
    </w:p>
    <w:p w:rsidR="0010452E" w:rsidRPr="0010452E" w:rsidRDefault="0010452E" w:rsidP="0010452E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452E">
        <w:rPr>
          <w:rFonts w:ascii="Times New Roman" w:hAnsi="Times New Roman" w:cs="Times New Roman"/>
          <w:color w:val="000000"/>
          <w:sz w:val="24"/>
          <w:szCs w:val="24"/>
        </w:rPr>
        <w:t>Изучение учебного материала по математике имеет большое значение в общей системе коррекционно-развивающей работы. В ходе обучения математике совершенствуются возможности произвольной концентрации внимания, расширяется объем оперативной памяти, формируются элементы логического мышления, улучшаются навыки установления причинно-следственных связей и разнообразных отношений между величинами. Развиваются процессы анализа, синтеза, сравнения, обобщения, происходит коррекция недостатков оперативной и долговременной памяти. Требования пояснять ход своих рассуждений способствуют формированию умений математического доказательства. Усвоение приемов решения задач является универсальным методом развития мышления. Выделение обобщенных способов решений примеров и задач определенного типа ведет к появлению возможностей рефлексии. Математика как учебный предмет максимально насыщена знаково-символическими средствами, активизирующими отвлеченное мышление.</w:t>
      </w:r>
    </w:p>
    <w:p w:rsidR="0010452E" w:rsidRPr="0010452E" w:rsidRDefault="0010452E" w:rsidP="0010452E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452E">
        <w:rPr>
          <w:rFonts w:ascii="Times New Roman" w:hAnsi="Times New Roman" w:cs="Times New Roman"/>
          <w:color w:val="000000"/>
          <w:sz w:val="24"/>
          <w:szCs w:val="24"/>
        </w:rPr>
        <w:t>При усвоении программного материала по учебному предмету «Математика» обучающиеся овладевают определенными способами деятельности: учатся ориентироваться в задании и проводить его анализ, обдумывать и планировать предстоящую работу, контролировать правильность выполнения задания, рассказывать о проведенной работе и давать ей оценку, что способствует совершенствованию произвольной регуляции деятельности.</w:t>
      </w:r>
    </w:p>
    <w:p w:rsidR="0010452E" w:rsidRPr="0010452E" w:rsidRDefault="0010452E" w:rsidP="0010452E">
      <w:pPr>
        <w:pStyle w:val="a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bookmarkEnd w:id="0"/>
    <w:p w:rsidR="0010452E" w:rsidRPr="0010452E" w:rsidRDefault="0010452E" w:rsidP="0010452E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045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Цели курса:</w:t>
      </w:r>
    </w:p>
    <w:p w:rsidR="0010452E" w:rsidRPr="0010452E" w:rsidRDefault="0010452E" w:rsidP="0010452E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</w:rPr>
      </w:pPr>
      <w:r w:rsidRPr="0010452E">
        <w:rPr>
          <w:rFonts w:ascii="Times New Roman" w:hAnsi="Times New Roman" w:cs="Times New Roman"/>
          <w:color w:val="000000"/>
        </w:rPr>
        <w:t>•  математическое развитие младших школьников;</w:t>
      </w:r>
    </w:p>
    <w:p w:rsidR="0010452E" w:rsidRPr="0010452E" w:rsidRDefault="0010452E" w:rsidP="0010452E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</w:rPr>
      </w:pPr>
      <w:r w:rsidRPr="0010452E">
        <w:rPr>
          <w:rFonts w:ascii="Times New Roman" w:hAnsi="Times New Roman" w:cs="Times New Roman"/>
          <w:color w:val="000000"/>
        </w:rPr>
        <w:t>•  формирование системы начальных математических знаний;</w:t>
      </w:r>
    </w:p>
    <w:p w:rsidR="0010452E" w:rsidRPr="0010452E" w:rsidRDefault="0010452E" w:rsidP="0010452E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</w:rPr>
      </w:pPr>
      <w:r w:rsidRPr="0010452E">
        <w:rPr>
          <w:rFonts w:ascii="Times New Roman" w:hAnsi="Times New Roman" w:cs="Times New Roman"/>
          <w:color w:val="000000"/>
        </w:rPr>
        <w:t>•  воспитание интереса к математике, к умственной деятельности.</w:t>
      </w:r>
    </w:p>
    <w:p w:rsidR="0010452E" w:rsidRPr="0010452E" w:rsidRDefault="0010452E" w:rsidP="0010452E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</w:rPr>
      </w:pPr>
    </w:p>
    <w:p w:rsidR="0010452E" w:rsidRPr="0010452E" w:rsidRDefault="0010452E" w:rsidP="0010452E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0452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Задачи </w:t>
      </w:r>
      <w:r w:rsidRPr="0010452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курса:</w:t>
      </w:r>
    </w:p>
    <w:p w:rsidR="0010452E" w:rsidRPr="0010452E" w:rsidRDefault="0010452E" w:rsidP="0010452E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</w:rPr>
      </w:pPr>
      <w:r w:rsidRPr="0010452E">
        <w:rPr>
          <w:rFonts w:ascii="Times New Roman" w:hAnsi="Times New Roman" w:cs="Times New Roman"/>
          <w:color w:val="000000"/>
        </w:rPr>
        <w:lastRenderedPageBreak/>
        <w:t xml:space="preserve">– 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устанавливать, описывать, моделировать и объяснять количественные и пространственные отношения); </w:t>
      </w:r>
    </w:p>
    <w:p w:rsidR="0010452E" w:rsidRPr="0010452E" w:rsidRDefault="0010452E" w:rsidP="0010452E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</w:rPr>
      </w:pPr>
      <w:r w:rsidRPr="0010452E">
        <w:rPr>
          <w:rFonts w:ascii="Times New Roman" w:hAnsi="Times New Roman" w:cs="Times New Roman"/>
          <w:color w:val="000000"/>
        </w:rPr>
        <w:t xml:space="preserve">– развитие основ логического, знаково-символического и алгоритмического мышления; </w:t>
      </w:r>
    </w:p>
    <w:p w:rsidR="0010452E" w:rsidRPr="0010452E" w:rsidRDefault="0010452E" w:rsidP="0010452E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</w:rPr>
      </w:pPr>
      <w:r w:rsidRPr="0010452E">
        <w:rPr>
          <w:rFonts w:ascii="Times New Roman" w:hAnsi="Times New Roman" w:cs="Times New Roman"/>
          <w:color w:val="000000"/>
        </w:rPr>
        <w:t>– развитие пространственного воображения;</w:t>
      </w:r>
    </w:p>
    <w:p w:rsidR="0010452E" w:rsidRPr="0010452E" w:rsidRDefault="0010452E" w:rsidP="0010452E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</w:rPr>
      </w:pPr>
      <w:r w:rsidRPr="0010452E">
        <w:rPr>
          <w:rFonts w:ascii="Times New Roman" w:hAnsi="Times New Roman" w:cs="Times New Roman"/>
          <w:color w:val="000000"/>
        </w:rPr>
        <w:t>– развитие математической речи;</w:t>
      </w:r>
    </w:p>
    <w:p w:rsidR="0010452E" w:rsidRPr="0010452E" w:rsidRDefault="0010452E" w:rsidP="0010452E">
      <w:pPr>
        <w:pStyle w:val="ParagraphStyle"/>
        <w:keepLines/>
        <w:ind w:firstLine="360"/>
        <w:jc w:val="both"/>
        <w:rPr>
          <w:rFonts w:ascii="Times New Roman" w:hAnsi="Times New Roman" w:cs="Times New Roman"/>
          <w:color w:val="000000"/>
        </w:rPr>
      </w:pPr>
      <w:r w:rsidRPr="0010452E">
        <w:rPr>
          <w:rFonts w:ascii="Times New Roman" w:hAnsi="Times New Roman" w:cs="Times New Roman"/>
          <w:color w:val="000000"/>
        </w:rPr>
        <w:t>– 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10452E" w:rsidRPr="0010452E" w:rsidRDefault="0010452E" w:rsidP="0010452E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</w:rPr>
      </w:pPr>
      <w:r w:rsidRPr="0010452E">
        <w:rPr>
          <w:rFonts w:ascii="Times New Roman" w:hAnsi="Times New Roman" w:cs="Times New Roman"/>
          <w:color w:val="000000"/>
        </w:rPr>
        <w:t>– формирование умения вести поиск информации и работать с ней;</w:t>
      </w:r>
    </w:p>
    <w:p w:rsidR="0010452E" w:rsidRPr="0010452E" w:rsidRDefault="0010452E" w:rsidP="0010452E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</w:rPr>
      </w:pPr>
      <w:r w:rsidRPr="0010452E">
        <w:rPr>
          <w:rFonts w:ascii="Times New Roman" w:hAnsi="Times New Roman" w:cs="Times New Roman"/>
          <w:color w:val="000000"/>
        </w:rPr>
        <w:t>– формирование первоначальных представлений о компьютерной грамотности;</w:t>
      </w:r>
    </w:p>
    <w:p w:rsidR="0010452E" w:rsidRPr="0010452E" w:rsidRDefault="0010452E" w:rsidP="0010452E">
      <w:pPr>
        <w:pStyle w:val="ParagraphStyle"/>
        <w:tabs>
          <w:tab w:val="right" w:pos="9360"/>
        </w:tabs>
        <w:ind w:firstLine="360"/>
        <w:jc w:val="both"/>
        <w:rPr>
          <w:rFonts w:ascii="Times New Roman" w:hAnsi="Times New Roman" w:cs="Times New Roman"/>
          <w:color w:val="000000"/>
        </w:rPr>
      </w:pPr>
      <w:r w:rsidRPr="0010452E">
        <w:rPr>
          <w:rFonts w:ascii="Times New Roman" w:hAnsi="Times New Roman" w:cs="Times New Roman"/>
          <w:color w:val="000000"/>
        </w:rPr>
        <w:t>– развитие познавательных способностей;</w:t>
      </w:r>
    </w:p>
    <w:p w:rsidR="0010452E" w:rsidRPr="0010452E" w:rsidRDefault="0010452E" w:rsidP="0010452E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</w:rPr>
      </w:pPr>
      <w:r w:rsidRPr="0010452E">
        <w:rPr>
          <w:rFonts w:ascii="Times New Roman" w:hAnsi="Times New Roman" w:cs="Times New Roman"/>
          <w:color w:val="000000"/>
        </w:rPr>
        <w:t>– воспитание стремления к расширению математических знаний;</w:t>
      </w:r>
    </w:p>
    <w:p w:rsidR="0010452E" w:rsidRPr="0010452E" w:rsidRDefault="0010452E" w:rsidP="0010452E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</w:rPr>
      </w:pPr>
      <w:r w:rsidRPr="0010452E">
        <w:rPr>
          <w:rFonts w:ascii="Times New Roman" w:hAnsi="Times New Roman" w:cs="Times New Roman"/>
          <w:color w:val="000000"/>
        </w:rPr>
        <w:t>– формирование критичности мышления;</w:t>
      </w:r>
    </w:p>
    <w:p w:rsidR="0010452E" w:rsidRPr="0010452E" w:rsidRDefault="0010452E" w:rsidP="0010452E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</w:rPr>
      </w:pPr>
      <w:r w:rsidRPr="0010452E">
        <w:rPr>
          <w:rFonts w:ascii="Times New Roman" w:hAnsi="Times New Roman" w:cs="Times New Roman"/>
          <w:color w:val="000000"/>
        </w:rPr>
        <w:t xml:space="preserve">– развитие умений </w:t>
      </w:r>
      <w:proofErr w:type="spellStart"/>
      <w:r w:rsidRPr="0010452E">
        <w:rPr>
          <w:rFonts w:ascii="Times New Roman" w:hAnsi="Times New Roman" w:cs="Times New Roman"/>
          <w:color w:val="000000"/>
        </w:rPr>
        <w:t>аргументированно</w:t>
      </w:r>
      <w:proofErr w:type="spellEnd"/>
      <w:r w:rsidRPr="0010452E">
        <w:rPr>
          <w:rFonts w:ascii="Times New Roman" w:hAnsi="Times New Roman" w:cs="Times New Roman"/>
          <w:color w:val="000000"/>
        </w:rPr>
        <w:t xml:space="preserve"> обосновывать и отстаивать высказанное суждение, оценивать и принимать суждения других.</w:t>
      </w:r>
    </w:p>
    <w:p w:rsidR="0010452E" w:rsidRPr="0010452E" w:rsidRDefault="0010452E" w:rsidP="0010452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452E" w:rsidRPr="0010452E" w:rsidRDefault="0010452E" w:rsidP="0010452E">
      <w:pPr>
        <w:pStyle w:val="c6"/>
        <w:spacing w:before="0" w:beforeAutospacing="0" w:after="0" w:afterAutospacing="0"/>
        <w:jc w:val="both"/>
        <w:rPr>
          <w:color w:val="000000"/>
          <w:u w:val="single"/>
        </w:rPr>
      </w:pPr>
      <w:r w:rsidRPr="0010452E">
        <w:rPr>
          <w:rStyle w:val="c1"/>
          <w:rFonts w:eastAsia="Calibri"/>
          <w:b/>
          <w:bCs/>
          <w:color w:val="000000"/>
          <w:u w:val="single"/>
        </w:rPr>
        <w:t>Учебно-методический комплект</w:t>
      </w:r>
    </w:p>
    <w:p w:rsidR="0010452E" w:rsidRPr="0010452E" w:rsidRDefault="0010452E" w:rsidP="0010452E">
      <w:pPr>
        <w:tabs>
          <w:tab w:val="left" w:pos="1190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0452E" w:rsidRPr="0010452E" w:rsidRDefault="0010452E" w:rsidP="0010452E">
      <w:pPr>
        <w:tabs>
          <w:tab w:val="left" w:pos="1190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452E">
        <w:rPr>
          <w:rFonts w:ascii="Times New Roman" w:hAnsi="Times New Roman" w:cs="Times New Roman"/>
          <w:b/>
          <w:bCs/>
          <w:sz w:val="24"/>
          <w:szCs w:val="24"/>
        </w:rPr>
        <w:t>Учебники</w:t>
      </w:r>
    </w:p>
    <w:p w:rsidR="0010452E" w:rsidRPr="0010452E" w:rsidRDefault="0010452E" w:rsidP="0010452E">
      <w:pPr>
        <w:tabs>
          <w:tab w:val="left" w:pos="1190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52E">
        <w:rPr>
          <w:rFonts w:ascii="Times New Roman" w:hAnsi="Times New Roman" w:cs="Times New Roman"/>
          <w:sz w:val="24"/>
          <w:szCs w:val="24"/>
        </w:rPr>
        <w:t xml:space="preserve">1. Моро М.И., Степанова С.В., Волкова С.И. </w:t>
      </w:r>
      <w:r>
        <w:rPr>
          <w:rFonts w:ascii="Times New Roman" w:hAnsi="Times New Roman" w:cs="Times New Roman"/>
          <w:b/>
          <w:sz w:val="24"/>
          <w:szCs w:val="24"/>
        </w:rPr>
        <w:t>Математика:  Учебник: 2</w:t>
      </w:r>
      <w:r w:rsidRPr="0010452E">
        <w:rPr>
          <w:rFonts w:ascii="Times New Roman" w:hAnsi="Times New Roman" w:cs="Times New Roman"/>
          <w:b/>
          <w:sz w:val="24"/>
          <w:szCs w:val="24"/>
        </w:rPr>
        <w:t xml:space="preserve"> класс:                                  В 2 ч.: Ч.1.</w:t>
      </w:r>
    </w:p>
    <w:p w:rsidR="0010452E" w:rsidRPr="0010452E" w:rsidRDefault="0010452E" w:rsidP="0010452E">
      <w:pPr>
        <w:tabs>
          <w:tab w:val="left" w:pos="1190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452E">
        <w:rPr>
          <w:rFonts w:ascii="Times New Roman" w:hAnsi="Times New Roman" w:cs="Times New Roman"/>
          <w:sz w:val="24"/>
          <w:szCs w:val="24"/>
        </w:rPr>
        <w:t xml:space="preserve">2. Моро М.И., Степанова С.В., Волкова С.И. </w:t>
      </w:r>
      <w:r>
        <w:rPr>
          <w:rFonts w:ascii="Times New Roman" w:hAnsi="Times New Roman" w:cs="Times New Roman"/>
          <w:b/>
          <w:sz w:val="24"/>
          <w:szCs w:val="24"/>
        </w:rPr>
        <w:t>Математика: Учебник: 2</w:t>
      </w:r>
      <w:r w:rsidRPr="0010452E">
        <w:rPr>
          <w:rFonts w:ascii="Times New Roman" w:hAnsi="Times New Roman" w:cs="Times New Roman"/>
          <w:b/>
          <w:sz w:val="24"/>
          <w:szCs w:val="24"/>
        </w:rPr>
        <w:t xml:space="preserve"> класс:                                      В 2 ч.: Ч.2.</w:t>
      </w:r>
    </w:p>
    <w:p w:rsidR="0010452E" w:rsidRPr="0010452E" w:rsidRDefault="0010452E" w:rsidP="0010452E">
      <w:pPr>
        <w:tabs>
          <w:tab w:val="left" w:pos="1190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452E" w:rsidRPr="0010452E" w:rsidRDefault="0010452E" w:rsidP="0010452E">
      <w:pPr>
        <w:tabs>
          <w:tab w:val="left" w:pos="1190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617D" w:rsidRPr="0010452E" w:rsidRDefault="00E7617D">
      <w:pPr>
        <w:rPr>
          <w:rFonts w:ascii="Times New Roman" w:hAnsi="Times New Roman" w:cs="Times New Roman"/>
          <w:sz w:val="24"/>
          <w:szCs w:val="24"/>
        </w:rPr>
      </w:pPr>
    </w:p>
    <w:sectPr w:rsidR="00E7617D" w:rsidRPr="0010452E" w:rsidSect="000C73A8">
      <w:pgSz w:w="11909" w:h="16834"/>
      <w:pgMar w:top="567" w:right="569" w:bottom="567" w:left="1134" w:header="442" w:footer="403" w:gutter="0"/>
      <w:cols w:space="708"/>
      <w:noEndnote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10452E"/>
    <w:rsid w:val="00093852"/>
    <w:rsid w:val="000C73A8"/>
    <w:rsid w:val="000F6793"/>
    <w:rsid w:val="0010452E"/>
    <w:rsid w:val="00234F9D"/>
    <w:rsid w:val="00312AB9"/>
    <w:rsid w:val="003926E5"/>
    <w:rsid w:val="003F30A1"/>
    <w:rsid w:val="00405E82"/>
    <w:rsid w:val="004E120B"/>
    <w:rsid w:val="005B3288"/>
    <w:rsid w:val="00645011"/>
    <w:rsid w:val="006E3EC5"/>
    <w:rsid w:val="00711ECE"/>
    <w:rsid w:val="007343A9"/>
    <w:rsid w:val="007E6F57"/>
    <w:rsid w:val="0084238B"/>
    <w:rsid w:val="0086549B"/>
    <w:rsid w:val="008823D4"/>
    <w:rsid w:val="008B24E5"/>
    <w:rsid w:val="00902F31"/>
    <w:rsid w:val="009A4D16"/>
    <w:rsid w:val="00B15C2A"/>
    <w:rsid w:val="00B668CF"/>
    <w:rsid w:val="00B9298B"/>
    <w:rsid w:val="00BC259C"/>
    <w:rsid w:val="00BF034B"/>
    <w:rsid w:val="00BF282E"/>
    <w:rsid w:val="00C2458E"/>
    <w:rsid w:val="00C6779E"/>
    <w:rsid w:val="00C740C3"/>
    <w:rsid w:val="00CD2D98"/>
    <w:rsid w:val="00CE3F4F"/>
    <w:rsid w:val="00D57C0A"/>
    <w:rsid w:val="00D64DC8"/>
    <w:rsid w:val="00D8422C"/>
    <w:rsid w:val="00E0708F"/>
    <w:rsid w:val="00E07A52"/>
    <w:rsid w:val="00E76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3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52E"/>
    <w:pPr>
      <w:spacing w:after="200" w:line="276" w:lineRule="auto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452E"/>
    <w:pPr>
      <w:spacing w:after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ParagraphStyle">
    <w:name w:val="Paragraph Style"/>
    <w:rsid w:val="0010452E"/>
    <w:pPr>
      <w:autoSpaceDE w:val="0"/>
      <w:autoSpaceDN w:val="0"/>
      <w:adjustRightInd w:val="0"/>
      <w:spacing w:after="0"/>
      <w:jc w:val="left"/>
    </w:pPr>
    <w:rPr>
      <w:rFonts w:ascii="Arial" w:eastAsiaTheme="minorEastAsia" w:hAnsi="Arial" w:cs="Arial"/>
      <w:lang w:eastAsia="ru-RU"/>
    </w:rPr>
  </w:style>
  <w:style w:type="character" w:customStyle="1" w:styleId="c1">
    <w:name w:val="c1"/>
    <w:basedOn w:val="a0"/>
    <w:rsid w:val="0010452E"/>
  </w:style>
  <w:style w:type="paragraph" w:customStyle="1" w:styleId="c6">
    <w:name w:val="c6"/>
    <w:basedOn w:val="a"/>
    <w:rsid w:val="00104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0452E"/>
    <w:pPr>
      <w:autoSpaceDE w:val="0"/>
      <w:autoSpaceDN w:val="0"/>
      <w:adjustRightInd w:val="0"/>
      <w:spacing w:after="0"/>
      <w:jc w:val="left"/>
    </w:pPr>
    <w:rPr>
      <w:rFonts w:ascii="Calibri" w:hAnsi="Calibri" w:cs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731</Words>
  <Characters>4168</Characters>
  <Application>Microsoft Office Word</Application>
  <DocSecurity>0</DocSecurity>
  <Lines>34</Lines>
  <Paragraphs>9</Paragraphs>
  <ScaleCrop>false</ScaleCrop>
  <Company>Microsoft</Company>
  <LinksUpToDate>false</LinksUpToDate>
  <CharactersWithSpaces>4890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Маргарита</cp:lastModifiedBy>
  <cp:revision>1</cp:revision>
  <dcterms:created xsi:type="dcterms:W3CDTF">2022-09-17T06:59:00Z</dcterms:created>
  <dcterms:modified xsi:type="dcterms:W3CDTF">2022-09-17T07:07:00Z</dcterms:modified>
</cp:coreProperties>
</file>