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2D" w:rsidRDefault="00B9561B" w:rsidP="007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9561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467725" cy="6504305"/>
            <wp:effectExtent l="0" t="0" r="9525" b="0"/>
            <wp:docPr id="1" name="Рисунок 1" descr="C:\Users\админ\Desktop\эээ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эээ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4" t="5159" r="10012" b="13506"/>
                    <a:stretch/>
                  </pic:blipFill>
                  <pic:spPr bwMode="auto">
                    <a:xfrm>
                      <a:off x="0" y="0"/>
                      <a:ext cx="8477480" cy="651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0412D" w:rsidRPr="00C8779E" w:rsidRDefault="0070412D" w:rsidP="00704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70412D" w:rsidRDefault="0070412D" w:rsidP="0070412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«Читате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льская грамотность» (Финансовая грамотность) адресована учащимся 8 класса </w:t>
      </w: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 для  8 класса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составлена на основе: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РФ от 29.12.2012 № 273-ФЗ "Об образовании в Российской Федерации";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основного общего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азования, утвержденным Приказом Министерства образования и науки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 от 17.12.2010 г. № 1897;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учреждениях», утвержден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№189;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идеями «Национальной программы поддержки и развития чтения», разработанной Федеральным агентством по печати и массовым коммуникациям совместно с Российским книжным союзом, 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«Об образовании»;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учетом требований стандарта второго поколения (ФГОС) к личностным и метапредметным результатам освоения основной образовательной программы ООО: в п. 10 «Метапредметные результаты освоения основной образовательной программы основного общего образования» выделено отдельным умением «смысловое чтение».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Актуальность и значимость определяются новым стандартом, требованиями к новым результатам, новыми характеристиками подросткового возраста. 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Новизна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реализации программы учреждения заключается в использовании следующих педагогических технологий обучения: проблемно-диалогового обучения, творческой деятельности.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ланируемых результатах освоения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учебных программ по всем предметам средней школы.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В результате 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всех предметов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средней школы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Обучающиеся научатся дополнять готовые информационные объекты (таблицы, схемы, тексты) и создавать свои собственные (сообщения,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графические работы). Овладеют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представления информации в наглядной форме (в виде таблиц, схем). Смогут использовать информацию для установления причинно-следственных связей и зависимостей, объяснения и доказательства фактов в учебных и практических ситуациях. Обучающиеся получат возможность научиться строить умозаключения и принимать решения на основе самостоятельно полученной информации, а также приобрести опыт критического отношения к получаемой информации, сопоставляя ее с информацией из других источников и имеющимся жизненным опытом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в основной школе направлено на достижение следующих целей: 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льской деятельности школьников;</w:t>
      </w:r>
    </w:p>
    <w:p w:rsidR="0070412D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работать с различными видами текстов и создавать на их основе собственные тексты. 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результатов воспитания, одобренной  решением федерального учебно-методического объединения по общему образованию (протокол от 23 июня 2022 г. № 3/22) 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уровне основного общего.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Целевые ориентиры.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уважение, ценностное отношение к государственным символам России, праздникам, традициям народа России.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 и принимающий свою сопричастность прошлому, настоящему и будущему народа м России, тысячелетней истории российской государственности.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готовность к выполнению обязанностей гражданина России, реализации своих гражданских прав и свобод.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 участие в жизни класса, школы (в том числе самоуправлении), местного сообщества, родного края.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Сознающий свою этнокультурную идентичность, любящий свой народ, его традиции, культуру.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себя патриотом своего народа и народа России в целом, свою общероссийскую культурную идентичность.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Проявляющий интерес к познанию родного языка, истории, культуры своего народа, своего края, других народов России. 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Знающий и уважающий достижения нашей общей Родины – России в науке,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искусстве, спорте, технологиях.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воспитания 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70412D" w:rsidRPr="00D80BD6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– воспитание любви к родному краю, Родине, своему народу, уважения к другим народам России, формирование общеросс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культурной идентичности;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- научить ученика понимать прочитанное, обучить приёмам работы с текстом и осознанному применению этих приёмов, превратить их использование в привычку.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расс</w:t>
      </w:r>
      <w:r w:rsidR="00DB2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читан на 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для 8 класса 1 раз в месяц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программы- 1 год.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включает следующее: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информации и понимание текста;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преобразование и интерпретация текста;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критический анализ и оценка информации.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Ожидаемые результаты реализации программы:</w:t>
      </w:r>
    </w:p>
    <w:p w:rsidR="0070412D" w:rsidRPr="00C8779E" w:rsidRDefault="0070412D" w:rsidP="007041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культурной компетентности</w:t>
      </w:r>
    </w:p>
    <w:p w:rsidR="0070412D" w:rsidRPr="00C8779E" w:rsidRDefault="0070412D" w:rsidP="007041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читательской компетентности</w:t>
      </w:r>
    </w:p>
    <w:p w:rsidR="0070412D" w:rsidRPr="00C8779E" w:rsidRDefault="0070412D" w:rsidP="007041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отношения к чтению</w:t>
      </w:r>
    </w:p>
    <w:p w:rsidR="0070412D" w:rsidRPr="00C8779E" w:rsidRDefault="0070412D" w:rsidP="007041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читательской активности </w:t>
      </w:r>
    </w:p>
    <w:p w:rsidR="0070412D" w:rsidRPr="00C8779E" w:rsidRDefault="0070412D" w:rsidP="007041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мотивации к чтению</w:t>
      </w:r>
    </w:p>
    <w:p w:rsidR="0070412D" w:rsidRPr="00C8779E" w:rsidRDefault="0070412D" w:rsidP="007041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книге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Планируемые результаты изучения дисциплины «Формирование читательской компетентности»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универсальные учебные действия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70412D" w:rsidRPr="00C8779E" w:rsidRDefault="0070412D" w:rsidP="007041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:rsidR="0070412D" w:rsidRPr="00C8779E" w:rsidRDefault="0070412D" w:rsidP="007041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используя явно заданную в тексте информацию;</w:t>
      </w:r>
    </w:p>
    <w:p w:rsidR="0070412D" w:rsidRPr="00C8779E" w:rsidRDefault="0070412D" w:rsidP="007041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выстраивать последовательность описываемых событий, делать выводы по содержанию текста;</w:t>
      </w:r>
    </w:p>
    <w:p w:rsidR="0070412D" w:rsidRPr="00C8779E" w:rsidRDefault="0070412D" w:rsidP="007041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основные текстовые и внетекстовые компоненты: обнаруживать соответствие между частью текста и его общей идеей; сопоставлять информацию из разных частей текста;</w:t>
      </w:r>
    </w:p>
    <w:p w:rsidR="0070412D" w:rsidRPr="00C8779E" w:rsidRDefault="0070412D" w:rsidP="007041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:rsidR="0070412D" w:rsidRPr="00C8779E" w:rsidRDefault="0070412D" w:rsidP="007041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метафорами – понимать переносный смысл выражений.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Регулятивные универсальные учебные действия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сможет: </w:t>
      </w:r>
    </w:p>
    <w:p w:rsidR="0070412D" w:rsidRPr="00C8779E" w:rsidRDefault="0070412D" w:rsidP="007041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обнаруживать в тексте доводы и подтверждение выдвинутых тезисов; делать выводы из сформулированных посылок, выводить заключение о намерении автора;</w:t>
      </w:r>
    </w:p>
    <w:p w:rsidR="0070412D" w:rsidRPr="00C8779E" w:rsidRDefault="0070412D" w:rsidP="007041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определённой позиции; сопоставлять разные точки зрения и разные источники информации по данной теме.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70412D" w:rsidRPr="00C8779E" w:rsidRDefault="0070412D" w:rsidP="007041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вырабатывать разные точки зрения</w:t>
      </w:r>
    </w:p>
    <w:p w:rsidR="0070412D" w:rsidRPr="00C8779E" w:rsidRDefault="0070412D" w:rsidP="007041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</w:t>
      </w:r>
    </w:p>
    <w:p w:rsidR="0070412D" w:rsidRPr="00C8779E" w:rsidRDefault="0070412D" w:rsidP="007041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</w:t>
      </w:r>
    </w:p>
    <w:p w:rsidR="0070412D" w:rsidRPr="00C8779E" w:rsidRDefault="0070412D" w:rsidP="007041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</w:t>
      </w:r>
    </w:p>
    <w:p w:rsidR="0070412D" w:rsidRPr="00C8779E" w:rsidRDefault="0070412D" w:rsidP="007041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утверждения, сделанные в тексте, исходя из своих представлений и мире; находить доводы в защиту своей точки зрения;</w:t>
      </w:r>
    </w:p>
    <w:p w:rsidR="0070412D" w:rsidRPr="00C8779E" w:rsidRDefault="0070412D" w:rsidP="007041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имеющихся знаний, жизненного опыта подвергать сомнению достоверность   информации, обнаруживать недостоверность получаемой информации, пробелы в информации и находить пути восполнения этих пробелов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Брать на себя инициативу в организации совместного действия (деловое лидерство).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обучения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находить в материалах учебной литературы ответ на заданный вопрос;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ориентироваться на возможное разнообразие способов решения учебной задачи;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изучаемые объекты с выделением существенных и несущественных признаков;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синтез как составление целого из частей;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причинно-следственные связи в изучаемом круге явлений;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аналогии между изучаемым материалом и собственным опытом.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информацию из сообщений разных видов в соответствии с учебной задачей;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запись (фиксацию) указанной учителем информации об изучаемом языковом факте;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обобщать (выводить общее для целого ряда единичных объектов).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r w:rsidR="002C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достижений учащихся 8 класса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Система оценивания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учащихся проводится в форме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зачете/незачета    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Виды контроля: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-практические, самостоятельные и контрольные работы.</w:t>
      </w:r>
    </w:p>
    <w:p w:rsidR="0070412D" w:rsidRDefault="0070412D" w:rsidP="0070412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Принципы отбора содержания образования связаны с преемственностью целей образования на различных ступенях и уровнях обучения, логикой внутрипредметных связей, а также с учетом возрастных особенностей развития учащихся.</w:t>
      </w:r>
    </w:p>
    <w:p w:rsidR="0070412D" w:rsidRDefault="0070412D" w:rsidP="0070412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языковых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70412D" w:rsidRDefault="0070412D" w:rsidP="0070412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стандарта реализуется следующими видами усложняющейся учебной деятельности: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рецептивная деятельность: чтение и полноценное восприятие художественного текста;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продуктивная творческая деятельность: сочинение разных жанров, выразительное чтение художественных текстов, устное словесное рисование;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деятельность: анализ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подобных текстов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выявление в них общих и своеобразных черт.</w:t>
      </w:r>
    </w:p>
    <w:p w:rsidR="0070412D" w:rsidRDefault="0070412D" w:rsidP="0070412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при изуч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предмета остается работа с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текстом, что закономерно является важнейшим приоритетом в преподавании данной дисциплины.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базируется на межпредметных связях с русским языком, литературой, историей, экологией, риторикой, географией, обществознанием.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Личностные, метапредметные и предметные результаты освоения данного курса в основной школе.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результаты: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изучения литературы в основной школе: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её решения;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умение создавать, применять и преобразовывать знаки и символы, модели и схемы для решения учебных и познавательных задач;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и развитие компетентности в области использования информационно-коммуникационных технологий.</w:t>
      </w:r>
    </w:p>
    <w:p w:rsidR="0070412D" w:rsidRDefault="0070412D" w:rsidP="007041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Предметные результаты обучающихся    выражаются в следующем: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текста, выявление заложенных в них вневременных, непреходящих нравственных ценностей и их современного звучания;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текст: определять его принадлежность к одному из литературных родов и жанров; понимать и формулировать тему, идею;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сюжета, композиции, изобразительно-выразительных средств языка, понимание их роли в раскрытии идейно-художественного содержания текста; </w:t>
      </w:r>
    </w:p>
    <w:p w:rsidR="0070412D" w:rsidRPr="00C8779E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элементарной литературоведческой терминологией при анализе   текста;</w:t>
      </w:r>
    </w:p>
    <w:p w:rsidR="0070412D" w:rsidRDefault="0070412D" w:rsidP="00704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-собственная интерпретация, понимание авторской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и своё отношение к ней.</w:t>
      </w:r>
    </w:p>
    <w:p w:rsidR="0070412D" w:rsidRDefault="0070412D" w:rsidP="00704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12D" w:rsidRDefault="0070412D" w:rsidP="00704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12D" w:rsidRDefault="0070412D" w:rsidP="00704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12D" w:rsidRDefault="0070412D" w:rsidP="007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12D" w:rsidRDefault="0070412D" w:rsidP="007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12D" w:rsidRDefault="0070412D" w:rsidP="007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12D" w:rsidRDefault="0070412D" w:rsidP="007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12D" w:rsidRDefault="0070412D" w:rsidP="007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12D" w:rsidRPr="00B72163" w:rsidRDefault="0070412D" w:rsidP="00704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занятий по читательской грамотности 8  класса</w:t>
      </w:r>
    </w:p>
    <w:tbl>
      <w:tblPr>
        <w:tblW w:w="1541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8080"/>
        <w:gridCol w:w="3827"/>
      </w:tblGrid>
      <w:tr w:rsidR="0070412D" w:rsidRPr="00B40864" w:rsidTr="00BD681B">
        <w:trPr>
          <w:trHeight w:val="389"/>
        </w:trPr>
        <w:tc>
          <w:tcPr>
            <w:tcW w:w="711" w:type="dxa"/>
            <w:vMerge w:val="restart"/>
          </w:tcPr>
          <w:p w:rsidR="0070412D" w:rsidRPr="00B40864" w:rsidRDefault="0070412D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70412D" w:rsidRPr="00B40864" w:rsidRDefault="0070412D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80" w:type="dxa"/>
            <w:vMerge w:val="restart"/>
          </w:tcPr>
          <w:p w:rsidR="0070412D" w:rsidRPr="00B40864" w:rsidRDefault="0070412D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827" w:type="dxa"/>
            <w:vMerge w:val="restart"/>
          </w:tcPr>
          <w:p w:rsidR="0070412D" w:rsidRPr="00B40864" w:rsidRDefault="0070412D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Форма организации</w:t>
            </w:r>
          </w:p>
        </w:tc>
      </w:tr>
      <w:tr w:rsidR="0070412D" w:rsidRPr="00B40864" w:rsidTr="00BD681B">
        <w:trPr>
          <w:trHeight w:val="170"/>
        </w:trPr>
        <w:tc>
          <w:tcPr>
            <w:tcW w:w="711" w:type="dxa"/>
            <w:vMerge/>
          </w:tcPr>
          <w:p w:rsidR="0070412D" w:rsidRPr="00B40864" w:rsidRDefault="0070412D" w:rsidP="00BD681B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70412D" w:rsidRPr="00B40864" w:rsidRDefault="0070412D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70412D" w:rsidRPr="00B40864" w:rsidRDefault="0070412D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8080" w:type="dxa"/>
            <w:vMerge/>
          </w:tcPr>
          <w:p w:rsidR="0070412D" w:rsidRPr="00B40864" w:rsidRDefault="0070412D" w:rsidP="00BD681B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70412D" w:rsidRPr="00B40864" w:rsidRDefault="0070412D" w:rsidP="00BD681B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0412D" w:rsidRPr="00B40864" w:rsidTr="00BD681B">
        <w:trPr>
          <w:trHeight w:val="170"/>
        </w:trPr>
        <w:tc>
          <w:tcPr>
            <w:tcW w:w="711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70412D" w:rsidRPr="00B40864" w:rsidRDefault="002C7287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0412D">
              <w:rPr>
                <w:rFonts w:ascii="Times New Roman" w:hAnsi="Times New Roman"/>
              </w:rPr>
              <w:t>.09</w:t>
            </w:r>
          </w:p>
        </w:tc>
        <w:tc>
          <w:tcPr>
            <w:tcW w:w="1502" w:type="dxa"/>
          </w:tcPr>
          <w:p w:rsidR="0070412D" w:rsidRPr="00B40864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0412D" w:rsidRPr="00B72163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различных видов сообщений</w:t>
            </w:r>
          </w:p>
        </w:tc>
        <w:tc>
          <w:tcPr>
            <w:tcW w:w="3827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игровое занятие</w:t>
            </w:r>
          </w:p>
        </w:tc>
      </w:tr>
      <w:tr w:rsidR="0070412D" w:rsidRPr="00B40864" w:rsidTr="00BD681B">
        <w:trPr>
          <w:trHeight w:val="170"/>
        </w:trPr>
        <w:tc>
          <w:tcPr>
            <w:tcW w:w="711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70412D" w:rsidRPr="00B40864" w:rsidRDefault="002C7287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0412D">
              <w:rPr>
                <w:rFonts w:ascii="Times New Roman" w:hAnsi="Times New Roman"/>
              </w:rPr>
              <w:t>.10</w:t>
            </w:r>
          </w:p>
        </w:tc>
        <w:tc>
          <w:tcPr>
            <w:tcW w:w="1502" w:type="dxa"/>
          </w:tcPr>
          <w:p w:rsidR="0070412D" w:rsidRPr="00B40864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0412D" w:rsidRPr="00B72163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Типология текстов. Речевая ситуация</w:t>
            </w:r>
          </w:p>
        </w:tc>
        <w:tc>
          <w:tcPr>
            <w:tcW w:w="3827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Лекционное занятие</w:t>
            </w:r>
          </w:p>
        </w:tc>
      </w:tr>
      <w:tr w:rsidR="0070412D" w:rsidRPr="00B40864" w:rsidTr="00BD681B">
        <w:trPr>
          <w:trHeight w:val="170"/>
        </w:trPr>
        <w:tc>
          <w:tcPr>
            <w:tcW w:w="711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70412D" w:rsidRPr="00B40864" w:rsidRDefault="002C7287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70412D">
              <w:rPr>
                <w:rFonts w:ascii="Times New Roman" w:hAnsi="Times New Roman"/>
              </w:rPr>
              <w:t>.11</w:t>
            </w:r>
          </w:p>
        </w:tc>
        <w:tc>
          <w:tcPr>
            <w:tcW w:w="1502" w:type="dxa"/>
          </w:tcPr>
          <w:p w:rsidR="0070412D" w:rsidRPr="00B40864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0412D" w:rsidRPr="00B72163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Функционально-стилевая дифференциация текстов (разговорный стиль, художественный стиль, официально-деловой стиль, научный стиль)</w:t>
            </w:r>
          </w:p>
        </w:tc>
        <w:tc>
          <w:tcPr>
            <w:tcW w:w="3827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70412D" w:rsidRPr="00B40864" w:rsidTr="00BD681B">
        <w:trPr>
          <w:trHeight w:val="170"/>
        </w:trPr>
        <w:tc>
          <w:tcPr>
            <w:tcW w:w="711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70412D" w:rsidRPr="00B40864" w:rsidRDefault="002C7287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0412D">
              <w:rPr>
                <w:rFonts w:ascii="Times New Roman" w:hAnsi="Times New Roman"/>
              </w:rPr>
              <w:t>.12</w:t>
            </w:r>
          </w:p>
        </w:tc>
        <w:tc>
          <w:tcPr>
            <w:tcW w:w="1502" w:type="dxa"/>
          </w:tcPr>
          <w:p w:rsidR="0070412D" w:rsidRPr="00B40864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0412D" w:rsidRPr="00B72163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Языковые особенности разных стилей речи. Жанр текста</w:t>
            </w:r>
          </w:p>
        </w:tc>
        <w:tc>
          <w:tcPr>
            <w:tcW w:w="3827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Сбор материала и анализ</w:t>
            </w:r>
          </w:p>
        </w:tc>
      </w:tr>
      <w:tr w:rsidR="0070412D" w:rsidRPr="00B40864" w:rsidTr="00BD681B">
        <w:trPr>
          <w:trHeight w:val="170"/>
        </w:trPr>
        <w:tc>
          <w:tcPr>
            <w:tcW w:w="711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70412D" w:rsidRPr="00B40864" w:rsidRDefault="00DB2A87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8.02</w:t>
            </w:r>
          </w:p>
        </w:tc>
        <w:tc>
          <w:tcPr>
            <w:tcW w:w="1502" w:type="dxa"/>
          </w:tcPr>
          <w:p w:rsidR="0070412D" w:rsidRPr="00B40864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0412D" w:rsidRPr="00B72163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Понимание текста с опорой на тип, стиль, жанр, структуру и языковые средства</w:t>
            </w:r>
          </w:p>
        </w:tc>
        <w:tc>
          <w:tcPr>
            <w:tcW w:w="3827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</w:tr>
      <w:tr w:rsidR="0070412D" w:rsidRPr="00B40864" w:rsidTr="00BD681B">
        <w:trPr>
          <w:trHeight w:val="170"/>
        </w:trPr>
        <w:tc>
          <w:tcPr>
            <w:tcW w:w="711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70412D" w:rsidRPr="00B40864" w:rsidRDefault="00DB2A87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1502" w:type="dxa"/>
          </w:tcPr>
          <w:p w:rsidR="0070412D" w:rsidRPr="00B40864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0412D" w:rsidRPr="00B72163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удовлетворения интереса, приобретения читательского опыта, освоения и использования информации</w:t>
            </w:r>
          </w:p>
        </w:tc>
        <w:tc>
          <w:tcPr>
            <w:tcW w:w="3827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</w:t>
            </w:r>
          </w:p>
        </w:tc>
      </w:tr>
      <w:tr w:rsidR="0070412D" w:rsidRPr="00B40864" w:rsidTr="00BD681B">
        <w:trPr>
          <w:trHeight w:val="170"/>
        </w:trPr>
        <w:tc>
          <w:tcPr>
            <w:tcW w:w="711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70412D" w:rsidRPr="00B40864" w:rsidRDefault="00DB2A87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1502" w:type="dxa"/>
          </w:tcPr>
          <w:p w:rsidR="0070412D" w:rsidRPr="00B40864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0412D" w:rsidRPr="00B72163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Текст, тема текста, ос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новная мысль, идея. Авторская позиция</w:t>
            </w:r>
          </w:p>
        </w:tc>
        <w:tc>
          <w:tcPr>
            <w:tcW w:w="3827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круглый стол</w:t>
            </w:r>
          </w:p>
        </w:tc>
      </w:tr>
      <w:tr w:rsidR="0070412D" w:rsidRPr="00B40864" w:rsidTr="00BD681B">
        <w:trPr>
          <w:trHeight w:val="170"/>
        </w:trPr>
        <w:tc>
          <w:tcPr>
            <w:tcW w:w="711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70412D" w:rsidRPr="00B40864" w:rsidRDefault="00DB2A87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502" w:type="dxa"/>
          </w:tcPr>
          <w:p w:rsidR="0070412D" w:rsidRPr="00B40864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0412D" w:rsidRPr="00B72163" w:rsidRDefault="0070412D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Способы связи предложений в тексте. Средства связи предложений в тексте</w:t>
            </w:r>
          </w:p>
        </w:tc>
        <w:tc>
          <w:tcPr>
            <w:tcW w:w="3827" w:type="dxa"/>
          </w:tcPr>
          <w:p w:rsidR="0070412D" w:rsidRPr="00B40864" w:rsidRDefault="0070412D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Работа с текстом</w:t>
            </w:r>
          </w:p>
        </w:tc>
      </w:tr>
    </w:tbl>
    <w:p w:rsidR="002C7287" w:rsidRDefault="002C7287" w:rsidP="0070412D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A87" w:rsidRDefault="00DB2A87" w:rsidP="0070412D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A87" w:rsidRDefault="00DB2A87" w:rsidP="0070412D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A87" w:rsidRDefault="00DB2A87" w:rsidP="0070412D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12D" w:rsidRPr="005F4D6C" w:rsidRDefault="0070412D" w:rsidP="0070412D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D6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70412D" w:rsidRPr="00F97896" w:rsidRDefault="0070412D" w:rsidP="0070412D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1. Адамович, К. Основные результаты российских учащихся в международном исследовании читательской, математической и естественнонаучной грамотности PISA‒ 2018 и их интерпретация / К. А. Адамович, А.В. Капуза, А. Б. Захаров, И. Д. Фрумин. - М.: НИУ ВШЭ, 2019. — 28 С.</w:t>
      </w:r>
    </w:p>
    <w:p w:rsidR="0070412D" w:rsidRPr="00F97896" w:rsidRDefault="0070412D" w:rsidP="0070412D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2. Борисова, А. М. Задания на формирование читательской грамотности на уроках математики/ Борисова А. М. - Математика в школе. НГПУ, 2020. - 61–70 С. </w:t>
      </w:r>
    </w:p>
    <w:p w:rsidR="0070412D" w:rsidRPr="00F97896" w:rsidRDefault="0070412D" w:rsidP="0070412D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3. Гомова, В. И. Формирование читательской грамотности с помощью предметов гуманитарного, естественно-научного и математического цикла/ В. И. Гомова//Вестник Саратовского областного института развития образования. – 2017. - №4. – С. 109–115.</w:t>
      </w:r>
    </w:p>
    <w:p w:rsidR="0070412D" w:rsidRPr="00F97896" w:rsidRDefault="0070412D" w:rsidP="0070412D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4. Гостева, Ю.Н. Теория и практика оценивания читательской грамотности как компонента функциональной грамотности/ Ю. Н. Гостева, М. И. Кузнецова, Л. А. Рябинина, Г. А. Сидорова, Т.Ю. Чабан // Отечественная и зарубежная педагогика. - 2019. - № 4. – С.34–57.</w:t>
      </w:r>
    </w:p>
    <w:p w:rsidR="0070412D" w:rsidRPr="00F97896" w:rsidRDefault="0070412D" w:rsidP="0070412D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5. Демидова, М.Ю. Естественно-научный цикл: читательские умения/М. Ю.  Демидова //Народное образование. - 2012. - № 5.- С. 214–220.</w:t>
      </w:r>
    </w:p>
    <w:p w:rsidR="0070412D" w:rsidRPr="00F97896" w:rsidRDefault="0070412D" w:rsidP="0070412D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6. Добрякова, М. С., Фрумин, И. Д. Универсальные компетентности и новая грамотность: от лозунгов к реальности / под ред. М. С. Добряковой, И. Д. Фрумина; при участии К. А. Баранникова, Н. Зиила, Дж. Мосс, И. М. Реморенко, Я. Хаутамяки; Нац. исслед. ун-т «Высшая школа экономики»— М.: Изд. Дом Высшей школы экономики, 2020. — 472 c.</w:t>
      </w:r>
    </w:p>
    <w:p w:rsidR="0070412D" w:rsidRPr="00F97896" w:rsidRDefault="0070412D" w:rsidP="0070412D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lastRenderedPageBreak/>
        <w:t>7. Канке, В. А. Философия учебника. Монография/ В. А. Канке – М.: Издательский дом «Университетская книга», 2007. -118 с.</w:t>
      </w:r>
    </w:p>
    <w:p w:rsidR="0070412D" w:rsidRPr="00F97896" w:rsidRDefault="0070412D" w:rsidP="0070412D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8. Каспржак, А. Г. Новый взгляд на грамотность. По материалам международного исследования PISA-2000/ А.Г. Каспржак, К. Г. Митрофанов, К. Н. Поливанова – М: Логос, 2004. – 292 с.</w:t>
      </w:r>
    </w:p>
    <w:p w:rsidR="007D6FB9" w:rsidRDefault="007D6FB9"/>
    <w:sectPr w:rsidR="007D6FB9" w:rsidSect="00B9561B">
      <w:footerReference w:type="default" r:id="rId8"/>
      <w:pgSz w:w="16838" w:h="11906" w:orient="landscape"/>
      <w:pgMar w:top="1135" w:right="1134" w:bottom="2552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2AE" w:rsidRDefault="009442AE">
      <w:pPr>
        <w:spacing w:after="0" w:line="240" w:lineRule="auto"/>
      </w:pPr>
      <w:r>
        <w:separator/>
      </w:r>
    </w:p>
  </w:endnote>
  <w:endnote w:type="continuationSeparator" w:id="0">
    <w:p w:rsidR="009442AE" w:rsidRDefault="0094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12409"/>
      <w:docPartObj>
        <w:docPartGallery w:val="Page Numbers (Bottom of Page)"/>
        <w:docPartUnique/>
      </w:docPartObj>
    </w:sdtPr>
    <w:sdtEndPr/>
    <w:sdtContent>
      <w:p w:rsidR="00B72163" w:rsidRDefault="002C728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EF8">
          <w:rPr>
            <w:noProof/>
          </w:rPr>
          <w:t>16</w:t>
        </w:r>
        <w:r>
          <w:fldChar w:fldCharType="end"/>
        </w:r>
      </w:p>
    </w:sdtContent>
  </w:sdt>
  <w:p w:rsidR="00B72163" w:rsidRDefault="009442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2AE" w:rsidRDefault="009442AE">
      <w:pPr>
        <w:spacing w:after="0" w:line="240" w:lineRule="auto"/>
      </w:pPr>
      <w:r>
        <w:separator/>
      </w:r>
    </w:p>
  </w:footnote>
  <w:footnote w:type="continuationSeparator" w:id="0">
    <w:p w:rsidR="009442AE" w:rsidRDefault="0094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2C38"/>
    <w:multiLevelType w:val="multilevel"/>
    <w:tmpl w:val="303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218A4"/>
    <w:multiLevelType w:val="multilevel"/>
    <w:tmpl w:val="FA8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60B9F"/>
    <w:multiLevelType w:val="multilevel"/>
    <w:tmpl w:val="10F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00067"/>
    <w:multiLevelType w:val="multilevel"/>
    <w:tmpl w:val="606A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53"/>
    <w:rsid w:val="002C7287"/>
    <w:rsid w:val="005A5E40"/>
    <w:rsid w:val="0070412D"/>
    <w:rsid w:val="007D6FB9"/>
    <w:rsid w:val="009442AE"/>
    <w:rsid w:val="00B9561B"/>
    <w:rsid w:val="00C463BF"/>
    <w:rsid w:val="00C71E53"/>
    <w:rsid w:val="00DB2A87"/>
    <w:rsid w:val="00E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D5E75-BDC5-49C0-84E5-A395CD93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0412D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70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0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3181</Words>
  <Characters>18137</Characters>
  <Application>Microsoft Office Word</Application>
  <DocSecurity>0</DocSecurity>
  <Lines>151</Lines>
  <Paragraphs>42</Paragraphs>
  <ScaleCrop>false</ScaleCrop>
  <Company/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2024-09-11T17:03:00Z</dcterms:created>
  <dcterms:modified xsi:type="dcterms:W3CDTF">2024-09-13T15:52:00Z</dcterms:modified>
</cp:coreProperties>
</file>