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4584" w:rsidRDefault="00F24584" w:rsidP="00F24584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0F17BD5B" wp14:editId="30B8786E">
            <wp:extent cx="5940425" cy="8176895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24584" w:rsidRDefault="00F24584" w:rsidP="00F24584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4584" w:rsidRDefault="00F24584" w:rsidP="00F24584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4584" w:rsidRDefault="00F24584" w:rsidP="00F24584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24584" w:rsidRPr="00F24584" w:rsidRDefault="00F24584" w:rsidP="00F24584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bookmarkStart w:id="0" w:name="_GoBack"/>
      <w:bookmarkEnd w:id="0"/>
      <w:r w:rsidRPr="00F245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ПОЯСНИТЕЛЬНАЯ ЗАПИСКА</w:t>
      </w:r>
    </w:p>
    <w:p w:rsidR="00F24584" w:rsidRPr="00F24584" w:rsidRDefault="00F24584" w:rsidP="00F24584">
      <w:pPr>
        <w:spacing w:after="6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458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по курсу внеурочной деятельности «Точка роста.Трудные вопросы физики» разработана в соответствии с:</w:t>
      </w:r>
    </w:p>
    <w:p w:rsidR="00F24584" w:rsidRPr="00F24584" w:rsidRDefault="00F24584" w:rsidP="00F24584">
      <w:pPr>
        <w:spacing w:after="6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5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29.12.2012 № 273-ФЗ «Об образовании в Российской Федерации» (в действующей редакции);</w:t>
      </w:r>
    </w:p>
    <w:p w:rsidR="00F24584" w:rsidRPr="00F24584" w:rsidRDefault="00F24584" w:rsidP="00F24584">
      <w:pPr>
        <w:spacing w:after="6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5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Минпросвещения России от 31.05.2021 № 287 (ФГОС ООО);</w:t>
      </w:r>
    </w:p>
    <w:p w:rsidR="00F24584" w:rsidRPr="00F24584" w:rsidRDefault="00F24584" w:rsidP="00F24584">
      <w:pPr>
        <w:spacing w:after="6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4584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Федеральной образовательной программой (приказ Минпросвещения России от 18.05.2023 № 370, в действующей редакции), включая федеральную рабочую программу по учебному предмету «Трудные вопросы физики»;</w:t>
      </w:r>
    </w:p>
    <w:p w:rsidR="00F24584" w:rsidRPr="00F24584" w:rsidRDefault="00F24584" w:rsidP="00F24584">
      <w:pPr>
        <w:spacing w:after="0" w:line="240" w:lineRule="auto"/>
        <w:ind w:left="360" w:right="1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4584">
        <w:rPr>
          <w:rFonts w:ascii="Times New Roman" w:eastAsia="Calibri" w:hAnsi="Times New Roman" w:cs="Times New Roman"/>
          <w:color w:val="000000"/>
          <w:sz w:val="28"/>
          <w:szCs w:val="28"/>
        </w:rPr>
        <w:t>ФГОС основного общего образования, утвержденным приказом Минобрнауки от 17.12.2010 № 1897</w:t>
      </w:r>
    </w:p>
    <w:p w:rsidR="00F24584" w:rsidRPr="00F24584" w:rsidRDefault="00F24584" w:rsidP="00F24584">
      <w:pPr>
        <w:spacing w:after="0"/>
        <w:ind w:right="1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4584">
        <w:rPr>
          <w:rFonts w:ascii="Times New Roman" w:eastAsia="Times New Roman" w:hAnsi="Times New Roman" w:cs="Times New Roman"/>
          <w:color w:val="000000"/>
          <w:sz w:val="28"/>
          <w:szCs w:val="28"/>
        </w:rPr>
        <w:t>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деятельности, направленных письмом Минобрнауки от 18.08.2017 № 09-1672;</w:t>
      </w:r>
    </w:p>
    <w:p w:rsidR="00F24584" w:rsidRPr="00F24584" w:rsidRDefault="00F24584" w:rsidP="00F24584">
      <w:pPr>
        <w:spacing w:after="0" w:line="25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4584">
        <w:rPr>
          <w:rFonts w:ascii="Times New Roman" w:eastAsia="Times New Roman" w:hAnsi="Times New Roman" w:cs="Times New Roman"/>
          <w:color w:val="000000"/>
          <w:sz w:val="28"/>
          <w:szCs w:val="28"/>
        </w:rPr>
        <w:t>письмо Минобрнауки от 12.05.2011 № 03-296 «Об организации внеурочной деятельности при введении ФГОС»;</w:t>
      </w:r>
    </w:p>
    <w:p w:rsidR="00F24584" w:rsidRPr="00F24584" w:rsidRDefault="00F24584" w:rsidP="00F24584">
      <w:pPr>
        <w:spacing w:after="0" w:line="25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45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Стратегии развития воспитания в Российской Федерации на период до 2025 года, утвержденной распоряжением Правительства от 29.05.2015 № 996-р;</w:t>
      </w:r>
    </w:p>
    <w:p w:rsidR="00F24584" w:rsidRPr="00F24584" w:rsidRDefault="00F24584" w:rsidP="00F24584">
      <w:pPr>
        <w:spacing w:after="0"/>
        <w:ind w:right="18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4584">
        <w:rPr>
          <w:rFonts w:ascii="Times New Roman" w:eastAsia="Times New Roman" w:hAnsi="Times New Roman" w:cs="Times New Roman"/>
          <w:color w:val="000000"/>
          <w:sz w:val="28"/>
          <w:szCs w:val="28"/>
        </w:rPr>
        <w:t>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:rsidR="00F24584" w:rsidRP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4584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Основной</w:t>
      </w:r>
      <w:r w:rsidRPr="00F2458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F24584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образовательной</w:t>
      </w:r>
      <w:r w:rsidRPr="00F2458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F24584">
        <w:rPr>
          <w:rFonts w:ascii="Times New Roman" w:eastAsia="Times New Roman" w:hAnsi="Times New Roman" w:cs="Times New Roman"/>
          <w:color w:val="000000"/>
          <w:sz w:val="28"/>
          <w:szCs w:val="28"/>
        </w:rPr>
        <w:t>программы  ООО</w:t>
      </w:r>
      <w:r w:rsidRPr="00F2458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F24584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 </w:t>
      </w:r>
      <w:r w:rsidRPr="00F24584">
        <w:rPr>
          <w:rFonts w:ascii="Times New Roman" w:eastAsia="Times New Roman" w:hAnsi="Times New Roman" w:cs="Times New Roman"/>
          <w:color w:val="000000"/>
          <w:sz w:val="28"/>
          <w:szCs w:val="28"/>
        </w:rPr>
        <w:t>МБОУ Дячкинской СОШ</w:t>
      </w:r>
    </w:p>
    <w:p w:rsidR="00F24584" w:rsidRP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45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Плана внеурочной деятельности МБОУ Дячкинской СОШ на 2026-2027 учебный год,  в том числе с учетом рабочей программы воспитания.</w:t>
      </w:r>
    </w:p>
    <w:p w:rsid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24584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Устава МБОУ Дячкинской СОШ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4584" w:rsidRPr="00F24584" w:rsidRDefault="00F24584" w:rsidP="00F24584">
      <w:pPr>
        <w:spacing w:after="0"/>
        <w:ind w:right="18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24584" w:rsidRPr="00F24584" w:rsidRDefault="00F24584" w:rsidP="00F24584">
      <w:pPr>
        <w:spacing w:after="6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496C" w:rsidRPr="00F24584" w:rsidRDefault="006E5426" w:rsidP="00D0496C">
      <w:pPr>
        <w:spacing w:after="24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245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Календарно-тематическое планирование</w:t>
      </w:r>
      <w:r w:rsidR="00F24584" w:rsidRPr="00F2458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D0496C" w:rsidRPr="00D0496C" w:rsidRDefault="00D0496C" w:rsidP="00D0496C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"/>
        <w:gridCol w:w="1964"/>
        <w:gridCol w:w="1309"/>
        <w:gridCol w:w="2806"/>
        <w:gridCol w:w="2806"/>
      </w:tblGrid>
      <w:tr w:rsidR="00D0496C" w:rsidRPr="00D0496C" w:rsidTr="0080200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05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Наименование разделов и тем курса</w:t>
            </w:r>
          </w:p>
        </w:tc>
        <w:tc>
          <w:tcPr>
            <w:tcW w:w="7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часов</w:t>
            </w:r>
          </w:p>
        </w:tc>
        <w:tc>
          <w:tcPr>
            <w:tcW w:w="1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Программное содержание</w:t>
            </w:r>
          </w:p>
        </w:tc>
        <w:tc>
          <w:tcPr>
            <w:tcW w:w="150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Основные виды деятельности обучающихся</w:t>
            </w: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Механические явления</w:t>
            </w: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Способы описания механического движения. Равноускоренное прямолинейное движение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Графическая интерпретация ускорения, скорости, пройденного пути и перемещения для прямолинейного равноускоренного движения. Определение пройденного пути и ускорения движения тела по графику зависимости скорости равноускоренного прямолинейного движения тела от времени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 графических зада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 высокого уровня</w:t>
            </w: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сложности на равноускоренное движение</w:t>
            </w: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тела по наклонной плоскости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 и кинематика тела, движущегося вверх и вниз по наклонной плоскости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эксперимента:</w:t>
            </w: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Определение ускорения тела при равноускоренном дви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жении по наклонной плоскости. </w:t>
            </w:r>
          </w:p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зависимости пути от времени при равноускоренном движении без начальной скорости. Решение качественных и расчетных задач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высокого  уровня</w:t>
            </w: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сложности на движение по наклонной плоскости</w:t>
            </w: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тела, брошенного под углом к горизонту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 и кинематика тела, брошенного под углом к горизонту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эксперимента: </w:t>
            </w: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Исследование движения тела, брошенного под углом к горизонту. Решение расчетных задач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высокого уровня </w:t>
            </w: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сложности</w:t>
            </w: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по окружности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F0786D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Линейная скорость, угловая скорость, период и частота обращения при равномерном движении по окружности. Центростремительное ускорение. Понятие о тангенциальном ускорении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эксперимента: </w:t>
            </w: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Измерение периода и частоты обращения тела по окружности. Решение качественных и расчетных задач</w:t>
            </w: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1.6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Бернулли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F0786D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Подъемная сила крыла самолета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эксперимента: </w:t>
            </w: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Опыты, демонстрирующие действие закона Бернулли, и их объяснение. Групповые проекты по темам: – история развития отечественной гражданской авиации; – суда на подводных крыльях; – антикрыло на скоростных автомобилях</w:t>
            </w: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Законы сохранения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Упругие и неупругие столкновения. Закон сохранения импульса. Закон сохранения механической энергии. Консервативные силы. Обоснование применимости законов сохранения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эксперимента: </w:t>
            </w: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Измерение кинетической энергии тела по длине тормозного пути. Решение расчетных зада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 высокого уровня</w:t>
            </w: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сложности</w:t>
            </w: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0" w:type="auto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Механические колебания и волны</w:t>
            </w: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Механические волны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Сейсмические волны. Звук, инфразвук и ультразвук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исследований.</w:t>
            </w: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Анализ данных о регистрации землетрясений и взрыво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с помощью сейсмических волн. </w:t>
            </w:r>
          </w:p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Экспериментальное определение границ частоты слышимых звуковых колебаний. Групповые проекты по темам: – использование звука (ультразвука) в технике (эхолокация, ультразвук в медицине и др.); – звуки в природе</w:t>
            </w: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Электромагнитное поле и электромагнитные волны</w:t>
            </w: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Шкала электромагнитных волн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электромагнитных волн разных частот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Групповые проекты по темам: – проявления электромагнитного излучения в природе; – применение электромагнитного излучения в технике</w:t>
            </w: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Световые явления</w:t>
            </w: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Линзы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Формула тонкой линзы. Построение изображений, </w:t>
            </w: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сформированных тонкой линзой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Проведение эксперимента: </w:t>
            </w: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Определение фокусного </w:t>
            </w: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расстояния и оптической силы собирающей линзы. Экспериментальное исследование зависимости свойств изображений в тонкой линзе от расстояния между линзой и источником света. Экспериментальное исследование изменения оптической силы при сложении тонк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их линз. Решение задач высокого о уровня </w:t>
            </w: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сложности на построение в линзах и формулу тонкой линзы</w:t>
            </w: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Разложение белого света в спектр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Коэффициенты отражения, поглощения, пропускания лучей разного цвета на разных веществах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и объяснение опытов по восприятию цвета предметов при их наблюдении через цветовые фильтры (цветные очки). Решение качественных задач</w:t>
            </w: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Волновые свойства света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Интерференция и дифракция звуковых волн. Интерференция и дифракция световых волн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эксперимента: </w:t>
            </w: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наблюдение явлений интерференции и дифракции света</w:t>
            </w: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0496C" w:rsidRPr="00D0496C" w:rsidTr="0080200D">
        <w:tblPrEx>
          <w:tblCellMar>
            <w:top w:w="0" w:type="dxa"/>
            <w:bottom w:w="0" w:type="dxa"/>
          </w:tblCellMar>
        </w:tblPrEx>
        <w:tc>
          <w:tcPr>
            <w:tcW w:w="0" w:type="auto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0" w:type="auto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0496C" w:rsidRPr="00D0496C" w:rsidRDefault="00D0496C" w:rsidP="00F2458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496C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7"/>
        <w:gridCol w:w="5131"/>
        <w:gridCol w:w="1096"/>
        <w:gridCol w:w="1330"/>
        <w:gridCol w:w="1049"/>
      </w:tblGrid>
      <w:tr w:rsidR="00D0496C" w:rsidRPr="00D0496C" w:rsidTr="00F0786D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9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№ занятия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Тема 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Количество часов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Практическая работа</w:t>
            </w: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1F5F9"/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Дата изучения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Графическая интерпретация ускорения, скорости, пройденного пути и перемещения для прямолинейного равноускоренного движения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3.09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Графическая интерпретация ускорения, скорости, пройденного пути и перемещения для прямолинейного равноускоренного движения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10.09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пройденного пути и ускорения движения тела по графику зависимости скорости равноускоренного прямолинейного движения тела от времени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17.09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 и кинематика тела, движущегося вверх и вниз по наклонной плоскости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24.09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 и кинематика тела, движущегося вверх и вниз по наклонной плоскости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1.10</w:t>
            </w:r>
          </w:p>
        </w:tc>
      </w:tr>
      <w:tr w:rsidR="00F0786D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86D" w:rsidRPr="00D0496C" w:rsidRDefault="00F0786D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86D" w:rsidRPr="00D0496C" w:rsidRDefault="00F0786D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зависимости пути от времени при равноускоренном движении без начальной скорости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86D" w:rsidRPr="00D0496C" w:rsidRDefault="00F0786D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86D" w:rsidRPr="00D0496C" w:rsidRDefault="00F0786D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86D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8.10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 и кинематика тела, движущегося вверх и вниз по наклонной плоскости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15.10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 и кинематика тела, брошенного под углом к горизонту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22.10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Динамика и кинематика тела, брошенного под углом к горизонту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5.11</w:t>
            </w:r>
          </w:p>
        </w:tc>
      </w:tr>
      <w:tr w:rsidR="00F0786D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86D" w:rsidRPr="00D0496C" w:rsidRDefault="00F0786D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86D" w:rsidRPr="00D0496C" w:rsidRDefault="00F0786D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Исследование движения тела, брошенного под углом к горизонту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86D" w:rsidRPr="00D0496C" w:rsidRDefault="00F0786D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86D" w:rsidRPr="00D0496C" w:rsidRDefault="00F0786D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86D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12.11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Линейная скорость, угловая скорость, период и частота обращения при равномерном движении по окружности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19.11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Центростремительное ускорение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26.11</w:t>
            </w:r>
          </w:p>
        </w:tc>
      </w:tr>
      <w:tr w:rsidR="00F0786D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86D" w:rsidRPr="00D0496C" w:rsidRDefault="00F0786D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86D" w:rsidRPr="00D0496C" w:rsidRDefault="00F0786D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периода и частоты обращения тела по окружности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86D" w:rsidRPr="00D0496C" w:rsidRDefault="00F0786D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86D" w:rsidRPr="00D0496C" w:rsidRDefault="00F0786D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F0786D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3.12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Подъемная сила крыла самолета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10.12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Подъемная сила крыла самолета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17.12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Подъемная сила крыла самолета</w:t>
            </w:r>
            <w:r w:rsidR="00F07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 групповые проекты)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F0786D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24.12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Подъемная сила крыла самолета</w:t>
            </w:r>
            <w:r w:rsidR="00F078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 групповые проекты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F0786D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14.01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Упругие и неупругие столкновения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21.01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 сохранения импульса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28.01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F0786D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Измерение кинетической энергии тела по длине тормозного пути.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F0786D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4.02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Сейсмические волны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11.02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Сейсмические волны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18.02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Звук, инфразвук и ультразвук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25.02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Экспериментальное определение границ частоты слышимых звуковых колебаний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4.03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электромагнитных волн разных частот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11.03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электромагнитных волн разных частот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18.03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27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 электромагнитных волн разных частот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2503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 тонкой линзы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8.04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Формула тонкой линзы</w:t>
            </w:r>
            <w:r w:rsidR="006E54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E5426"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E5426"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Определение фокусного расстояния и оптической силы собирающей линзы.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15.04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изображений, сформированных тонкой линзой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22.04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изображений, сформированных тонкой линзой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29.04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Коэффициенты отражения, поглощения, пропускания лучей разного цвета на разных веществах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6.05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Коэффициенты отражения, поглощения, пропускания лучей разного цвета на разных веществах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13.05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74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Волновые свойства света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20.05</w:t>
            </w:r>
          </w:p>
        </w:tc>
      </w:tr>
      <w:tr w:rsidR="00D0496C" w:rsidRPr="00D0496C" w:rsidTr="00F0786D">
        <w:tblPrEx>
          <w:tblCellMar>
            <w:top w:w="0" w:type="dxa"/>
            <w:bottom w:w="0" w:type="dxa"/>
          </w:tblCellMar>
        </w:tblPrEx>
        <w:tc>
          <w:tcPr>
            <w:tcW w:w="3142" w:type="pct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ОБЩЕЕ КОЛИЧЕСТВО ЧАСОВ ПО ПРОГРАММЕ</w:t>
            </w:r>
          </w:p>
        </w:tc>
        <w:tc>
          <w:tcPr>
            <w:tcW w:w="586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49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71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6E5426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6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0496C" w:rsidRPr="00D0496C" w:rsidRDefault="00D0496C" w:rsidP="00D0496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0496C" w:rsidRPr="00D0496C" w:rsidRDefault="00D0496C" w:rsidP="00D0496C">
      <w:pPr>
        <w:spacing w:after="12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0496C" w:rsidRDefault="00D0496C"/>
    <w:sectPr w:rsidR="00D049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96C"/>
    <w:rsid w:val="006E5426"/>
    <w:rsid w:val="00D0496C"/>
    <w:rsid w:val="00DE028B"/>
    <w:rsid w:val="00F0786D"/>
    <w:rsid w:val="00F24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05241E"/>
  <w15:chartTrackingRefBased/>
  <w15:docId w15:val="{26F1DFB6-DF1E-4CE6-A805-B0658558F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7</Pages>
  <Words>1205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2026-10-06T13:54:00Z</dcterms:created>
  <dcterms:modified xsi:type="dcterms:W3CDTF">2026-10-06T14:31:00Z</dcterms:modified>
</cp:coreProperties>
</file>