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BD2" w:rsidRDefault="00146BD2" w:rsidP="00146BD2">
      <w:pPr>
        <w:pStyle w:val="a3"/>
        <w:jc w:val="center"/>
      </w:pPr>
      <w:r>
        <w:rPr>
          <w:rStyle w:val="a4"/>
        </w:rPr>
        <w:t>Памятка родителям по противодействию экстремизму</w:t>
      </w:r>
    </w:p>
    <w:p w:rsidR="00146BD2" w:rsidRDefault="00146BD2" w:rsidP="00146BD2">
      <w:pPr>
        <w:pStyle w:val="a3"/>
      </w:pPr>
      <w:r>
        <w:t>Важно помнить, что попадание подростка под влияние экстремистской группы легче предупредить, чем впоследствии бороться с этой проблемой. Несколько простых правил помогут существенно снизить риск попадания вашего ребенка под влияние пропаганды экстремистов:</w:t>
      </w:r>
    </w:p>
    <w:p w:rsidR="00146BD2" w:rsidRDefault="00146BD2" w:rsidP="00146BD2">
      <w:pPr>
        <w:pStyle w:val="a3"/>
      </w:pPr>
      <w:r>
        <w:t>Разговаривайте с ребенком. Вы должны знать с кем он общается, как проводит время и что его волнует. Обсуждайте политическую, социальную и экономическую обстановку в мире, межэтнические отношения. Подростку трудно разобраться в хитросплетениях мирового социума и экстремистские группы зачастую пользуются этим, трактуя определенные события в пользу своей идеологии.</w:t>
      </w:r>
    </w:p>
    <w:p w:rsidR="00146BD2" w:rsidRDefault="00146BD2" w:rsidP="00146BD2">
      <w:pPr>
        <w:pStyle w:val="a3"/>
      </w:pPr>
      <w:r>
        <w:t>Обеспечьте досуг ребенка. Спортивные секции, кружки по интересам, общественные организации, военно-патриотические клубы дадут возможность для самореализации и самовыражения подростка, значительно расширят круг общения.</w:t>
      </w:r>
    </w:p>
    <w:p w:rsidR="00146BD2" w:rsidRDefault="00146BD2" w:rsidP="00146BD2">
      <w:pPr>
        <w:pStyle w:val="a3"/>
      </w:pPr>
      <w:r>
        <w:t xml:space="preserve">Контролируйте информацию, которую получает ребенок. Обращайте </w:t>
      </w:r>
      <w:proofErr w:type="gramStart"/>
      <w:r>
        <w:t>внимание</w:t>
      </w:r>
      <w:proofErr w:type="gramEnd"/>
      <w:r>
        <w:t xml:space="preserve"> какие передачи смотрит, какие книги читает, на каких сайтах бывает. СМИ является мощным орудием в пропаганде экстремистов.</w:t>
      </w:r>
    </w:p>
    <w:p w:rsidR="00146BD2" w:rsidRDefault="00146BD2" w:rsidP="00146BD2">
      <w:pPr>
        <w:pStyle w:val="a3"/>
      </w:pPr>
      <w:r>
        <w:t>Основные признаки того, что молодой человек</w:t>
      </w:r>
      <w:r>
        <w:t xml:space="preserve"> </w:t>
      </w:r>
      <w:r>
        <w:t xml:space="preserve">девушка начинают подпадать под влияние экстремистской идеологии, можно свести </w:t>
      </w:r>
      <w:proofErr w:type="gramStart"/>
      <w:r>
        <w:t>к</w:t>
      </w:r>
      <w:proofErr w:type="gramEnd"/>
      <w:r>
        <w:t xml:space="preserve"> следующим:</w:t>
      </w:r>
    </w:p>
    <w:p w:rsidR="00146BD2" w:rsidRDefault="00146BD2" w:rsidP="00146BD2">
      <w:pPr>
        <w:pStyle w:val="a3"/>
      </w:pPr>
      <w:r>
        <w:t>1.    его</w:t>
      </w:r>
      <w:r>
        <w:t xml:space="preserve">, </w:t>
      </w:r>
      <w:r>
        <w:t>ее манера поведения становится значительно более резкой и грубой, прогрессирует ненормативная либо жаргонная лексика;</w:t>
      </w:r>
    </w:p>
    <w:p w:rsidR="00146BD2" w:rsidRDefault="00146BD2" w:rsidP="00146BD2">
      <w:pPr>
        <w:pStyle w:val="a3"/>
      </w:pPr>
      <w:r>
        <w:lastRenderedPageBreak/>
        <w:t>2.    резко изменяется стиль одежды и внешнего вида, соответствуя правилам определенной субкультуры;</w:t>
      </w:r>
    </w:p>
    <w:p w:rsidR="00146BD2" w:rsidRDefault="00146BD2" w:rsidP="00146BD2">
      <w:pPr>
        <w:pStyle w:val="a3"/>
      </w:pPr>
      <w:r>
        <w:t xml:space="preserve">3.    на компьютере оказывается много сохраненных ссылок или файлов с текстами, роликами или изображениями </w:t>
      </w:r>
      <w:proofErr w:type="spellStart"/>
      <w:r>
        <w:t>экстремистко</w:t>
      </w:r>
      <w:proofErr w:type="spellEnd"/>
      <w:r>
        <w:t>-политического или социально-экстремального содержания;</w:t>
      </w:r>
      <w:r>
        <w:t xml:space="preserve"> </w:t>
      </w:r>
      <w:r>
        <w:t xml:space="preserve">в доме появляется непонятная и нетипичная символика или атрибутика (как вариант – нацистская символика), </w:t>
      </w:r>
      <w:proofErr w:type="gramStart"/>
      <w:r>
        <w:t>предметы, могущие быть использованы</w:t>
      </w:r>
      <w:proofErr w:type="gramEnd"/>
      <w:r>
        <w:t xml:space="preserve"> как оружие;</w:t>
      </w:r>
    </w:p>
    <w:p w:rsidR="00146BD2" w:rsidRDefault="00146BD2" w:rsidP="00146BD2">
      <w:pPr>
        <w:pStyle w:val="a3"/>
      </w:pPr>
      <w:r>
        <w:t>4.    он</w:t>
      </w:r>
      <w:r>
        <w:t xml:space="preserve">, </w:t>
      </w:r>
      <w:r>
        <w:t>она проводит много времени за компьютером или самообразованием по вопросам, не относящимся к школьному обучению, художественной литературе, фильмам, компьютерным играм;</w:t>
      </w:r>
    </w:p>
    <w:p w:rsidR="00146BD2" w:rsidRDefault="00146BD2" w:rsidP="00146BD2">
      <w:pPr>
        <w:pStyle w:val="a3"/>
      </w:pPr>
      <w:r>
        <w:t>5.    повышенное увлечение вредными привычками;</w:t>
      </w:r>
    </w:p>
    <w:p w:rsidR="00146BD2" w:rsidRDefault="00146BD2" w:rsidP="00146BD2">
      <w:pPr>
        <w:pStyle w:val="a3"/>
      </w:pPr>
      <w:r>
        <w:t>6.    резкое увеличение числа разговоров на политические и социальные темы, в ходе которых высказываются крайние суждения с признаками нетерпимости;</w:t>
      </w:r>
    </w:p>
    <w:p w:rsidR="00146BD2" w:rsidRDefault="00146BD2" w:rsidP="00146BD2">
      <w:pPr>
        <w:pStyle w:val="a3"/>
      </w:pPr>
      <w:r>
        <w:t>7.    псевдонимы в Интернете, пароли и т.п. носят экстремально-политический характер.</w:t>
      </w:r>
    </w:p>
    <w:p w:rsidR="00146BD2" w:rsidRDefault="00146BD2" w:rsidP="00146BD2">
      <w:pPr>
        <w:pStyle w:val="a3"/>
      </w:pPr>
      <w:r>
        <w:t>Если вы подозреваете, что ваш ребенок попал под влияние экстремистской организации, не паникуйте, но действуйте быстро и решительно:</w:t>
      </w:r>
    </w:p>
    <w:p w:rsidR="00146BD2" w:rsidRDefault="00146BD2" w:rsidP="00146BD2">
      <w:pPr>
        <w:pStyle w:val="a3"/>
      </w:pPr>
      <w:r>
        <w:t>1. Не осуждайте категорически увлечение подростка, идеологию группы – такая манера точно натолкнется на протест. Попытайтесь выяснить причину экстремистского настроения, аккуратно обсудите, зачем ему это нужно.</w:t>
      </w:r>
    </w:p>
    <w:p w:rsidR="00146BD2" w:rsidRDefault="00146BD2" w:rsidP="00146BD2">
      <w:pPr>
        <w:pStyle w:val="a3"/>
      </w:pPr>
      <w:r>
        <w:lastRenderedPageBreak/>
        <w:t>2. Начните «контрпропаганду». Основой «контрпропаганды» должен стать тезис, что человек сможет гораздо больше сделать для переустройства мира, если он будет учиться дальше и как можно лучше, став, таким образом, профессионалом и авторитетом в обществе, за которым пойдут и к которому прислушаются. Приводите больше примеров из истории и личной жизни о событиях, когда люди разных национальностей и рас вместе добивались определенных целей. Обязательным условием такого общения должны быть мягкость и ненавязчивость.</w:t>
      </w:r>
    </w:p>
    <w:p w:rsidR="00146BD2" w:rsidRDefault="00146BD2" w:rsidP="00146BD2">
      <w:pPr>
        <w:pStyle w:val="a3"/>
      </w:pPr>
      <w:r>
        <w:t>3. Ограничьте общение подростка со знакомыми, оказывающими на него негативное влияние, попытайтесь изолировать от лидера группы.</w:t>
      </w:r>
    </w:p>
    <w:p w:rsidR="00146BD2" w:rsidRDefault="00146BD2" w:rsidP="00146BD2">
      <w:pPr>
        <w:pStyle w:val="a3"/>
        <w:jc w:val="center"/>
      </w:pPr>
      <w:r>
        <w:rPr>
          <w:rStyle w:val="a4"/>
        </w:rPr>
        <w:t>ПАМЯТКА</w:t>
      </w:r>
    </w:p>
    <w:p w:rsidR="00146BD2" w:rsidRDefault="00146BD2" w:rsidP="00146BD2">
      <w:pPr>
        <w:pStyle w:val="a3"/>
        <w:jc w:val="center"/>
      </w:pPr>
      <w:r>
        <w:rPr>
          <w:rStyle w:val="a4"/>
        </w:rPr>
        <w:t>руководителям учреждений и школьникам при угрозе</w:t>
      </w:r>
    </w:p>
    <w:p w:rsidR="00146BD2" w:rsidRDefault="00146BD2" w:rsidP="00146BD2">
      <w:pPr>
        <w:pStyle w:val="a3"/>
        <w:jc w:val="center"/>
      </w:pPr>
      <w:r>
        <w:rPr>
          <w:rStyle w:val="a4"/>
        </w:rPr>
        <w:t>террористического акта</w:t>
      </w:r>
    </w:p>
    <w:p w:rsidR="00146BD2" w:rsidRDefault="00146BD2" w:rsidP="00146BD2">
      <w:pPr>
        <w:pStyle w:val="a3"/>
      </w:pPr>
      <w:r>
        <w:t>Признаки, которые могут указывать на наличие взрывного устройства (ВУ):</w:t>
      </w:r>
    </w:p>
    <w:p w:rsidR="00146BD2" w:rsidRDefault="00146BD2" w:rsidP="00146BD2">
      <w:pPr>
        <w:pStyle w:val="a3"/>
      </w:pPr>
      <w:r>
        <w:t>- наличие на обнаруженном предмете проводов, верёвок, изоленты;</w:t>
      </w:r>
    </w:p>
    <w:p w:rsidR="00146BD2" w:rsidRDefault="00146BD2" w:rsidP="00146BD2">
      <w:pPr>
        <w:pStyle w:val="a3"/>
      </w:pPr>
      <w:r>
        <w:t>- подозрительные звуки, щелчки, тиканье часов, издаваемые предметом;</w:t>
      </w:r>
    </w:p>
    <w:p w:rsidR="00146BD2" w:rsidRDefault="00146BD2" w:rsidP="00146BD2">
      <w:pPr>
        <w:pStyle w:val="a3"/>
      </w:pPr>
      <w:r>
        <w:t>- от предмета исходит характерный запах миндаля или другой необычный запах.</w:t>
      </w:r>
    </w:p>
    <w:p w:rsidR="00146BD2" w:rsidRDefault="00146BD2" w:rsidP="00146BD2">
      <w:pPr>
        <w:pStyle w:val="a3"/>
      </w:pPr>
      <w:r>
        <w:t>Причины, служащие поводом для опасения:</w:t>
      </w:r>
    </w:p>
    <w:p w:rsidR="00146BD2" w:rsidRDefault="00146BD2" w:rsidP="00146BD2">
      <w:pPr>
        <w:pStyle w:val="a3"/>
      </w:pPr>
      <w:r>
        <w:lastRenderedPageBreak/>
        <w:t>- нахождение подозрительных лиц до обнаружения этого предмета;</w:t>
      </w:r>
    </w:p>
    <w:p w:rsidR="00146BD2" w:rsidRDefault="00146BD2" w:rsidP="00146BD2">
      <w:pPr>
        <w:pStyle w:val="a3"/>
      </w:pPr>
      <w:r>
        <w:t>- угрозы лично, по телефону или в почтовых отправлениях.</w:t>
      </w:r>
    </w:p>
    <w:p w:rsidR="00146BD2" w:rsidRDefault="00146BD2" w:rsidP="00146BD2">
      <w:pPr>
        <w:pStyle w:val="a3"/>
      </w:pPr>
      <w:r>
        <w:t>Действия при обнаружении предмета, похожего на взрывное устройство:</w:t>
      </w:r>
    </w:p>
    <w:p w:rsidR="00146BD2" w:rsidRDefault="00146BD2" w:rsidP="00146BD2">
      <w:pPr>
        <w:pStyle w:val="a3"/>
      </w:pPr>
      <w:r>
        <w:t>1. Не трогать, не подходить, не передвигать обнаруженный подозрительный предмет! Не курить,  воздержаться от использования средств радиосвязи, в том числе и мобильных, вблизи данного предмета.</w:t>
      </w:r>
    </w:p>
    <w:p w:rsidR="00146BD2" w:rsidRDefault="00146BD2" w:rsidP="00146BD2">
      <w:pPr>
        <w:pStyle w:val="a3"/>
      </w:pPr>
      <w:r>
        <w:t>2. Немедленно сообщить об обнаружении подозрительного предмета в правоохранительные органы по указанным телефонам.</w:t>
      </w:r>
    </w:p>
    <w:p w:rsidR="00146BD2" w:rsidRDefault="00146BD2" w:rsidP="00146BD2">
      <w:pPr>
        <w:pStyle w:val="a3"/>
      </w:pPr>
      <w:r>
        <w:t>3. Зафиксировать время и место обнаружения.</w:t>
      </w:r>
    </w:p>
    <w:p w:rsidR="00146BD2" w:rsidRDefault="00146BD2" w:rsidP="00146BD2">
      <w:pPr>
        <w:pStyle w:val="a3"/>
      </w:pPr>
      <w:r>
        <w:t>4. Освободить от людей опасную зону в радиусе не менее 100 м.</w:t>
      </w:r>
    </w:p>
    <w:p w:rsidR="00146BD2" w:rsidRDefault="00146BD2" w:rsidP="00146BD2">
      <w:pPr>
        <w:pStyle w:val="a3"/>
      </w:pPr>
      <w:r>
        <w:t>5. По возможности обеспечить охрану подозрительного предмета и опасной зоны.</w:t>
      </w:r>
    </w:p>
    <w:p w:rsidR="00146BD2" w:rsidRDefault="00146BD2" w:rsidP="00146BD2">
      <w:pPr>
        <w:pStyle w:val="a3"/>
      </w:pPr>
      <w:r>
        <w:t>6. Необходимо обеспечить (помочь обеспечить) организованную эвакуацию людей с территории,  прилегающей к опасной зоне.</w:t>
      </w:r>
    </w:p>
    <w:p w:rsidR="00237A52" w:rsidRDefault="00237A52">
      <w:bookmarkStart w:id="0" w:name="_GoBack"/>
      <w:bookmarkEnd w:id="0"/>
    </w:p>
    <w:sectPr w:rsidR="00237A52" w:rsidSect="00146BD2">
      <w:pgSz w:w="16838" w:h="11906" w:orient="landscape"/>
      <w:pgMar w:top="850" w:right="1134" w:bottom="1701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BD2"/>
    <w:rsid w:val="00146BD2"/>
    <w:rsid w:val="00237A52"/>
    <w:rsid w:val="00EA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BD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46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46B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317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</cp:revision>
  <dcterms:created xsi:type="dcterms:W3CDTF">2019-12-25T17:06:00Z</dcterms:created>
  <dcterms:modified xsi:type="dcterms:W3CDTF">2019-12-25T17:34:00Z</dcterms:modified>
</cp:coreProperties>
</file>