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1D" w:rsidRPr="00972A1D" w:rsidRDefault="00B43D7E" w:rsidP="00972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43D7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05394" cy="9345930"/>
            <wp:effectExtent l="0" t="0" r="635" b="7620"/>
            <wp:docPr id="2" name="Рисунок 2" descr="C:\Users\Ирина Степановна\Desktop\Большакова\сканы титульных\обж10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Большакова\сканы титульных\обж10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3" t="1526" r="711"/>
                    <a:stretch/>
                  </pic:blipFill>
                  <pic:spPr bwMode="auto">
                    <a:xfrm>
                      <a:off x="0" y="0"/>
                      <a:ext cx="6706226" cy="93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07EB4" w:rsidRPr="00607EB4" w:rsidRDefault="00607EB4" w:rsidP="00607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607E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1</w:t>
      </w:r>
    </w:p>
    <w:p w:rsidR="008773B1" w:rsidRDefault="000A52C2" w:rsidP="00B87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7178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87178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B871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87178">
        <w:rPr>
          <w:rFonts w:ascii="Times New Roman" w:eastAsia="Times New Roman" w:hAnsi="Times New Roman" w:cs="Times New Roman"/>
          <w:lang w:eastAsia="ru-RU"/>
        </w:rPr>
        <w:t xml:space="preserve">РФ </w:t>
      </w:r>
      <w:r w:rsidRPr="00B87178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</w:t>
      </w:r>
      <w:proofErr w:type="gramEnd"/>
      <w:r w:rsidRPr="00B87178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 xml:space="preserve"> 17.05.2012 N 413 (ред. от 29.06.2017)</w:t>
      </w:r>
      <w:r w:rsidRPr="00B87178">
        <w:rPr>
          <w:rFonts w:ascii="Times New Roman" w:eastAsia="Times New Roman" w:hAnsi="Times New Roman" w:cs="Times New Roman"/>
          <w:lang w:eastAsia="ru-RU"/>
        </w:rPr>
        <w:t>;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7178" w:rsidRPr="00B87178" w:rsidRDefault="00B87178" w:rsidP="00B8717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871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178" w:rsidRPr="00B87178" w:rsidRDefault="00B87178" w:rsidP="00B87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B8717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87178">
        <w:rPr>
          <w:rFonts w:ascii="Times New Roman" w:eastAsia="Calibri" w:hAnsi="Times New Roman" w:cs="Times New Roman"/>
          <w:sz w:val="24"/>
          <w:szCs w:val="24"/>
        </w:rPr>
        <w:t xml:space="preserve"> России от 15.01.2020 №6 «Об утверждении плана мероприятий по реализации Концепции преподавания учебного предмета «Основы безопасности жизнедеятельности»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7178" w:rsidRP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B8717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B8717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B8717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B8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87178" w:rsidRDefault="00B87178" w:rsidP="00B8717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482C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482C47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482C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-202</w:t>
      </w:r>
      <w:r w:rsidR="00482C4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B87178" w:rsidRDefault="00B87178" w:rsidP="00B871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учебник  УМК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Ким, В.А. Горский</w:t>
      </w:r>
    </w:p>
    <w:p w:rsidR="00B87178" w:rsidRDefault="00B87178" w:rsidP="00B87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 в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школе  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процесс учебного предмета «Основы безопасности жизнедеятельности» направлен на решение следующих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 знаний</w:t>
      </w:r>
      <w:proofErr w:type="gramEnd"/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здоровом образе жизни; об опасных и чрезвычайных ситуациях и основах безопасной жизнедеятельности;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за личную безопасность и безопасность окружающих, ценностного отношения к своему здоровью и жизни;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D57E47" w:rsidRPr="0082586F" w:rsidRDefault="00D57E47" w:rsidP="00607EB4">
      <w:pPr>
        <w:numPr>
          <w:ilvl w:val="0"/>
          <w:numId w:val="3"/>
        </w:numPr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Главной целью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по основам безопасности жизнедеятельности является подготовка обучающихся к успешным действиям по обеспечению безопасности личности, общества, государства.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Ведущими методами обучения предмету в основной школе являются: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наглядный, словесный,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объяснительно-иллюстративный, репродуктивный, частично поисковый, лекционно-практический.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</w:t>
      </w:r>
      <w:r w:rsidR="0076412B"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занятий: </w:t>
      </w:r>
      <w:r w:rsidR="0076412B"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групповая и фронтальная, организационно – методические.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схемы; таблицы; диаграммы; алгоритмы; опорные конспекты, </w:t>
      </w:r>
      <w:r w:rsidR="0076412B"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ресурсы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знаний, умений, навыков (текущего, рубежного, итогового):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-индивидуальная, групповая и фронтальная работа;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устный, письменный и конспектный контроль;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работа;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тестирование.</w:t>
      </w:r>
    </w:p>
    <w:p w:rsidR="00D57E47" w:rsidRPr="0082586F" w:rsidRDefault="00D57E47" w:rsidP="00607E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Учёт интересов учащихся с особыми образовательными потребностями</w:t>
      </w:r>
    </w:p>
    <w:p w:rsidR="00D57E47" w:rsidRPr="0082586F" w:rsidRDefault="00D57E47" w:rsidP="00607E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рабочей (учебной) программы адаптировать учебный материал в соответствии с особенностями детей, чьи 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825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выходят за границы общепринятой нормы. Учитывать уровень подготовки и восприятия учебного материала, использовать здоровье сберегающие технологии.</w:t>
      </w:r>
    </w:p>
    <w:p w:rsidR="0076412B" w:rsidRDefault="0076412B" w:rsidP="00764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764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Место учебного предмета в учебном плане.</w:t>
      </w:r>
    </w:p>
    <w:p w:rsidR="005B0EFD" w:rsidRPr="00E9697A" w:rsidRDefault="005B0EFD" w:rsidP="005B0EF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изучение предмета «Основы безопасности жизнедеятельности» 10 классе отводится 35 часов в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</w:t>
      </w:r>
      <w:r w:rsidR="000B5E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редмета в 10 классе отводится 34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часов</w:t>
      </w:r>
      <w:r w:rsidRPr="00E969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расчёта 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предмет «Основы безопасности жизнедеятельности» в 10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неделю, предмет изучается на базовом уровне.</w:t>
      </w: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календарным учебным графиком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2022</w:t>
      </w:r>
      <w:proofErr w:type="gramEnd"/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счет уплотнения часов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Праздничный день -24.02.2023г.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Срок реализации программы с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.09.2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2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</w:t>
      </w:r>
      <w:r w:rsidR="000B5E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B0EFD" w:rsidRDefault="005B0EFD" w:rsidP="005B0E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B0EFD" w:rsidRPr="0076412B" w:rsidRDefault="005B0EFD" w:rsidP="00764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B5E04" w:rsidRDefault="000B5E04" w:rsidP="000B5E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B5E04" w:rsidRPr="000B5E04" w:rsidRDefault="000B5E04" w:rsidP="000B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0B5E0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Раздел 2.</w:t>
      </w:r>
    </w:p>
    <w:p w:rsidR="000B5E04" w:rsidRPr="000B5E04" w:rsidRDefault="000B5E04" w:rsidP="000B5E0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5E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образовательной деятельности.</w:t>
      </w:r>
    </w:p>
    <w:p w:rsidR="000B5E04" w:rsidRPr="000B5E04" w:rsidRDefault="000B5E04" w:rsidP="000B5E04">
      <w:pPr>
        <w:keepNext/>
        <w:keepLines/>
        <w:numPr>
          <w:ilvl w:val="0"/>
          <w:numId w:val="13"/>
        </w:numPr>
        <w:pBdr>
          <w:bottom w:val="single" w:sz="6" w:space="5" w:color="000000"/>
        </w:pBdr>
        <w:spacing w:before="240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lang w:eastAsia="ru-RU"/>
        </w:rPr>
      </w:pPr>
      <w:r w:rsidRPr="000B5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ЛИЧНОСТНЫЕ РЕЗУЛЬТАТЫ.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1. Патриотическое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чувства гордости за свою Родину, ответственного отношения к выполнению конституционного долга — защите Отечества.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Гражданское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волонтёрство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, помощь людям, нуждающимся в ней);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Духовно-нравственное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4. Эстетическое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5. Ценности научного познания: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 xml:space="preserve">века, природы и общества, взаимосвязях человека с </w:t>
      </w:r>
      <w:proofErr w:type="gram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природ- ной</w:t>
      </w:r>
      <w:proofErr w:type="gram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и социальной средой; овладение основными навыками 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6. Физическое воспитание, формирование культуры здоровья и эмоционального благополучия: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принимать себя и других, не осуждая;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7. Трудовое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 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8. Экологическое воспитание: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 практической деятельности экологической направленности;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0B5E04" w:rsidRPr="000B5E04" w:rsidRDefault="000B5E04" w:rsidP="000B5E04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МЕТАПРЕДМЕТНЫЕ РЕЗУЛЬТАТЫ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 характеризуют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 обучающихся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результаты, формируемые в ходе изучения учебного предмета ОБЖ, должны отражать: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1.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Овладение универсальными познавательными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логические действия: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и характеризовать существенные признаки объектов (явлений);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дефициты информации, данных, необходимых для решения поставленной задачи;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Базовые исследовательские действия: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Работа с информацией: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находить сходные аргументы (подтверждающие или опровергающие одну и ту же идею, версию) в различных информационных источниках;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softHyphen/>
        <w:t>циями;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эффективно запоминать и систематизировать информацию.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когнитивных навыков обучающихся.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2. Овладение универсальными коммуникативными действи</w:t>
      </w: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softHyphen/>
        <w:t>ями.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Общение: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Совместная деятельность (сотрудничество):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определять свои действия и действия партнёра, которые помогали или затрудняли нахождение общего решения, </w:t>
      </w:r>
      <w:proofErr w:type="gram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оцени-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вать</w:t>
      </w:r>
      <w:proofErr w:type="spellEnd"/>
      <w:proofErr w:type="gram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социальных навыков и эмоционального интеллекта обучающихся.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3. Овладение универсальными учебными регулятивными действиями.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Самоорганизация: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выявлять проблемные вопросы, требующие решения в жизненных и учебных ситуациях;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Самоконтроль (рефлексия):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объяснять причины достижения (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недостижения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оценивать соответствие результата цели и условиям.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Эмоциональный интеллект: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lastRenderedPageBreak/>
        <w:t>ставить себя на место другого человека, понимать мотивы и намерения другого, регулировать способ выражения эмоций.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u w:val="single"/>
          <w:lang w:eastAsia="ru-RU"/>
        </w:rPr>
        <w:t>Принятие себя и других: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осознанно относиться к другому человеку, его мнению, признавать право на ошибку свою и чужую;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быть открытым себе и другим, осознавать невозможность контроля всего вокруг.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0B5E04" w:rsidRPr="000B5E04" w:rsidRDefault="000B5E04" w:rsidP="000B5E04">
      <w:pPr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0B5E04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ПРЕДМЕТНЫЕ РЕЗУЛЬТАТЫ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Предметные результаты характеризуют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сформированностью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антиэкстремистского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 учебному предмету «Основы безопасности жизнедеятельности»: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3)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4)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и признание особой роли России в обеспечении государственной и международной безопасности, обороны страны, в 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5)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proofErr w:type="spellStart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сформированность</w:t>
      </w:r>
      <w:proofErr w:type="spellEnd"/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 xml:space="preserve"> чувства гордости за свою Родину, ответственного отношения к выполнению конституционного долга — защите Отечества;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6)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7)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8)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применять меры и средства индивидуальной защиты, приёмы рационального и безопасного поведения в опасных и чрезвычайных ситуациях;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9)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10)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11)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12)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 </w:t>
      </w: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0B5E04" w:rsidRPr="000B5E04" w:rsidRDefault="000B5E04" w:rsidP="000B5E04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0B5E04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0B5E04" w:rsidRPr="000B5E04" w:rsidRDefault="000B5E04" w:rsidP="000B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0B5E04" w:rsidRPr="000B5E04" w:rsidRDefault="000B5E04" w:rsidP="000B5E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AA03ED" w:rsidRDefault="00BB1C88" w:rsidP="00BB1C8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BB1C88" w:rsidRDefault="00BB1C88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B5E04" w:rsidRDefault="000B5E04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B5E04" w:rsidRDefault="000B5E04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0B5E04" w:rsidRDefault="000B5E04" w:rsidP="00404A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04AD8" w:rsidRDefault="00064A9B" w:rsidP="00404A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3</w:t>
      </w:r>
      <w:r w:rsidR="00BC03C3" w:rsidRPr="00BC03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C03C3" w:rsidRPr="00C84EA1" w:rsidRDefault="00BC03C3" w:rsidP="00404A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</w:t>
      </w:r>
    </w:p>
    <w:p w:rsidR="00BC03C3" w:rsidRPr="00C84EA1" w:rsidRDefault="00BC03C3" w:rsidP="00BC03C3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 I. Основы безопасности личности, общества, государства.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 xml:space="preserve">Тема 1. Научные основы обеспечения безопасности жизнедеятельности человека в современной среде обитания. 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2. Законодательные основы обеспечения безопасности личности, общества, государства.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3. Организационные основы защиты населения и территорий России в чрезвычайных ситуациях.</w:t>
      </w:r>
    </w:p>
    <w:p w:rsidR="00BC03C3" w:rsidRPr="00C84EA1" w:rsidRDefault="00BC03C3" w:rsidP="00BC03C3">
      <w:pPr>
        <w:spacing w:after="0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Разделы II. Военная безопасность государства.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4. Чрезвычайные ситуации военного характера и безопасность.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Средства коллективной защиты от оружия массового поражения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Защита населения и территорий от биологической и экологической опасности</w:t>
      </w:r>
      <w:r w:rsidRPr="00C84EA1">
        <w:rPr>
          <w:rFonts w:ascii="Arial" w:eastAsia="Arial" w:hAnsi="Arial" w:cs="Arial"/>
          <w:i/>
          <w:iCs/>
          <w:sz w:val="24"/>
          <w:szCs w:val="24"/>
        </w:rPr>
        <w:t>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Средства индивидуальной защиты органов дыхания и кожи.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5. Вооружённые Силы Российской Федерации на защите государства от военных угроз.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</w:t>
      </w:r>
    </w:p>
    <w:p w:rsidR="00BC03C3" w:rsidRPr="00C84EA1" w:rsidRDefault="00BC03C3" w:rsidP="00BC0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Раздел III. Основы медицинских знаний и здорового образа жизни.</w:t>
      </w:r>
    </w:p>
    <w:p w:rsidR="00BC03C3" w:rsidRPr="00C84EA1" w:rsidRDefault="00BC03C3" w:rsidP="00BC03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6. Факторы риска нарушений здоровья: инфекционные и неинфекционные заболевания</w:t>
      </w:r>
    </w:p>
    <w:p w:rsidR="00BC03C3" w:rsidRPr="00C84EA1" w:rsidRDefault="00BC03C3" w:rsidP="00BC03C3">
      <w:pPr>
        <w:spacing w:after="0" w:line="25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Тема 7. Оказание первой помощи при неотложных состояниях.</w:t>
      </w:r>
    </w:p>
    <w:p w:rsidR="00BC03C3" w:rsidRPr="00C84EA1" w:rsidRDefault="00BC03C3" w:rsidP="00BC03C3">
      <w:pPr>
        <w:spacing w:after="0" w:line="242" w:lineRule="auto"/>
        <w:ind w:firstLine="7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b/>
          <w:sz w:val="24"/>
          <w:szCs w:val="24"/>
        </w:rPr>
        <w:t>Темы 8. Основы подготовки граждан к военной службе.</w:t>
      </w:r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84EA1">
        <w:rPr>
          <w:rFonts w:ascii="Times New Roman" w:eastAsia="Calibri" w:hAnsi="Times New Roman" w:cs="Times New Roman"/>
          <w:b/>
          <w:sz w:val="24"/>
          <w:szCs w:val="24"/>
        </w:rPr>
        <w:t>Учебные сборы.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Вводное занятие, проводимое перед началом учебных сборов на базе во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инской части. Ознакомление с историей части, её боевым путем, подвигами воинов части в военное и мирное время, боевыми традициями и задачами части, решаемыми в мирное время по подготовке к защите Отечества. Ознакомление обучающихся с расписанием занятий и распорядком дня, с требованиями и правилами безопасности во время занятий с оружием и на военной технике. Значение учебных сборов в практической подготовке обучающихся к военной службе.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lastRenderedPageBreak/>
        <w:t>Размещение военнослужащих, проходящих военную службу по призыву, содержание помещений. Противопожарная защита. Охрана окружающей среды. Распределение служебного времени и повседневный порядок. Распределение времени в воинской части, распорядок дня. Подъём, утренний осмотр, вечерняя поверка. Учебные занятия, завтрак, обед и ужин.</w:t>
      </w:r>
    </w:p>
    <w:p w:rsidR="00BC03C3" w:rsidRPr="00C84EA1" w:rsidRDefault="00BC03C3" w:rsidP="00BC03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ab/>
        <w:t>Увольнение из расположения части. Посещение военнослужащих.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Назначение и состав суточного наряда воинской части. Подготовка суточного наряда.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Организация караульной службы, общие положения. Наряд караулов, подготовка караулов. Часовой. Обязанности часового.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Отработка строевых приёмов и движений без оружия. Отработка правил воинского приветствия без оружия на месте и в движении. Строи отделения и взвода. Выполнение воинского приветствия в строю на месте и в движении.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Автомат Калашникова, работа частей и механизмов автомата, его чистка, смазка и хранение. Подготовка автомата к стрельбе, правила стрельбы и веде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ния огня. Меры безопасности. Практическая стрельба.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Основные виды боя. Действия солдата в бою, обязанности солдата в бою, передвижения солдата в бою. Команды, подаваемые на передвижение в бою, и порядок их выполнения. Выбор места для стрельбы, самоокапывания и маски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ровки.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Calibri" w:hAnsi="Times New Roman" w:cs="Times New Roman"/>
          <w:sz w:val="24"/>
          <w:szCs w:val="24"/>
        </w:rPr>
        <w:t>Разучивание упражнений утренней физической зарядки. Проведение за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>нятий по физической подготовке в объёме требований, предъявляемых к ново</w:t>
      </w:r>
      <w:r w:rsidRPr="00C84EA1">
        <w:rPr>
          <w:rFonts w:ascii="Times New Roman" w:eastAsia="Calibri" w:hAnsi="Times New Roman" w:cs="Times New Roman"/>
          <w:sz w:val="24"/>
          <w:szCs w:val="24"/>
        </w:rPr>
        <w:softHyphen/>
        <w:t xml:space="preserve">му пополнению воинских частей. Полоса препятствий, кросс по пересеченной местности </w:t>
      </w:r>
      <w:smartTag w:uri="urn:schemas-microsoft-com:office:smarttags" w:element="metricconverter">
        <w:smartTagPr>
          <w:attr w:name="ProductID" w:val="1 км"/>
        </w:smartTagPr>
        <w:r w:rsidRPr="00C84EA1">
          <w:rPr>
            <w:rFonts w:ascii="Times New Roman" w:eastAsia="Calibri" w:hAnsi="Times New Roman" w:cs="Times New Roman"/>
            <w:sz w:val="24"/>
            <w:szCs w:val="24"/>
          </w:rPr>
          <w:t>1 км</w:t>
        </w:r>
      </w:smartTag>
      <w:r w:rsidRPr="00C84EA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3 км"/>
        </w:smartTagPr>
        <w:r w:rsidRPr="00C84EA1">
          <w:rPr>
            <w:rFonts w:ascii="Times New Roman" w:eastAsia="Calibri" w:hAnsi="Times New Roman" w:cs="Times New Roman"/>
            <w:sz w:val="24"/>
            <w:szCs w:val="24"/>
          </w:rPr>
          <w:t>3 км</w:t>
        </w:r>
      </w:smartTag>
      <w:r w:rsidRPr="00C84EA1">
        <w:rPr>
          <w:rFonts w:ascii="Times New Roman" w:eastAsia="Calibri" w:hAnsi="Times New Roman" w:cs="Times New Roman"/>
          <w:sz w:val="24"/>
          <w:szCs w:val="24"/>
        </w:rPr>
        <w:t>, силовые упражнения.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84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индивидуальной защиты и пользование ими. Способы действий личного состава в условиях радиационного, химического и биологического заряжения. </w:t>
      </w:r>
    </w:p>
    <w:p w:rsidR="00BC03C3" w:rsidRPr="00C84EA1" w:rsidRDefault="00BC03C3" w:rsidP="00BC0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сохранения здоровья военнослужащих. Оказание первой помощи. Неотложные реанимационные мероприятия. 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4EA1">
        <w:rPr>
          <w:rFonts w:ascii="Times New Roman" w:eastAsia="Calibri" w:hAnsi="Times New Roman" w:cs="Times New Roman"/>
          <w:b/>
          <w:sz w:val="28"/>
          <w:szCs w:val="28"/>
        </w:rPr>
        <w:t>10 класс</w:t>
      </w:r>
    </w:p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7715"/>
        <w:gridCol w:w="1613"/>
      </w:tblGrid>
      <w:tr w:rsidR="00BC03C3" w:rsidRPr="00C84EA1" w:rsidTr="00BB1C88">
        <w:trPr>
          <w:trHeight w:val="95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Номер раздела и темы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раздела и темы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безопасности личности, общества,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основы защиты населения и территорий России в чрезвычайных ситуациях.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№1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«Основы безопасности личности, общества, государства»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Военная безопасность государства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Чрезвычайные ситуации военного характера и безопасность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Вооружённые Силы Российской Федерации на защите государства от военных угроз.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№2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«Военная безопасность государства»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Р-III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 6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Факторы риска нарушений здоровья: инфекционные и неинфекционные заболевания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 при неотложных состояниях.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Тематический контроль №3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разделу «Основы медицинских знаний и здорового образа жизни»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0B5E04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Повторительно-обобщающий урок по ОБЖ за 10 класс (итоговый контроль)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03C3" w:rsidRPr="00C84EA1" w:rsidTr="00BB1C88">
        <w:trPr>
          <w:trHeight w:val="55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B1C88" w:rsidP="000B5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B5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03C3" w:rsidRPr="00C84EA1" w:rsidTr="00BB1C88">
        <w:trPr>
          <w:trHeight w:val="3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сборы </w:t>
            </w: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(практические занятия в летний период)</w:t>
            </w:r>
          </w:p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sz w:val="24"/>
                <w:szCs w:val="24"/>
              </w:rPr>
              <w:t>Основы подготовки граждан к военной службе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BC03C3" w:rsidRPr="00C84EA1" w:rsidTr="00BB1C88">
        <w:trPr>
          <w:trHeight w:val="343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BC03C3" w:rsidP="00040A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4E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C3" w:rsidRPr="00C84EA1" w:rsidRDefault="00AB6197" w:rsidP="000B5E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0B5E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+35</w:t>
            </w:r>
          </w:p>
        </w:tc>
      </w:tr>
    </w:tbl>
    <w:p w:rsidR="00BC03C3" w:rsidRPr="00C84EA1" w:rsidRDefault="00BC03C3" w:rsidP="00BC03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4A9B" w:rsidRPr="00607EB4" w:rsidRDefault="00064A9B" w:rsidP="00064A9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F4302" w:rsidRDefault="004F4302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4F4302" w:rsidRDefault="004F4302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B1C88" w:rsidRDefault="00BB1C88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BC03C3" w:rsidRPr="00607EB4" w:rsidRDefault="00BC03C3" w:rsidP="00BC03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Раздел 4</w:t>
      </w:r>
    </w:p>
    <w:p w:rsidR="00BC03C3" w:rsidRDefault="00BC03C3" w:rsidP="00BC03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57E47" w:rsidRDefault="00D57E47" w:rsidP="00607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анирование</w:t>
      </w:r>
      <w:r w:rsidR="00BB1C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ОБЖ 10 класс</w:t>
      </w:r>
      <w:r w:rsidRPr="008258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Style w:val="af2"/>
        <w:tblW w:w="10762" w:type="dxa"/>
        <w:tblInd w:w="0" w:type="dxa"/>
        <w:tblLook w:val="04A0" w:firstRow="1" w:lastRow="0" w:firstColumn="1" w:lastColumn="0" w:noHBand="0" w:noVBand="1"/>
      </w:tblPr>
      <w:tblGrid>
        <w:gridCol w:w="881"/>
        <w:gridCol w:w="7162"/>
        <w:gridCol w:w="930"/>
        <w:gridCol w:w="893"/>
        <w:gridCol w:w="896"/>
      </w:tblGrid>
      <w:tr w:rsidR="001455DE" w:rsidTr="001455DE">
        <w:trPr>
          <w:trHeight w:val="324"/>
        </w:trPr>
        <w:tc>
          <w:tcPr>
            <w:tcW w:w="881" w:type="dxa"/>
            <w:vMerge w:val="restart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 п/п</w:t>
            </w:r>
            <w:r w:rsidRPr="00BC03C3">
              <w:rPr>
                <w:rFonts w:eastAsia="Calibri"/>
                <w:b/>
                <w:sz w:val="28"/>
                <w:szCs w:val="28"/>
              </w:rPr>
              <w:tab/>
            </w:r>
          </w:p>
        </w:tc>
        <w:tc>
          <w:tcPr>
            <w:tcW w:w="7162" w:type="dxa"/>
            <w:vMerge w:val="restart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Тема урока</w:t>
            </w:r>
          </w:p>
        </w:tc>
        <w:tc>
          <w:tcPr>
            <w:tcW w:w="930" w:type="dxa"/>
            <w:vMerge w:val="restart"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 –во часов</w:t>
            </w:r>
          </w:p>
        </w:tc>
        <w:tc>
          <w:tcPr>
            <w:tcW w:w="1789" w:type="dxa"/>
            <w:gridSpan w:val="2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Дата</w:t>
            </w:r>
          </w:p>
        </w:tc>
      </w:tr>
      <w:tr w:rsidR="001455DE" w:rsidTr="001455DE">
        <w:trPr>
          <w:trHeight w:val="512"/>
        </w:trPr>
        <w:tc>
          <w:tcPr>
            <w:tcW w:w="881" w:type="dxa"/>
            <w:vMerge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  <w:vMerge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1455DE" w:rsidRPr="00BC03C3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План</w:t>
            </w:r>
            <w:r w:rsidRPr="00BC03C3">
              <w:rPr>
                <w:rFonts w:eastAsia="Calibri"/>
                <w:b/>
                <w:sz w:val="28"/>
                <w:szCs w:val="28"/>
              </w:rPr>
              <w:tab/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C03C3">
              <w:rPr>
                <w:rFonts w:eastAsia="Calibri"/>
                <w:b/>
                <w:sz w:val="28"/>
                <w:szCs w:val="28"/>
              </w:rPr>
              <w:t>Факт</w:t>
            </w:r>
          </w:p>
        </w:tc>
      </w:tr>
      <w:tr w:rsidR="001455DE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Р-I. Основы безопасности личности, общества и государства</w:t>
            </w:r>
          </w:p>
        </w:tc>
        <w:tc>
          <w:tcPr>
            <w:tcW w:w="930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14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 xml:space="preserve">Тема 1. </w:t>
            </w:r>
            <w:r w:rsidRPr="00C84EA1">
              <w:rPr>
                <w:rFonts w:eastAsia="Calibri"/>
                <w:sz w:val="24"/>
                <w:szCs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Культура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0B5E0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Экологические основы безопасности жизнедеятельности человека в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</w:t>
            </w:r>
            <w:r w:rsidR="001455DE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Медико-биологические </w:t>
            </w:r>
            <w:r>
              <w:rPr>
                <w:rFonts w:eastAsia="Calibri"/>
                <w:sz w:val="24"/>
                <w:szCs w:val="24"/>
              </w:rPr>
              <w:t xml:space="preserve">и психологические </w:t>
            </w:r>
            <w:r w:rsidRPr="00C84EA1">
              <w:rPr>
                <w:rFonts w:eastAsia="Calibri"/>
                <w:sz w:val="24"/>
                <w:szCs w:val="24"/>
              </w:rPr>
              <w:t>основы безопасности жизнедеятельности человека в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B5E0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Тематический контроль №1</w:t>
            </w:r>
            <w:r w:rsidRPr="00C84EA1">
              <w:rPr>
                <w:rFonts w:eastAsia="Calibri"/>
                <w:sz w:val="24"/>
                <w:szCs w:val="24"/>
              </w:rPr>
              <w:t xml:space="preserve"> 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B5E0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896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455DE" w:rsidRPr="0082586F" w:rsidTr="001455DE">
        <w:tc>
          <w:tcPr>
            <w:tcW w:w="8043" w:type="dxa"/>
            <w:gridSpan w:val="2"/>
          </w:tcPr>
          <w:p w:rsidR="001455DE" w:rsidRPr="00C84EA1" w:rsidRDefault="001455DE" w:rsidP="00AA03E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 xml:space="preserve">Тема 2. </w:t>
            </w:r>
            <w:r w:rsidRPr="00C84EA1">
              <w:rPr>
                <w:rFonts w:eastAsia="Calibri"/>
                <w:sz w:val="24"/>
                <w:szCs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5DE" w:rsidRPr="0082586F" w:rsidTr="001455DE">
        <w:tc>
          <w:tcPr>
            <w:tcW w:w="881" w:type="dxa"/>
          </w:tcPr>
          <w:p w:rsidR="001455DE" w:rsidRDefault="001455DE" w:rsidP="00AA03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7162" w:type="dxa"/>
          </w:tcPr>
          <w:p w:rsidR="001455DE" w:rsidRPr="00C84EA1" w:rsidRDefault="001455DE" w:rsidP="00AA03ED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Права и обязанности государства и граждан России по обеспечению безопасности жизнедеятельности. </w:t>
            </w:r>
          </w:p>
        </w:tc>
        <w:tc>
          <w:tcPr>
            <w:tcW w:w="930" w:type="dxa"/>
          </w:tcPr>
          <w:p w:rsidR="001455DE" w:rsidRPr="00C84EA1" w:rsidRDefault="001455DE" w:rsidP="00AA03ED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5DE" w:rsidRPr="0082586F" w:rsidRDefault="000B5E04" w:rsidP="00AA03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896" w:type="dxa"/>
          </w:tcPr>
          <w:p w:rsidR="001455DE" w:rsidRPr="0082586F" w:rsidRDefault="001455DE" w:rsidP="00AA03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национальной безопасности государства от военных угроз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личности, общества, государства от угроз социального характера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Противодействие терроризму, наркотизму в РФ 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C84EA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Тематический контроль №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C84EA1">
              <w:rPr>
                <w:rFonts w:eastAsia="Calibri"/>
                <w:sz w:val="24"/>
                <w:szCs w:val="24"/>
              </w:rPr>
              <w:t xml:space="preserve"> Законодательные основы обеспечения безопасности личности, общества, государства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3.</w:t>
            </w:r>
            <w:r w:rsidRPr="00C84EA1">
              <w:rPr>
                <w:rFonts w:eastAsia="Calibri"/>
                <w:sz w:val="24"/>
                <w:szCs w:val="24"/>
              </w:rPr>
              <w:t xml:space="preserve"> Организационные основы защиты населения и территорий России в чрезвычайных ситуациях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3.2.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чрезвычайных ситуаций природного характера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Защита населения и территорий от чрезвычайных ситуаций техногенного характера Чрезвычайные ситуации на инженерных сооружениях, дорогах, транспорте. Страхование. 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3.5.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</w:t>
            </w:r>
            <w:r>
              <w:rPr>
                <w:rFonts w:eastAsia="Calibri"/>
                <w:b/>
                <w:sz w:val="24"/>
                <w:szCs w:val="24"/>
              </w:rPr>
              <w:t>ематический контроль №3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«Основы безопасности личности, общества и государства»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896" w:type="dxa"/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RPr="0082586F" w:rsidTr="001455DE">
        <w:tc>
          <w:tcPr>
            <w:tcW w:w="8043" w:type="dxa"/>
            <w:gridSpan w:val="2"/>
          </w:tcPr>
          <w:p w:rsidR="000B5E04" w:rsidRPr="00C84EA1" w:rsidRDefault="000B5E04" w:rsidP="000B5E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Р-II. Военная безопасность государства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RPr="0082586F" w:rsidTr="001455DE">
        <w:tc>
          <w:tcPr>
            <w:tcW w:w="8043" w:type="dxa"/>
            <w:gridSpan w:val="2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4.</w:t>
            </w:r>
            <w:r w:rsidRPr="00C84EA1">
              <w:rPr>
                <w:rFonts w:eastAsia="Calibri"/>
                <w:sz w:val="24"/>
                <w:szCs w:val="24"/>
              </w:rPr>
              <w:t xml:space="preserve"> Чрезвычайные ситуации военного характера и безопасность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радиационной опасности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4.3.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Средства коллективной защиты от оружия массового поражения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Защита населения и территорий от биологической и экологической опасности Средства индивидуальной защиты органов дыхания и кожи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4.5.</w:t>
            </w:r>
          </w:p>
        </w:tc>
        <w:tc>
          <w:tcPr>
            <w:tcW w:w="7162" w:type="dxa"/>
          </w:tcPr>
          <w:p w:rsidR="000B5E04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</w:t>
            </w:r>
            <w:r>
              <w:rPr>
                <w:rFonts w:eastAsia="Calibri"/>
                <w:b/>
                <w:sz w:val="24"/>
                <w:szCs w:val="24"/>
              </w:rPr>
              <w:t>ематический контроль №4</w:t>
            </w:r>
            <w:r w:rsidRPr="00C84EA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Чрезвычайные ситуации военного характера и безопасность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043" w:type="dxa"/>
            <w:gridSpan w:val="2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5.</w:t>
            </w:r>
            <w:r w:rsidRPr="00C84EA1">
              <w:rPr>
                <w:rFonts w:eastAsia="Calibri"/>
                <w:sz w:val="24"/>
                <w:szCs w:val="24"/>
              </w:rPr>
              <w:t xml:space="preserve"> Вооружённые Силы РФ на защите государства от военных угроз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Вооружённые Силы РФ: организационные основы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Состав Вооружённых Сил РФ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5.3.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Воинская обязанность и военная служба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C84EA1">
              <w:rPr>
                <w:rFonts w:eastAsia="Calibri"/>
                <w:sz w:val="24"/>
                <w:szCs w:val="24"/>
              </w:rPr>
              <w:t xml:space="preserve"> Права и обязанности военнослужащих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5.4.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Боевые традиции</w:t>
            </w:r>
            <w:r>
              <w:rPr>
                <w:rFonts w:eastAsia="Calibri"/>
                <w:sz w:val="24"/>
                <w:szCs w:val="24"/>
              </w:rPr>
              <w:t xml:space="preserve"> и ритуалы Вооружённых Сил РФ. 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96" w:type="dxa"/>
          </w:tcPr>
          <w:p w:rsidR="000B5E04" w:rsidRPr="00455168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5.5.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№5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«Военная безопасность государства»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RPr="0082586F" w:rsidTr="001455DE">
        <w:tc>
          <w:tcPr>
            <w:tcW w:w="8043" w:type="dxa"/>
            <w:gridSpan w:val="2"/>
          </w:tcPr>
          <w:p w:rsidR="000B5E04" w:rsidRPr="00C84EA1" w:rsidRDefault="000B5E04" w:rsidP="000B5E04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Р-III. Основы медицинских знаний и здорового образа жизни</w:t>
            </w:r>
          </w:p>
        </w:tc>
        <w:tc>
          <w:tcPr>
            <w:tcW w:w="930" w:type="dxa"/>
          </w:tcPr>
          <w:p w:rsidR="000B5E04" w:rsidRPr="00AB6197" w:rsidRDefault="00D96CB8" w:rsidP="000B5E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RPr="0082586F" w:rsidTr="001455DE">
        <w:tc>
          <w:tcPr>
            <w:tcW w:w="8043" w:type="dxa"/>
            <w:gridSpan w:val="2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6.</w:t>
            </w:r>
            <w:r w:rsidRPr="00C84EA1">
              <w:rPr>
                <w:rFonts w:eastAsia="Calibri"/>
                <w:sz w:val="24"/>
                <w:szCs w:val="24"/>
              </w:rPr>
              <w:t xml:space="preserve"> Факторы риска нарушений здоровья: инфекционные и неинфекционные заболевания</w:t>
            </w:r>
          </w:p>
        </w:tc>
        <w:tc>
          <w:tcPr>
            <w:tcW w:w="930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6.1.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Медицинское обеспечение индивидуального и общественного здоровья 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0B5E04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0B5E04" w:rsidTr="001455DE">
        <w:tc>
          <w:tcPr>
            <w:tcW w:w="881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6.2.</w:t>
            </w:r>
          </w:p>
        </w:tc>
        <w:tc>
          <w:tcPr>
            <w:tcW w:w="7162" w:type="dxa"/>
          </w:tcPr>
          <w:p w:rsidR="000B5E04" w:rsidRPr="00C84EA1" w:rsidRDefault="000B5E04" w:rsidP="000B5E04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Здоровый образ жизни и его составляющие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C84EA1">
              <w:rPr>
                <w:rFonts w:eastAsia="Calibri"/>
                <w:sz w:val="24"/>
                <w:szCs w:val="24"/>
              </w:rPr>
              <w:t xml:space="preserve"> Инфекционные заболевания: их особенности и меры профилактики</w:t>
            </w:r>
          </w:p>
        </w:tc>
        <w:tc>
          <w:tcPr>
            <w:tcW w:w="930" w:type="dxa"/>
          </w:tcPr>
          <w:p w:rsidR="000B5E04" w:rsidRPr="00C84EA1" w:rsidRDefault="000B5E04" w:rsidP="000B5E0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E04" w:rsidRPr="0082586F" w:rsidRDefault="00D96CB8" w:rsidP="000B5E0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896" w:type="dxa"/>
          </w:tcPr>
          <w:p w:rsidR="000B5E04" w:rsidRDefault="000B5E04" w:rsidP="000B5E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6.3.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Факторы риска неинфекционных заболеваний и меры их профилактики. Профилактика заболеваний, передающихся половым путём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896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6.4.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№6</w:t>
            </w:r>
            <w:r w:rsidRPr="00C84EA1">
              <w:rPr>
                <w:rFonts w:eastAsia="Calibri"/>
                <w:sz w:val="24"/>
                <w:szCs w:val="24"/>
              </w:rPr>
              <w:t xml:space="preserve"> Факторы риска нарушений здоровья: инфекционные и неинфекционные заболевания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896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RPr="0082586F" w:rsidTr="001455DE">
        <w:tc>
          <w:tcPr>
            <w:tcW w:w="8043" w:type="dxa"/>
            <w:gridSpan w:val="2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b/>
                <w:sz w:val="24"/>
                <w:szCs w:val="24"/>
              </w:rPr>
              <w:t>Тема 7.</w:t>
            </w:r>
            <w:r w:rsidRPr="00C84EA1">
              <w:rPr>
                <w:rFonts w:eastAsia="Calibri"/>
                <w:sz w:val="24"/>
                <w:szCs w:val="24"/>
              </w:rPr>
              <w:t xml:space="preserve"> Оказание первой помощи при неотложных состояниях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93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7.1.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 при неотложных состояниях: закон и порядок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896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7.2.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Правила оказания первой помощи при травмах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896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7.3.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 при кровотечениях, ранениях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896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CB8" w:rsidRPr="0082586F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7.4.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Первая помощь: сердечно-лёгочная реанимация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84EA1">
              <w:rPr>
                <w:rFonts w:eastAsia="Calibri"/>
                <w:sz w:val="24"/>
                <w:szCs w:val="24"/>
              </w:rPr>
              <w:t>7.5.</w:t>
            </w: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Тематический контроль №7</w:t>
            </w:r>
            <w:r w:rsidRPr="00C84EA1">
              <w:rPr>
                <w:rFonts w:eastAsia="Calibri"/>
                <w:sz w:val="24"/>
                <w:szCs w:val="24"/>
              </w:rPr>
              <w:t xml:space="preserve"> по разделу «Основы медицинских знаний и здорового образа жизни»</w:t>
            </w:r>
          </w:p>
        </w:tc>
        <w:tc>
          <w:tcPr>
            <w:tcW w:w="930" w:type="dxa"/>
          </w:tcPr>
          <w:p w:rsidR="00D96CB8" w:rsidRPr="00C84EA1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896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  <w:r w:rsidRPr="00C84EA1">
              <w:rPr>
                <w:rFonts w:eastAsia="Calibri"/>
                <w:sz w:val="24"/>
                <w:szCs w:val="24"/>
              </w:rPr>
              <w:t xml:space="preserve">Повторительно-обобщающий урок по ОБЖ за 10 класс </w:t>
            </w:r>
          </w:p>
        </w:tc>
        <w:tc>
          <w:tcPr>
            <w:tcW w:w="930" w:type="dxa"/>
          </w:tcPr>
          <w:p w:rsidR="00D96CB8" w:rsidRPr="00BC52B9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  <w:r w:rsidRPr="00BC52B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896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D96CB8" w:rsidRPr="00C84EA1" w:rsidRDefault="00D96CB8" w:rsidP="00D96CB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0" w:type="dxa"/>
          </w:tcPr>
          <w:p w:rsidR="00D96CB8" w:rsidRPr="00BC52B9" w:rsidRDefault="00D96CB8" w:rsidP="00D96CB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6CB8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</w:tcPr>
          <w:p w:rsidR="00D96CB8" w:rsidRPr="0082586F" w:rsidRDefault="00D96CB8" w:rsidP="00D96C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96CB8" w:rsidTr="001455DE">
        <w:tc>
          <w:tcPr>
            <w:tcW w:w="881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62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930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35</w:t>
            </w:r>
          </w:p>
        </w:tc>
        <w:tc>
          <w:tcPr>
            <w:tcW w:w="893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896" w:type="dxa"/>
          </w:tcPr>
          <w:p w:rsidR="00D96CB8" w:rsidRDefault="00D96CB8" w:rsidP="00D96CB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FA15D3" w:rsidRPr="0082586F" w:rsidRDefault="00FA15D3" w:rsidP="00607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04A" w:rsidRDefault="009C004A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004A" w:rsidRDefault="009C004A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6CB8" w:rsidRDefault="00D96CB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6CB8" w:rsidRDefault="00D96CB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1C88" w:rsidRDefault="00BB1C88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042D" w:rsidRPr="00E6042D" w:rsidRDefault="00E6042D" w:rsidP="00E6042D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42D">
        <w:rPr>
          <w:rFonts w:ascii="Times New Roman" w:hAnsi="Times New Roman"/>
          <w:b/>
          <w:sz w:val="24"/>
          <w:szCs w:val="24"/>
        </w:rPr>
        <w:lastRenderedPageBreak/>
        <w:t>Раздел № 5</w:t>
      </w:r>
    </w:p>
    <w:p w:rsidR="00E6042D" w:rsidRPr="00E6042D" w:rsidRDefault="00E6042D" w:rsidP="00E6042D">
      <w:pPr>
        <w:pStyle w:val="a6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42D">
        <w:rPr>
          <w:rFonts w:ascii="Times New Roman" w:hAnsi="Times New Roman"/>
          <w:b/>
          <w:sz w:val="24"/>
          <w:szCs w:val="24"/>
        </w:rPr>
        <w:t xml:space="preserve"> Критерии и нормы оценки знаний обучающихся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1.     Оценку «5» получает учащийся, чей устный ответ (выступление),практическая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 xml:space="preserve">2.    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набравший 70 – 89% от максимально возможного количества баллов.</w:t>
      </w:r>
    </w:p>
    <w:p w:rsidR="00E6042D" w:rsidRPr="00E6042D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3.    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0A52C2" w:rsidRDefault="00E6042D" w:rsidP="00E604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42D">
        <w:rPr>
          <w:rFonts w:ascii="Times New Roman" w:eastAsia="Times New Roman" w:hAnsi="Times New Roman"/>
          <w:sz w:val="24"/>
          <w:szCs w:val="24"/>
          <w:lang w:eastAsia="ru-RU"/>
        </w:rPr>
        <w:t>4.    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0A52C2" w:rsidRPr="008773B1" w:rsidRDefault="000A52C2" w:rsidP="00607E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050C6" w:rsidRDefault="004050C6" w:rsidP="00607EB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оценивания</w:t>
      </w:r>
      <w:r w:rsidRPr="004502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полугодия  и учебного года. В курсе ОБЖ может использоваться зачетная форма  проверки знаний.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знаний по ОБЖ используются различные виды работ (тесты, экспресс- опросы, самостоятельные, проверочные, контрольные, практические, ситуационные задачи)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устных ответов учащихся.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письменных контрольных работ.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выполненную полностью без ошибок и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ставится, если число ошибок и недочетов превысило норму для оценки 3 или правильно выполнено менее 2/3 всей работы. 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773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Оценка практических работ.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«5»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«4» 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«3»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Pr="008773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«2»</w:t>
      </w: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8773B1" w:rsidRPr="008773B1" w:rsidRDefault="008773B1" w:rsidP="00607E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оценка снижается, если ученик не соблюдал правила техники безопасности.</w:t>
      </w:r>
    </w:p>
    <w:p w:rsidR="00C84EA1" w:rsidRPr="00C84EA1" w:rsidRDefault="00C84EA1" w:rsidP="00C84E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60D0" w:rsidRDefault="002960D0" w:rsidP="00296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60D0" w:rsidRDefault="002960D0" w:rsidP="00296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4EA1" w:rsidRPr="00C84EA1" w:rsidRDefault="00C84EA1" w:rsidP="00C84E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4F31" w:rsidRDefault="00FC4F31" w:rsidP="00607EB4">
      <w:pPr>
        <w:spacing w:after="0"/>
      </w:pPr>
    </w:p>
    <w:sectPr w:rsidR="00FC4F31" w:rsidSect="00BB1C88">
      <w:footerReference w:type="default" r:id="rId8"/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D1" w:rsidRDefault="005C02D1" w:rsidP="00452BF0">
      <w:pPr>
        <w:spacing w:after="0" w:line="240" w:lineRule="auto"/>
      </w:pPr>
      <w:r>
        <w:separator/>
      </w:r>
    </w:p>
  </w:endnote>
  <w:endnote w:type="continuationSeparator" w:id="0">
    <w:p w:rsidR="005C02D1" w:rsidRDefault="005C02D1" w:rsidP="0045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882971"/>
      <w:docPartObj>
        <w:docPartGallery w:val="Page Numbers (Bottom of Page)"/>
        <w:docPartUnique/>
      </w:docPartObj>
    </w:sdtPr>
    <w:sdtEndPr/>
    <w:sdtContent>
      <w:p w:rsidR="000B5E04" w:rsidRDefault="000B5E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D7E" w:rsidRPr="00B43D7E">
          <w:rPr>
            <w:noProof/>
            <w:lang w:val="ru-RU"/>
          </w:rPr>
          <w:t>1</w:t>
        </w:r>
        <w:r>
          <w:fldChar w:fldCharType="end"/>
        </w:r>
      </w:p>
    </w:sdtContent>
  </w:sdt>
  <w:p w:rsidR="000B5E04" w:rsidRDefault="000B5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D1" w:rsidRDefault="005C02D1" w:rsidP="00452BF0">
      <w:pPr>
        <w:spacing w:after="0" w:line="240" w:lineRule="auto"/>
      </w:pPr>
      <w:r>
        <w:separator/>
      </w:r>
    </w:p>
  </w:footnote>
  <w:footnote w:type="continuationSeparator" w:id="0">
    <w:p w:rsidR="005C02D1" w:rsidRDefault="005C02D1" w:rsidP="0045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F2"/>
    <w:multiLevelType w:val="hybridMultilevel"/>
    <w:tmpl w:val="32ECF9E6"/>
    <w:lvl w:ilvl="0" w:tplc="8092CAC8">
      <w:start w:val="1"/>
      <w:numFmt w:val="bullet"/>
      <w:lvlText w:val="а"/>
      <w:lvlJc w:val="left"/>
    </w:lvl>
    <w:lvl w:ilvl="1" w:tplc="DE5E550C">
      <w:start w:val="1"/>
      <w:numFmt w:val="bullet"/>
      <w:lvlText w:val="\emdash "/>
      <w:lvlJc w:val="left"/>
    </w:lvl>
    <w:lvl w:ilvl="2" w:tplc="41A82AE4">
      <w:start w:val="1"/>
      <w:numFmt w:val="bullet"/>
      <w:lvlText w:val="В"/>
      <w:lvlJc w:val="left"/>
    </w:lvl>
    <w:lvl w:ilvl="3" w:tplc="E2402F8A">
      <w:numFmt w:val="decimal"/>
      <w:lvlText w:val=""/>
      <w:lvlJc w:val="left"/>
    </w:lvl>
    <w:lvl w:ilvl="4" w:tplc="478C2120">
      <w:numFmt w:val="decimal"/>
      <w:lvlText w:val=""/>
      <w:lvlJc w:val="left"/>
    </w:lvl>
    <w:lvl w:ilvl="5" w:tplc="28885818">
      <w:numFmt w:val="decimal"/>
      <w:lvlText w:val=""/>
      <w:lvlJc w:val="left"/>
    </w:lvl>
    <w:lvl w:ilvl="6" w:tplc="29B43198">
      <w:numFmt w:val="decimal"/>
      <w:lvlText w:val=""/>
      <w:lvlJc w:val="left"/>
    </w:lvl>
    <w:lvl w:ilvl="7" w:tplc="F364EB10">
      <w:numFmt w:val="decimal"/>
      <w:lvlText w:val=""/>
      <w:lvlJc w:val="left"/>
    </w:lvl>
    <w:lvl w:ilvl="8" w:tplc="811A3B16">
      <w:numFmt w:val="decimal"/>
      <w:lvlText w:val=""/>
      <w:lvlJc w:val="left"/>
    </w:lvl>
  </w:abstractNum>
  <w:abstractNum w:abstractNumId="1" w15:restartNumberingAfterBreak="0">
    <w:nsid w:val="00005CFD"/>
    <w:multiLevelType w:val="hybridMultilevel"/>
    <w:tmpl w:val="597C8660"/>
    <w:lvl w:ilvl="0" w:tplc="A9F6CDCE">
      <w:start w:val="1"/>
      <w:numFmt w:val="bullet"/>
      <w:lvlText w:val="с"/>
      <w:lvlJc w:val="left"/>
    </w:lvl>
    <w:lvl w:ilvl="1" w:tplc="CDCCA170">
      <w:numFmt w:val="decimal"/>
      <w:lvlText w:val=""/>
      <w:lvlJc w:val="left"/>
    </w:lvl>
    <w:lvl w:ilvl="2" w:tplc="E8242D4A">
      <w:numFmt w:val="decimal"/>
      <w:lvlText w:val=""/>
      <w:lvlJc w:val="left"/>
    </w:lvl>
    <w:lvl w:ilvl="3" w:tplc="FBA46D48">
      <w:numFmt w:val="decimal"/>
      <w:lvlText w:val=""/>
      <w:lvlJc w:val="left"/>
    </w:lvl>
    <w:lvl w:ilvl="4" w:tplc="CD34CD96">
      <w:numFmt w:val="decimal"/>
      <w:lvlText w:val=""/>
      <w:lvlJc w:val="left"/>
    </w:lvl>
    <w:lvl w:ilvl="5" w:tplc="A386E8F6">
      <w:numFmt w:val="decimal"/>
      <w:lvlText w:val=""/>
      <w:lvlJc w:val="left"/>
    </w:lvl>
    <w:lvl w:ilvl="6" w:tplc="C9624E0E">
      <w:numFmt w:val="decimal"/>
      <w:lvlText w:val=""/>
      <w:lvlJc w:val="left"/>
    </w:lvl>
    <w:lvl w:ilvl="7" w:tplc="E664400C">
      <w:numFmt w:val="decimal"/>
      <w:lvlText w:val=""/>
      <w:lvlJc w:val="left"/>
    </w:lvl>
    <w:lvl w:ilvl="8" w:tplc="9F4A678C">
      <w:numFmt w:val="decimal"/>
      <w:lvlText w:val=""/>
      <w:lvlJc w:val="left"/>
    </w:lvl>
  </w:abstractNum>
  <w:abstractNum w:abstractNumId="2" w15:restartNumberingAfterBreak="0">
    <w:nsid w:val="01E4327D"/>
    <w:multiLevelType w:val="singleLevel"/>
    <w:tmpl w:val="F37EAF9E"/>
    <w:lvl w:ilvl="0">
      <w:start w:val="1"/>
      <w:numFmt w:val="decimal"/>
      <w:pStyle w:val="1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08F6F54"/>
    <w:multiLevelType w:val="multilevel"/>
    <w:tmpl w:val="650C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07617"/>
    <w:multiLevelType w:val="multilevel"/>
    <w:tmpl w:val="4FD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F2D98"/>
    <w:multiLevelType w:val="multilevel"/>
    <w:tmpl w:val="C7BA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93ECA"/>
    <w:multiLevelType w:val="multilevel"/>
    <w:tmpl w:val="29F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F4A21"/>
    <w:multiLevelType w:val="hybridMultilevel"/>
    <w:tmpl w:val="1B529CD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F66E86"/>
    <w:multiLevelType w:val="multilevel"/>
    <w:tmpl w:val="C8FCF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95380"/>
    <w:multiLevelType w:val="multilevel"/>
    <w:tmpl w:val="26865C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F3B2F"/>
    <w:multiLevelType w:val="multilevel"/>
    <w:tmpl w:val="8820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11730F"/>
    <w:multiLevelType w:val="multilevel"/>
    <w:tmpl w:val="8FA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13B9B"/>
    <w:multiLevelType w:val="multilevel"/>
    <w:tmpl w:val="E1B4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A3"/>
    <w:rsid w:val="00040A9C"/>
    <w:rsid w:val="0005712A"/>
    <w:rsid w:val="0006209E"/>
    <w:rsid w:val="00063668"/>
    <w:rsid w:val="00064A9B"/>
    <w:rsid w:val="0006657C"/>
    <w:rsid w:val="000A52C2"/>
    <w:rsid w:val="000B5E04"/>
    <w:rsid w:val="000F277A"/>
    <w:rsid w:val="001455DE"/>
    <w:rsid w:val="00264AA3"/>
    <w:rsid w:val="00265212"/>
    <w:rsid w:val="002960D0"/>
    <w:rsid w:val="002A1A5F"/>
    <w:rsid w:val="002A5999"/>
    <w:rsid w:val="003007EC"/>
    <w:rsid w:val="00301553"/>
    <w:rsid w:val="003A33EF"/>
    <w:rsid w:val="003C29F7"/>
    <w:rsid w:val="003F5654"/>
    <w:rsid w:val="00404AD8"/>
    <w:rsid w:val="004050C6"/>
    <w:rsid w:val="00452BF0"/>
    <w:rsid w:val="00455168"/>
    <w:rsid w:val="00482C47"/>
    <w:rsid w:val="004B6909"/>
    <w:rsid w:val="004C29BE"/>
    <w:rsid w:val="004F4302"/>
    <w:rsid w:val="00500636"/>
    <w:rsid w:val="005409EA"/>
    <w:rsid w:val="005B0EFD"/>
    <w:rsid w:val="005B15BF"/>
    <w:rsid w:val="005C02D1"/>
    <w:rsid w:val="00607EB4"/>
    <w:rsid w:val="00631982"/>
    <w:rsid w:val="006404DB"/>
    <w:rsid w:val="00683015"/>
    <w:rsid w:val="00691890"/>
    <w:rsid w:val="006F1EDF"/>
    <w:rsid w:val="006F6D1A"/>
    <w:rsid w:val="00720A1E"/>
    <w:rsid w:val="0072756C"/>
    <w:rsid w:val="0073589B"/>
    <w:rsid w:val="0076412B"/>
    <w:rsid w:val="00784257"/>
    <w:rsid w:val="007B711B"/>
    <w:rsid w:val="00814589"/>
    <w:rsid w:val="008773B1"/>
    <w:rsid w:val="00883035"/>
    <w:rsid w:val="008D0473"/>
    <w:rsid w:val="008E0C9C"/>
    <w:rsid w:val="00900F50"/>
    <w:rsid w:val="009058C8"/>
    <w:rsid w:val="0090636A"/>
    <w:rsid w:val="0091096E"/>
    <w:rsid w:val="009167F2"/>
    <w:rsid w:val="00916B23"/>
    <w:rsid w:val="00954D3D"/>
    <w:rsid w:val="00972A1D"/>
    <w:rsid w:val="009A2668"/>
    <w:rsid w:val="009A2FD9"/>
    <w:rsid w:val="009C004A"/>
    <w:rsid w:val="009E71EC"/>
    <w:rsid w:val="00A64329"/>
    <w:rsid w:val="00AA03ED"/>
    <w:rsid w:val="00AB6197"/>
    <w:rsid w:val="00AB7AE9"/>
    <w:rsid w:val="00B40B8F"/>
    <w:rsid w:val="00B43D7E"/>
    <w:rsid w:val="00B46783"/>
    <w:rsid w:val="00B630E5"/>
    <w:rsid w:val="00B77A71"/>
    <w:rsid w:val="00B87178"/>
    <w:rsid w:val="00BA56FC"/>
    <w:rsid w:val="00BB1C88"/>
    <w:rsid w:val="00BB2C5C"/>
    <w:rsid w:val="00BB6577"/>
    <w:rsid w:val="00BC03C3"/>
    <w:rsid w:val="00BC52B9"/>
    <w:rsid w:val="00C11F1B"/>
    <w:rsid w:val="00C84EA1"/>
    <w:rsid w:val="00CC0323"/>
    <w:rsid w:val="00CC0F88"/>
    <w:rsid w:val="00D57E47"/>
    <w:rsid w:val="00D61BF4"/>
    <w:rsid w:val="00D96CB8"/>
    <w:rsid w:val="00DD1285"/>
    <w:rsid w:val="00E028B4"/>
    <w:rsid w:val="00E27B44"/>
    <w:rsid w:val="00E6042D"/>
    <w:rsid w:val="00E60EA0"/>
    <w:rsid w:val="00E61E88"/>
    <w:rsid w:val="00E86FB5"/>
    <w:rsid w:val="00E91AAB"/>
    <w:rsid w:val="00EC1780"/>
    <w:rsid w:val="00F044C5"/>
    <w:rsid w:val="00F25DB3"/>
    <w:rsid w:val="00F34CEC"/>
    <w:rsid w:val="00F818FB"/>
    <w:rsid w:val="00F81926"/>
    <w:rsid w:val="00FA15D3"/>
    <w:rsid w:val="00FA6947"/>
    <w:rsid w:val="00FC4F31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E2B0C-2953-4F64-9473-D07B0704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A9B"/>
  </w:style>
  <w:style w:type="paragraph" w:styleId="1">
    <w:name w:val="heading 1"/>
    <w:basedOn w:val="a"/>
    <w:next w:val="a"/>
    <w:link w:val="10"/>
    <w:uiPriority w:val="9"/>
    <w:qFormat/>
    <w:rsid w:val="008773B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paragraph" w:styleId="2">
    <w:name w:val="heading 2"/>
    <w:basedOn w:val="a"/>
    <w:link w:val="20"/>
    <w:qFormat/>
    <w:rsid w:val="00C84E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773B1"/>
    <w:pPr>
      <w:keepNext/>
      <w:widowControl w:val="0"/>
      <w:autoSpaceDE w:val="0"/>
      <w:autoSpaceDN w:val="0"/>
      <w:adjustRightInd w:val="0"/>
      <w:spacing w:before="20" w:after="0" w:line="240" w:lineRule="auto"/>
      <w:ind w:firstLine="360"/>
      <w:jc w:val="both"/>
      <w:outlineLvl w:val="2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styleId="4">
    <w:name w:val="heading 4"/>
    <w:basedOn w:val="a"/>
    <w:next w:val="a"/>
    <w:link w:val="40"/>
    <w:qFormat/>
    <w:rsid w:val="008773B1"/>
    <w:pPr>
      <w:keepNext/>
      <w:widowControl w:val="0"/>
      <w:autoSpaceDE w:val="0"/>
      <w:autoSpaceDN w:val="0"/>
      <w:adjustRightInd w:val="0"/>
      <w:spacing w:after="0" w:line="360" w:lineRule="auto"/>
      <w:ind w:left="480" w:right="40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16"/>
      <w:lang w:val="x-none" w:eastAsia="x-none"/>
    </w:rPr>
  </w:style>
  <w:style w:type="paragraph" w:styleId="6">
    <w:name w:val="heading 6"/>
    <w:basedOn w:val="a"/>
    <w:next w:val="a"/>
    <w:link w:val="60"/>
    <w:qFormat/>
    <w:rsid w:val="008773B1"/>
    <w:pPr>
      <w:keepNext/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8773B1"/>
    <w:pPr>
      <w:spacing w:before="240" w:after="60" w:line="276" w:lineRule="auto"/>
      <w:outlineLvl w:val="8"/>
    </w:pPr>
    <w:rPr>
      <w:rFonts w:ascii="Cambria" w:eastAsia="Times New Roman" w:hAnsi="Cambria" w:cs="Times New Roman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3B1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30">
    <w:name w:val="Заголовок 3 Знак"/>
    <w:basedOn w:val="a0"/>
    <w:link w:val="3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40">
    <w:name w:val="Заголовок 4 Знак"/>
    <w:basedOn w:val="a0"/>
    <w:link w:val="4"/>
    <w:rsid w:val="008773B1"/>
    <w:rPr>
      <w:rFonts w:ascii="Times New Roman" w:eastAsia="Times New Roman" w:hAnsi="Times New Roman" w:cs="Times New Roman"/>
      <w:b/>
      <w:bCs/>
      <w:sz w:val="24"/>
      <w:szCs w:val="16"/>
      <w:lang w:val="x-none" w:eastAsia="x-none"/>
    </w:rPr>
  </w:style>
  <w:style w:type="character" w:customStyle="1" w:styleId="60">
    <w:name w:val="Заголовок 6 Знак"/>
    <w:basedOn w:val="a0"/>
    <w:link w:val="6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8773B1"/>
    <w:rPr>
      <w:rFonts w:ascii="Cambria" w:eastAsia="Times New Roman" w:hAnsi="Cambria" w:cs="Times New Roman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8773B1"/>
  </w:style>
  <w:style w:type="character" w:customStyle="1" w:styleId="FontStyle13">
    <w:name w:val="Font Style13"/>
    <w:uiPriority w:val="99"/>
    <w:rsid w:val="008773B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8773B1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773B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8773B1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87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77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773B1"/>
  </w:style>
  <w:style w:type="paragraph" w:styleId="a6">
    <w:name w:val="List Paragraph"/>
    <w:basedOn w:val="a"/>
    <w:qFormat/>
    <w:rsid w:val="008773B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nhideWhenUsed/>
    <w:rsid w:val="008773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rsid w:val="008773B1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nhideWhenUsed/>
    <w:rsid w:val="008773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rsid w:val="008773B1"/>
    <w:rPr>
      <w:rFonts w:ascii="Calibri" w:eastAsia="Calibri" w:hAnsi="Calibri" w:cs="Times New Roman"/>
      <w:lang w:val="x-none"/>
    </w:rPr>
  </w:style>
  <w:style w:type="paragraph" w:styleId="ab">
    <w:name w:val="Body Text"/>
    <w:basedOn w:val="a"/>
    <w:link w:val="ac"/>
    <w:unhideWhenUsed/>
    <w:rsid w:val="008773B1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c">
    <w:name w:val="Основной текст Знак"/>
    <w:basedOn w:val="a0"/>
    <w:link w:val="ab"/>
    <w:rsid w:val="008773B1"/>
    <w:rPr>
      <w:rFonts w:ascii="Calibri" w:eastAsia="Calibri" w:hAnsi="Calibri" w:cs="Times New Roman"/>
      <w:lang w:val="x-none"/>
    </w:rPr>
  </w:style>
  <w:style w:type="character" w:customStyle="1" w:styleId="41">
    <w:name w:val="Основной текст + Полужирный4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paragraph" w:styleId="21">
    <w:name w:val="Body Text Indent 2"/>
    <w:basedOn w:val="a"/>
    <w:link w:val="22"/>
    <w:semiHidden/>
    <w:unhideWhenUsed/>
    <w:rsid w:val="008773B1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8773B1"/>
    <w:rPr>
      <w:rFonts w:ascii="Calibri" w:eastAsia="Calibri" w:hAnsi="Calibri" w:cs="Times New Roman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8773B1"/>
  </w:style>
  <w:style w:type="paragraph" w:customStyle="1" w:styleId="FR1">
    <w:name w:val="FR1"/>
    <w:rsid w:val="008773B1"/>
    <w:pPr>
      <w:widowControl w:val="0"/>
      <w:autoSpaceDE w:val="0"/>
      <w:autoSpaceDN w:val="0"/>
      <w:adjustRightInd w:val="0"/>
      <w:spacing w:after="0" w:line="300" w:lineRule="auto"/>
      <w:ind w:firstLine="400"/>
      <w:jc w:val="both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styleId="ad">
    <w:name w:val="Body Text Indent"/>
    <w:basedOn w:val="a"/>
    <w:link w:val="ae"/>
    <w:rsid w:val="008773B1"/>
    <w:pPr>
      <w:widowControl w:val="0"/>
      <w:autoSpaceDE w:val="0"/>
      <w:autoSpaceDN w:val="0"/>
      <w:adjustRightInd w:val="0"/>
      <w:spacing w:after="0" w:line="260" w:lineRule="auto"/>
      <w:ind w:firstLine="360"/>
      <w:jc w:val="both"/>
    </w:pPr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8773B1"/>
    <w:rPr>
      <w:rFonts w:ascii="Times New Roman" w:eastAsia="Times New Roman" w:hAnsi="Times New Roman" w:cs="Times New Roman"/>
      <w:sz w:val="24"/>
      <w:szCs w:val="16"/>
      <w:lang w:val="x-none" w:eastAsia="x-none"/>
    </w:rPr>
  </w:style>
  <w:style w:type="paragraph" w:customStyle="1" w:styleId="12">
    <w:name w:val="Обычный1"/>
    <w:rsid w:val="008773B1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">
    <w:basedOn w:val="a"/>
    <w:next w:val="af0"/>
    <w:link w:val="af1"/>
    <w:qFormat/>
    <w:rsid w:val="008773B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1">
    <w:name w:val="Название Знак"/>
    <w:link w:val="af"/>
    <w:rsid w:val="008773B1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8773B1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773B1"/>
    <w:rPr>
      <w:rFonts w:ascii="Calibri" w:eastAsia="Calibri" w:hAnsi="Calibri" w:cs="Times New Roman"/>
      <w:sz w:val="16"/>
      <w:szCs w:val="16"/>
      <w:lang w:val="x-none"/>
    </w:rPr>
  </w:style>
  <w:style w:type="table" w:styleId="af2">
    <w:name w:val="Table Grid"/>
    <w:basedOn w:val="a1"/>
    <w:rsid w:val="0087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_"/>
    <w:link w:val="43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,Курсив2"/>
    <w:rsid w:val="008773B1"/>
    <w:rPr>
      <w:rFonts w:ascii="Microsoft Sans Serif" w:hAnsi="Microsoft Sans Serif" w:cs="Microsoft Sans Serif"/>
      <w:b/>
      <w:bCs/>
      <w:i/>
      <w:iCs/>
      <w:spacing w:val="0"/>
      <w:sz w:val="18"/>
      <w:szCs w:val="18"/>
      <w:lang w:val="x-none" w:eastAsia="en-US"/>
    </w:rPr>
  </w:style>
  <w:style w:type="paragraph" w:customStyle="1" w:styleId="43">
    <w:name w:val="Заголовок №4"/>
    <w:basedOn w:val="a"/>
    <w:link w:val="42"/>
    <w:rsid w:val="008773B1"/>
    <w:pPr>
      <w:shd w:val="clear" w:color="auto" w:fill="FFFFFF"/>
      <w:spacing w:before="180" w:after="0" w:line="211" w:lineRule="exact"/>
      <w:jc w:val="both"/>
      <w:outlineLvl w:val="3"/>
    </w:pPr>
    <w:rPr>
      <w:rFonts w:ascii="Microsoft Sans Serif" w:hAnsi="Microsoft Sans Serif" w:cs="Microsoft Sans Serif"/>
      <w:b/>
      <w:bCs/>
      <w:sz w:val="19"/>
      <w:szCs w:val="19"/>
    </w:rPr>
  </w:style>
  <w:style w:type="character" w:customStyle="1" w:styleId="23">
    <w:name w:val="Заголовок №2_"/>
    <w:link w:val="24"/>
    <w:rsid w:val="008773B1"/>
    <w:rPr>
      <w:rFonts w:ascii="Microsoft Sans Serif" w:hAnsi="Microsoft Sans Serif" w:cs="Microsoft Sans Serif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+ Полужирный1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character" w:customStyle="1" w:styleId="14">
    <w:name w:val="Основной текст + Курсив1"/>
    <w:aliases w:val="Интервал 1 pt4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paragraph" w:customStyle="1" w:styleId="24">
    <w:name w:val="Заголовок №2"/>
    <w:basedOn w:val="a"/>
    <w:link w:val="23"/>
    <w:rsid w:val="008773B1"/>
    <w:pPr>
      <w:shd w:val="clear" w:color="auto" w:fill="FFFFFF"/>
      <w:spacing w:after="180" w:line="211" w:lineRule="exact"/>
      <w:jc w:val="center"/>
      <w:outlineLvl w:val="1"/>
    </w:pPr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44">
    <w:name w:val="Основной текст (4)_"/>
    <w:link w:val="45"/>
    <w:rsid w:val="008773B1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8773B1"/>
    <w:rPr>
      <w:rFonts w:ascii="Microsoft Sans Serif" w:hAnsi="Microsoft Sans Serif" w:cs="Microsoft Sans Serif"/>
      <w:b/>
      <w:bCs/>
      <w:sz w:val="17"/>
      <w:szCs w:val="17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8773B1"/>
    <w:pPr>
      <w:shd w:val="clear" w:color="auto" w:fill="FFFFFF"/>
      <w:spacing w:after="0" w:line="240" w:lineRule="atLeast"/>
      <w:jc w:val="both"/>
    </w:pPr>
    <w:rPr>
      <w:rFonts w:ascii="Microsoft Sans Serif" w:hAnsi="Microsoft Sans Serif" w:cs="Microsoft Sans Serif"/>
      <w:sz w:val="17"/>
      <w:szCs w:val="17"/>
    </w:rPr>
  </w:style>
  <w:style w:type="paragraph" w:customStyle="1" w:styleId="50">
    <w:name w:val="Основной текст (5)"/>
    <w:basedOn w:val="a"/>
    <w:link w:val="5"/>
    <w:rsid w:val="008773B1"/>
    <w:pPr>
      <w:shd w:val="clear" w:color="auto" w:fill="FFFFFF"/>
      <w:spacing w:after="0" w:line="211" w:lineRule="exact"/>
      <w:ind w:hanging="280"/>
      <w:jc w:val="both"/>
    </w:pPr>
    <w:rPr>
      <w:rFonts w:ascii="Microsoft Sans Serif" w:hAnsi="Microsoft Sans Serif" w:cs="Microsoft Sans Serif"/>
      <w:b/>
      <w:bCs/>
      <w:sz w:val="17"/>
      <w:szCs w:val="17"/>
    </w:rPr>
  </w:style>
  <w:style w:type="character" w:customStyle="1" w:styleId="61">
    <w:name w:val="Основной текст (6)_"/>
    <w:link w:val="62"/>
    <w:rsid w:val="008773B1"/>
    <w:rPr>
      <w:rFonts w:ascii="Microsoft Sans Serif" w:hAnsi="Microsoft Sans Serif" w:cs="Microsoft Sans Serif"/>
      <w:i/>
      <w:iCs/>
      <w:spacing w:val="20"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773B1"/>
    <w:pPr>
      <w:shd w:val="clear" w:color="auto" w:fill="FFFFFF"/>
      <w:spacing w:after="0" w:line="240" w:lineRule="atLeast"/>
      <w:jc w:val="both"/>
    </w:pPr>
    <w:rPr>
      <w:rFonts w:ascii="Microsoft Sans Serif" w:hAnsi="Microsoft Sans Serif" w:cs="Microsoft Sans Serif"/>
      <w:i/>
      <w:iCs/>
      <w:spacing w:val="20"/>
      <w:sz w:val="17"/>
      <w:szCs w:val="17"/>
    </w:rPr>
  </w:style>
  <w:style w:type="character" w:customStyle="1" w:styleId="33">
    <w:name w:val="Основной текст (3) + Не полужирный"/>
    <w:aliases w:val="Курсив1,Интервал 1 pt5"/>
    <w:rsid w:val="008773B1"/>
    <w:rPr>
      <w:rFonts w:ascii="Microsoft Sans Serif" w:hAnsi="Microsoft Sans Serif" w:cs="Microsoft Sans Serif"/>
      <w:b/>
      <w:bCs/>
      <w:i/>
      <w:iCs/>
      <w:spacing w:val="20"/>
      <w:sz w:val="19"/>
      <w:szCs w:val="19"/>
    </w:rPr>
  </w:style>
  <w:style w:type="character" w:customStyle="1" w:styleId="34">
    <w:name w:val="Основной текст (3)_"/>
    <w:link w:val="35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8773B1"/>
    <w:pPr>
      <w:shd w:val="clear" w:color="auto" w:fill="FFFFFF"/>
      <w:spacing w:after="0" w:line="211" w:lineRule="exact"/>
      <w:jc w:val="both"/>
    </w:pPr>
    <w:rPr>
      <w:rFonts w:ascii="Microsoft Sans Serif" w:hAnsi="Microsoft Sans Serif" w:cs="Microsoft Sans Serif"/>
      <w:b/>
      <w:bCs/>
      <w:sz w:val="19"/>
      <w:szCs w:val="19"/>
    </w:rPr>
  </w:style>
  <w:style w:type="character" w:customStyle="1" w:styleId="46">
    <w:name w:val="Основной текст (4) + Полужирный"/>
    <w:rsid w:val="008773B1"/>
    <w:rPr>
      <w:rFonts w:ascii="Microsoft Sans Serif" w:hAnsi="Microsoft Sans Serif" w:cs="Microsoft Sans Serif"/>
      <w:b/>
      <w:bCs/>
      <w:spacing w:val="0"/>
      <w:sz w:val="17"/>
      <w:szCs w:val="17"/>
      <w:shd w:val="clear" w:color="auto" w:fill="FFFFFF"/>
    </w:rPr>
  </w:style>
  <w:style w:type="character" w:customStyle="1" w:styleId="420">
    <w:name w:val="Основной текст (4) + Курсив2"/>
    <w:aliases w:val="Интервал 1 pt2"/>
    <w:rsid w:val="008773B1"/>
    <w:rPr>
      <w:rFonts w:ascii="Microsoft Sans Serif" w:hAnsi="Microsoft Sans Serif" w:cs="Microsoft Sans Serif"/>
      <w:i/>
      <w:iCs/>
      <w:spacing w:val="20"/>
      <w:sz w:val="17"/>
      <w:szCs w:val="17"/>
      <w:shd w:val="clear" w:color="auto" w:fill="FFFFFF"/>
    </w:rPr>
  </w:style>
  <w:style w:type="character" w:customStyle="1" w:styleId="36">
    <w:name w:val="Заголовок №3_"/>
    <w:link w:val="37"/>
    <w:rsid w:val="008773B1"/>
    <w:rPr>
      <w:rFonts w:ascii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25">
    <w:name w:val="Основной текст (2)_"/>
    <w:link w:val="26"/>
    <w:rsid w:val="008773B1"/>
    <w:rPr>
      <w:rFonts w:ascii="Microsoft Sans Serif" w:hAnsi="Microsoft Sans Serif" w:cs="Microsoft Sans Serif"/>
      <w:i/>
      <w:iCs/>
      <w:spacing w:val="20"/>
      <w:sz w:val="19"/>
      <w:szCs w:val="19"/>
      <w:shd w:val="clear" w:color="auto" w:fill="FFFFFF"/>
    </w:rPr>
  </w:style>
  <w:style w:type="character" w:customStyle="1" w:styleId="af3">
    <w:name w:val="Основной текст + Курсив"/>
    <w:aliases w:val="Интервал 1 pt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character" w:customStyle="1" w:styleId="230">
    <w:name w:val="Основной текст (2) + Не курсив3"/>
    <w:aliases w:val="Интервал 0 pt4"/>
    <w:rsid w:val="008773B1"/>
    <w:rPr>
      <w:rFonts w:ascii="Microsoft Sans Serif" w:hAnsi="Microsoft Sans Serif" w:cs="Microsoft Sans Serif"/>
      <w:i/>
      <w:iCs/>
      <w:spacing w:val="0"/>
      <w:sz w:val="19"/>
      <w:szCs w:val="19"/>
      <w:shd w:val="clear" w:color="auto" w:fill="FFFFFF"/>
    </w:rPr>
  </w:style>
  <w:style w:type="character" w:customStyle="1" w:styleId="38">
    <w:name w:val="Основной текст + Полужирный3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character" w:customStyle="1" w:styleId="8">
    <w:name w:val="Основной текст + 8"/>
    <w:aliases w:val="5 pt2,Полужирный2"/>
    <w:rsid w:val="008773B1"/>
    <w:rPr>
      <w:rFonts w:ascii="Microsoft Sans Serif" w:hAnsi="Microsoft Sans Serif" w:cs="Microsoft Sans Serif"/>
      <w:b/>
      <w:bCs/>
      <w:spacing w:val="0"/>
      <w:sz w:val="17"/>
      <w:szCs w:val="17"/>
      <w:lang w:val="x-none" w:eastAsia="en-US"/>
    </w:rPr>
  </w:style>
  <w:style w:type="character" w:customStyle="1" w:styleId="8pt">
    <w:name w:val="Основной текст + 8 pt"/>
    <w:aliases w:val="Полужирный1"/>
    <w:rsid w:val="008773B1"/>
    <w:rPr>
      <w:rFonts w:ascii="Microsoft Sans Serif" w:hAnsi="Microsoft Sans Serif" w:cs="Microsoft Sans Serif"/>
      <w:b/>
      <w:bCs/>
      <w:spacing w:val="0"/>
      <w:sz w:val="16"/>
      <w:szCs w:val="16"/>
      <w:lang w:val="x-none" w:eastAsia="en-US"/>
    </w:rPr>
  </w:style>
  <w:style w:type="character" w:customStyle="1" w:styleId="210">
    <w:name w:val="Основной текст (2) + Не курсив1"/>
    <w:aliases w:val="Интервал 0 pt2"/>
    <w:rsid w:val="008773B1"/>
    <w:rPr>
      <w:rFonts w:ascii="Microsoft Sans Serif" w:hAnsi="Microsoft Sans Serif" w:cs="Microsoft Sans Serif"/>
      <w:i/>
      <w:iCs/>
      <w:spacing w:val="0"/>
      <w:sz w:val="19"/>
      <w:szCs w:val="19"/>
      <w:shd w:val="clear" w:color="auto" w:fill="FFFFFF"/>
    </w:rPr>
  </w:style>
  <w:style w:type="character" w:customStyle="1" w:styleId="27">
    <w:name w:val="Основной текст + Курсив2"/>
    <w:aliases w:val="Интервал 1 pt6"/>
    <w:rsid w:val="008773B1"/>
    <w:rPr>
      <w:rFonts w:ascii="Microsoft Sans Serif" w:hAnsi="Microsoft Sans Serif" w:cs="Microsoft Sans Serif"/>
      <w:i/>
      <w:iCs/>
      <w:spacing w:val="20"/>
      <w:sz w:val="19"/>
      <w:szCs w:val="19"/>
      <w:lang w:val="x-none" w:eastAsia="en-US"/>
    </w:rPr>
  </w:style>
  <w:style w:type="character" w:customStyle="1" w:styleId="211">
    <w:name w:val="Основной текст (2) + Полужирный1"/>
    <w:aliases w:val="Не курсив1,Интервал 0 pt1"/>
    <w:rsid w:val="008773B1"/>
    <w:rPr>
      <w:rFonts w:ascii="Microsoft Sans Serif" w:hAnsi="Microsoft Sans Serif" w:cs="Microsoft Sans Serif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8">
    <w:name w:val="Основной текст + Полужирный2"/>
    <w:rsid w:val="008773B1"/>
    <w:rPr>
      <w:rFonts w:ascii="Microsoft Sans Serif" w:hAnsi="Microsoft Sans Serif" w:cs="Microsoft Sans Serif"/>
      <w:b/>
      <w:bCs/>
      <w:spacing w:val="0"/>
      <w:sz w:val="19"/>
      <w:szCs w:val="19"/>
      <w:lang w:val="x-none" w:eastAsia="en-US"/>
    </w:rPr>
  </w:style>
  <w:style w:type="paragraph" w:customStyle="1" w:styleId="37">
    <w:name w:val="Заголовок №3"/>
    <w:basedOn w:val="a"/>
    <w:link w:val="36"/>
    <w:rsid w:val="008773B1"/>
    <w:pPr>
      <w:shd w:val="clear" w:color="auto" w:fill="FFFFFF"/>
      <w:spacing w:before="180" w:after="60" w:line="240" w:lineRule="atLeast"/>
      <w:jc w:val="center"/>
      <w:outlineLvl w:val="2"/>
    </w:pPr>
    <w:rPr>
      <w:rFonts w:ascii="Microsoft Sans Serif" w:hAnsi="Microsoft Sans Serif" w:cs="Microsoft Sans Serif"/>
      <w:b/>
      <w:bCs/>
      <w:sz w:val="19"/>
      <w:szCs w:val="19"/>
    </w:rPr>
  </w:style>
  <w:style w:type="paragraph" w:customStyle="1" w:styleId="26">
    <w:name w:val="Основной текст (2)"/>
    <w:basedOn w:val="a"/>
    <w:link w:val="25"/>
    <w:rsid w:val="008773B1"/>
    <w:pPr>
      <w:shd w:val="clear" w:color="auto" w:fill="FFFFFF"/>
      <w:spacing w:after="0" w:line="211" w:lineRule="exact"/>
      <w:ind w:hanging="260"/>
      <w:jc w:val="both"/>
    </w:pPr>
    <w:rPr>
      <w:rFonts w:ascii="Microsoft Sans Serif" w:hAnsi="Microsoft Sans Serif" w:cs="Microsoft Sans Serif"/>
      <w:i/>
      <w:iCs/>
      <w:spacing w:val="20"/>
      <w:sz w:val="19"/>
      <w:szCs w:val="19"/>
    </w:rPr>
  </w:style>
  <w:style w:type="paragraph" w:customStyle="1" w:styleId="29">
    <w:name w:val="Знак2"/>
    <w:basedOn w:val="a"/>
    <w:rsid w:val="008773B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Прижатый влево"/>
    <w:basedOn w:val="a"/>
    <w:next w:val="a"/>
    <w:rsid w:val="00877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rsid w:val="00877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Hyperlink"/>
    <w:rsid w:val="008773B1"/>
    <w:rPr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8773B1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73B1"/>
    <w:rPr>
      <w:rFonts w:ascii="Segoe UI" w:eastAsia="Calibri" w:hAnsi="Segoe UI" w:cs="Times New Roman"/>
      <w:sz w:val="18"/>
      <w:szCs w:val="18"/>
      <w:lang w:val="x-none"/>
    </w:rPr>
  </w:style>
  <w:style w:type="paragraph" w:styleId="af0">
    <w:name w:val="Title"/>
    <w:basedOn w:val="a"/>
    <w:next w:val="a"/>
    <w:link w:val="af9"/>
    <w:uiPriority w:val="10"/>
    <w:qFormat/>
    <w:rsid w:val="008773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0"/>
    <w:uiPriority w:val="10"/>
    <w:rsid w:val="00877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2"/>
    <w:uiPriority w:val="39"/>
    <w:rsid w:val="00E27B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0A5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84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2a">
    <w:name w:val="Нет списка2"/>
    <w:next w:val="a2"/>
    <w:semiHidden/>
    <w:unhideWhenUsed/>
    <w:rsid w:val="00C84EA1"/>
  </w:style>
  <w:style w:type="character" w:styleId="afa">
    <w:name w:val="page number"/>
    <w:basedOn w:val="a0"/>
    <w:rsid w:val="00C84EA1"/>
  </w:style>
  <w:style w:type="paragraph" w:customStyle="1" w:styleId="afb">
    <w:name w:val="Знак Знак Знак Знак"/>
    <w:basedOn w:val="a"/>
    <w:rsid w:val="00C84E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2b">
    <w:name w:val="Сетка таблицы2"/>
    <w:basedOn w:val="a1"/>
    <w:next w:val="af2"/>
    <w:rsid w:val="00C84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C84E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l">
    <w:name w:val="hl"/>
    <w:basedOn w:val="a0"/>
    <w:rsid w:val="00C84EA1"/>
  </w:style>
  <w:style w:type="character" w:customStyle="1" w:styleId="c7c1">
    <w:name w:val="c7 c1"/>
    <w:basedOn w:val="a0"/>
    <w:rsid w:val="00C84EA1"/>
  </w:style>
  <w:style w:type="paragraph" w:customStyle="1" w:styleId="17">
    <w:name w:val="Абзац списка1"/>
    <w:basedOn w:val="a"/>
    <w:rsid w:val="00C84E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fc">
    <w:name w:val="Emphasis"/>
    <w:basedOn w:val="a0"/>
    <w:qFormat/>
    <w:rsid w:val="00C84EA1"/>
    <w:rPr>
      <w:i/>
      <w:iCs/>
    </w:rPr>
  </w:style>
  <w:style w:type="character" w:styleId="afd">
    <w:name w:val="Strong"/>
    <w:basedOn w:val="a0"/>
    <w:qFormat/>
    <w:rsid w:val="00C84EA1"/>
    <w:rPr>
      <w:b/>
      <w:bCs/>
    </w:rPr>
  </w:style>
  <w:style w:type="paragraph" w:customStyle="1" w:styleId="Pa4">
    <w:name w:val="Pa4"/>
    <w:basedOn w:val="a"/>
    <w:next w:val="a"/>
    <w:rsid w:val="00C84EA1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10">
    <w:name w:val="A1"/>
    <w:rsid w:val="00C84EA1"/>
    <w:rPr>
      <w:rFonts w:cs="Arial"/>
      <w:color w:val="000000"/>
      <w:sz w:val="20"/>
      <w:szCs w:val="20"/>
    </w:rPr>
  </w:style>
  <w:style w:type="paragraph" w:customStyle="1" w:styleId="s1">
    <w:name w:val="s_1"/>
    <w:basedOn w:val="a"/>
    <w:rsid w:val="00C8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8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14</Pages>
  <Words>6281</Words>
  <Characters>35807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Ирина Степановна</cp:lastModifiedBy>
  <cp:revision>75</cp:revision>
  <cp:lastPrinted>2022-09-13T05:55:00Z</cp:lastPrinted>
  <dcterms:created xsi:type="dcterms:W3CDTF">2019-09-05T18:08:00Z</dcterms:created>
  <dcterms:modified xsi:type="dcterms:W3CDTF">2022-09-18T08:32:00Z</dcterms:modified>
</cp:coreProperties>
</file>