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7C" w:rsidRDefault="00DC0016">
      <w:pPr>
        <w:rPr>
          <w:sz w:val="36"/>
          <w:szCs w:val="36"/>
        </w:rPr>
      </w:pPr>
      <w:r w:rsidRPr="00DC0016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d:\WinUsers\Завуч\Desktop\сканы титулок рабочих программ 26-27\медиацен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Завуч\Desktop\сканы титулок рабочих программ 26-27\медиацен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767C" w:rsidRDefault="007C767C"/>
    <w:p w:rsidR="007C767C" w:rsidRDefault="005748AD">
      <w:r>
        <w:t xml:space="preserve"> </w:t>
      </w:r>
    </w:p>
    <w:p w:rsidR="0002277C" w:rsidRDefault="0002277C"/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 Окружающий нас мир таит в себе много проблем для подрастающего поколения молодежи. Проблемы сегодняшних подростков – принятие себя как ценности, укрепление веры в себя и свои силы, ощущение своей уникальности и неповторимости, появление представлений о возможностях своего «Я» на этом пути. Наше время – время активных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рассчитана на работу с учащимися 13-16 лет. Включает в себя курс обучения 34 часа в год, т.е. 1 час в неделю.  Программа  направлена  на общекультурное и духовно-нравственное развитие    личности. Практическая деятельность в создании школьных СМИ - это фактор развивающего обучения. Школьная газета и школьный МЕДИА-центр должны информировать как можно большее число учеников о всех событиях и мероприятиях, происходящих в школе.  Данная деятельность позволяет решить как межличностные проблемы учащихся, так и внутри личностные конкретного подростка. Эта работа связана с соотнесением собственного замысла, творческого азарта с восприятием этого замысла другими, которыми являются и сверстники, и старшеклассники, и взрослые (учителя, родители). Реализация каждого замысла связана с исследованием и принятием решения. Школьники получают возможность реализовать свои способности в самых разнообразных видах деятельности: административно-организаторской, редакторской, журналистской, комментаторской, в верстке газеты, съемках сюжетов, монтаже видеороликов и т.д. Газета и телевидение не являются политическими и не пропагандируют взгляды каких либо партий, религиозные воззрения. Тем не менее, в них есть свои приоритеты. Школьные СМИ отражают события, явления, мнения с точки зрения общечеловеческих ценностей: мира, добра, толерантности, здорового образа жизни и т.д. Недопустимо использование ненормативной лексики. Отражение же неформального общения той или иной возрастной группы допускается. Статьи и трансляции должны носить жизнеутверждающий, оптимистичный характер. Деятельность кружка основана на самостоятельной деятельности школьников. Развитие профессиональных умений и навыков и, как результат, качественный рост самого издания газеты и телевизионных роликов невозможен без обеспечения освоения теоретического курса основ журналистики и основ фото- и видеомонтажа. Однако форма, в которой осуществляется образовательная составляющая кружка, принципиально отличается от привычных школьных и вузовских подходов. Средства массовой информации не могут не учитываться в качестве одного из важнейших компонентов образования, поскольку они несут значительное количество информации, которую можно эффективно использовать в системе образования школьников. В редакции газеты и телевизионной редакции обязательно сформируется небольшая группа тех, кто будет рассматривать журналистику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свое призвание. Им необходимо обеспечить условия для самообразования. Программа рассчитана на 1 год обучения по 1 часу в неделю. В кружок принимаются все желающие от 13 до 16 лет. Обучение происходит в разновозрастных группах по нескольким 3 направлениям (журналистика, отбор и редактирование материала, фотодело, компьютерный дизайн, социология). Каждая группа выполняет работу по своему направлению, на своём уровне, после чего результаты объединяются. Воспитанники по желанию могут менять направление деятельности.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 материала происходит в любых местах: это могут быть различные школьные мероприятия, футбольные турниры, экскурсии, походы в театры, выставочные залы, библиотеки и т.д. Итогом работы кружка является выпуск информационно-развлекательной газеты о школьной жизни. С помощью кружковой работы ребята вовлекаются во всю деятельность школы. Их вниманием охватываются все мероприятия, события. Это способствует объединению школьного коллектива, воспитывает непосредственный интерес, чуткость и внимание ко всему происходящему. Сегодня от учащихся школы требуются не только знания, но и активность, инициативность, способность принимать решения в трудной ситуации. Соответственно, необходимы такие изменения в организации процесса обучения, чтобы школьник мог применять полученные знания. А поскольку учебный процесс предоставляет мало возможностей для реализации чувства взрослости, то они находят другие возможности для его проявления. Задачей кружка  является направить их в нужное русло.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  работы кружка является освещение школьных событий, создание живой, активно работающей информационной среды,  демонстрация технических возможностей новых информационных технологий в образовании.  Привлечение детей к издательскому делу способствует самореализации, развитию коммуникации, конкурентно способности творческих способностей ребят.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Задачи: 1.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профильного детского объединения (пресс-центра) в образовательном учреждении    как необходимого условия для становления социальной позиции, формирования положительных нравственных качеств, внутреннего духовного мира и духовной культуры, реализации творческих способностей учащихся посредством ознакомления их с основами журналистского мастерства;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Задачи:2.</w:t>
      </w:r>
      <w:r>
        <w:rPr>
          <w:rFonts w:ascii="Times New Roman" w:hAnsi="Times New Roman" w:cs="Times New Roman"/>
          <w:sz w:val="24"/>
          <w:szCs w:val="24"/>
        </w:rPr>
        <w:t xml:space="preserve"> Создание дополнительного пространства  (объединения учащихся по интересам)  с целью актуализации социальной значимости детского ученического самоуправления в ШКОЛЕ,  его развитие посредством органа школьной печати;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Систематическая подготовка и издание малым тиражом (для учащихся, родителей, учителей) информационно- развлекательной газеты «2х2 »; выпуск видеороликов о школьной жизни.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7C" w:rsidRDefault="005748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реализации программы (деятельность и контроль)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кружка «Школьный креатив»- МЕДИА-центр нацелена на творческую самореализацию учащихся в общеобразовательной школы. В ней использованы эффективные формы и методы работы со школьниками и мероприятия, обеспечивающие работу с одаренными детьми.  В работе кружка «Школьный креатив МЕДИА-центр» используются различные формы деятельности учащихся:  творческие проекты; круглые столы; тренинги «Берем интервью»; участие в рубрике «Вести из школы»,  регулярный выпуск газеты и видеороликов; конкурс тематических газет;  конкурс видеороликов;  дискуссии для юных журналистов; </w:t>
      </w:r>
    </w:p>
    <w:p w:rsidR="007C767C" w:rsidRDefault="005748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 Работа мастер-классов для юных журналистов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деятельности: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Информационная. Школьный кружок  Школьные СМИ  – самая оперативная и многогранная форма передачи информации о событиях и фактах  из жизни школы и города. Образовательная. Школьная газета  используется в процессе преподавания школьных предметов.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 номеров газет требует вовлечения детей в различные формы деятельности: учащиеся получают возможность попробовать свои силы в качестве корреспондента, наборщика, корректора.  Обучаются дети современным технологиям, занятия проходят с использованием ИКТ.  В результате работы с детьми по выпуску газет возрастает их мотивация к обучению. Работа МЕДИА-центра дает возможность овладения компьютерными технологиями в обработке и монтаже фото- и видеоматериалов.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Воспитательная. Организация внеклассной воспитательной работы с учащимися на базе кружка позволяет с пользой занять их свободное время,  классным руководителям использовать школьную газету и медиацентр для централизованной подачи материалов во время проведения тематических классных часов и внеклассных мероприятий. 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Школьные СМИ – это общественный голос школы, отражающий реальные проблемы сегодняшней жизни и воспитывающий стремление сообща решать возникающие вопросы и проблемы, что способствует формированию общественного мнения, воспитанию гражданской позиции учащихся, сплачивает коллектив в единое целое.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Коммуникативная. Подготовка  газеты, видеоролика – дело коллективное, в процессе работы над выпуском дети общаются с разными людьми. Коллегиальное решение всех вопросов, общение способствуют развитию коммуникативных качеств учащихся.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Управленческая. Школьные СМИ – это самая оперативная форма передачи необходимой информации от управленческой структуры к подразделениям школы. Целесообразно использование для совершенствования руководства ученическими организациями. Координирующая. Различные подразделения школы через газету согласуют свои действия, пропагандируют свои успехи и достижения, обсуждают свои трудности и проблемы.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ПЛАНИРУЕМЫЕ  РЕЗУЛЬТАТЫ ОСВОЕНИЯ   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научатся:  - собирать, обрабатывать, анализировать информацию и создавать журналистские произведения разных жанров (интервью; репортажи, заметки);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освоить первоначальные навыки обращения с доступным техническим оснащением;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познакомиться с основами компьютерной грамотности, получить навыки набора текста на компьютере, работы с офисными приложениями;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планировать, редактировать, корректировать, верстать номера газет; 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быть ориентированными на творческий подход в любом виде журналисткой деятельности,      организовывать и проводить деловые и ролевые игры; 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особенности профессии журналиста, об этике поведения, о правах и обязанностях;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знать виды информации, методы сбора информации (наблюдения, работа с документами, интервью, беседа, опрос, анкетирование); 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получат возможность научиться: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составлять вопросы для беседы, опроса, анкетирования;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писать газетную заметку, репортаж; </w:t>
      </w:r>
    </w:p>
    <w:p w:rsidR="007C767C" w:rsidRDefault="00574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составлять фоторепортаж. </w:t>
      </w:r>
    </w:p>
    <w:p w:rsidR="007C767C" w:rsidRDefault="005748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СОДЕРЖАНИЕ  КУРСА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3969"/>
        <w:gridCol w:w="1560"/>
      </w:tblGrid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C767C" w:rsidRDefault="007C7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и содержание программы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журналистики России.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текста и поиск информации для публикаций и видеороликов.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 в СМИ.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Множительная техника и ее роль в СМИ.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 газетная статья.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оформительской работы. 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и  PR технологии. 2 ч.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обработки фото- и видеофайлов. 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МЕДИА-центра. 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</w:tc>
      </w:tr>
      <w:tr w:rsidR="007C767C">
        <w:tc>
          <w:tcPr>
            <w:tcW w:w="816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сайта</w:t>
            </w:r>
          </w:p>
        </w:tc>
        <w:tc>
          <w:tcPr>
            <w:tcW w:w="1560" w:type="dxa"/>
          </w:tcPr>
          <w:p w:rsidR="007C767C" w:rsidRDefault="00574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</w:tc>
      </w:tr>
    </w:tbl>
    <w:p w:rsidR="007C767C" w:rsidRDefault="005748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34 ч.</w:t>
      </w:r>
    </w:p>
    <w:p w:rsidR="007C767C" w:rsidRDefault="007C767C">
      <w:pPr>
        <w:rPr>
          <w:rFonts w:ascii="Times New Roman" w:hAnsi="Times New Roman" w:cs="Times New Roman"/>
          <w:sz w:val="24"/>
          <w:szCs w:val="24"/>
        </w:rPr>
      </w:pPr>
    </w:p>
    <w:p w:rsidR="007C767C" w:rsidRDefault="007C767C">
      <w:pPr>
        <w:rPr>
          <w:rFonts w:ascii="Times New Roman" w:hAnsi="Times New Roman" w:cs="Times New Roman"/>
          <w:sz w:val="24"/>
          <w:szCs w:val="24"/>
        </w:rPr>
      </w:pPr>
    </w:p>
    <w:p w:rsidR="007C767C" w:rsidRDefault="005748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C767C" w:rsidRDefault="007C76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1"/>
        <w:gridCol w:w="6"/>
        <w:gridCol w:w="1405"/>
        <w:gridCol w:w="12"/>
        <w:gridCol w:w="1523"/>
        <w:gridCol w:w="6"/>
        <w:gridCol w:w="1776"/>
        <w:gridCol w:w="6"/>
        <w:gridCol w:w="2553"/>
        <w:gridCol w:w="6"/>
      </w:tblGrid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плану 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журналистики России.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журналистики в Якутии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создается газета.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Microsoft Word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Множительная техника и ее роль в СМИ.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Фотоаппарат. Как ими пользоваться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камера. как пользоваться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мероприятиях, прошедших в сентябре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на сайте школы №1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видеоролика про День знаний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PR технологии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к Дню учителя.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сайта №2 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литературной и газетной заметке.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литературных и газетных статей. 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обработки видеофайлов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телевизионных передач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об осенних мероприятиях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rPr>
          <w:gridAfter w:val="1"/>
          <w:wAfter w:w="6" w:type="dxa"/>
        </w:trPr>
        <w:tc>
          <w:tcPr>
            <w:tcW w:w="1867" w:type="dxa"/>
            <w:tcBorders>
              <w:left w:val="single" w:sz="4" w:space="0" w:color="auto"/>
              <w:bottom w:val="nil"/>
              <w:right w:val="nil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529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rPr>
          <w:trHeight w:val="1074"/>
        </w:trPr>
        <w:tc>
          <w:tcPr>
            <w:tcW w:w="187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журналистики России. Корреспондент</w:t>
            </w:r>
          </w:p>
        </w:tc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текста и поиск информации для публикаций и видеороликов.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 в СМИ.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Множительная техника и ее роль в СМИ.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 газетная статья.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 газетная статья.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оформительской работы.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оформительской работы.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Реклама и  PR технологии.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Реклама и  PR технологии.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обработки фото- и видеофайлов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 школьного МЕДИА-центра.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сайта школы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журнале Хатан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журнале Кэскил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конкурсах журнале Чуораанчык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№1 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видеороликов об мероприятиях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Интервью. Интервью с интересным человеком.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Репортаж с места событий.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Adobe Photoshop.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Paint.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для Новогоднего выпуска газеты.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№2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видеороликов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новостных программ.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видеоролика о жизни школы.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 сайта №3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празднике 8 марта.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Социологический опрос в СМИ.     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Microsoft Publisher.    Эзэрдэ Поздравление оформление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Microsoft Publisher Текст поздравления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 видеороликов ко Дню ПОБЕДЫ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победы видео ролик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№4      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конкурсах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конкурсах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сайта последний звонок</w:t>
            </w:r>
          </w:p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7C">
        <w:tc>
          <w:tcPr>
            <w:tcW w:w="1873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видео ролик</w:t>
            </w:r>
          </w:p>
        </w:tc>
        <w:tc>
          <w:tcPr>
            <w:tcW w:w="1296" w:type="dxa"/>
            <w:gridSpan w:val="2"/>
          </w:tcPr>
          <w:p w:rsidR="007C767C" w:rsidRDefault="005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52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7C767C" w:rsidRDefault="007C7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67C" w:rsidRDefault="007C767C">
      <w:pPr>
        <w:rPr>
          <w:rFonts w:ascii="Times New Roman" w:hAnsi="Times New Roman" w:cs="Times New Roman"/>
          <w:sz w:val="24"/>
          <w:szCs w:val="24"/>
        </w:rPr>
      </w:pPr>
    </w:p>
    <w:p w:rsidR="007C767C" w:rsidRDefault="007C767C">
      <w:pPr>
        <w:rPr>
          <w:rFonts w:ascii="Times New Roman" w:hAnsi="Times New Roman" w:cs="Times New Roman"/>
          <w:sz w:val="24"/>
          <w:szCs w:val="24"/>
        </w:rPr>
      </w:pPr>
    </w:p>
    <w:p w:rsidR="007C767C" w:rsidRDefault="007C767C">
      <w:pPr>
        <w:rPr>
          <w:rFonts w:ascii="Times New Roman" w:hAnsi="Times New Roman" w:cs="Times New Roman"/>
          <w:sz w:val="24"/>
          <w:szCs w:val="24"/>
        </w:rPr>
      </w:pPr>
    </w:p>
    <w:p w:rsidR="007C767C" w:rsidRDefault="007C767C"/>
    <w:p w:rsidR="007C767C" w:rsidRDefault="007C767C"/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5748AD">
      <w:r>
        <w:t xml:space="preserve">5. СПИСОК ИСПОЛЬЗУЕМОЙ ЛИТЕРАТУРЫ </w:t>
      </w:r>
    </w:p>
    <w:p w:rsidR="007C767C" w:rsidRDefault="005748AD">
      <w:r>
        <w:t xml:space="preserve">1. Афанасьев М.Г. Вопросы журналистики. – М. : Высшая школа.2007.-146с </w:t>
      </w:r>
    </w:p>
    <w:p w:rsidR="007C767C" w:rsidRDefault="005748AD">
      <w:r>
        <w:t xml:space="preserve">2. Никодеми Г.Б. Школа рисунка / пер. Г.Семеновой. – М. : ЭКСМО-Пресс, 2011.-160с. </w:t>
      </w:r>
    </w:p>
    <w:p w:rsidR="007C767C" w:rsidRDefault="005748AD">
      <w:r>
        <w:t xml:space="preserve">3. Волков И.П. Приобщение школьников к творчеству: из опыта работы. -М. : Просвещение, 2002. – 144 с.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/>
    <w:p w:rsidR="007C767C" w:rsidRDefault="007C767C">
      <w:pPr>
        <w:ind w:hanging="426"/>
      </w:pPr>
    </w:p>
    <w:p w:rsidR="007C767C" w:rsidRDefault="005748AD">
      <w:pPr>
        <w:ind w:hanging="567"/>
      </w:pPr>
      <w:r>
        <w:t xml:space="preserve">      </w:t>
      </w:r>
    </w:p>
    <w:p w:rsidR="007C767C" w:rsidRDefault="005748AD">
      <w:r>
        <w:t xml:space="preserve"> </w:t>
      </w:r>
    </w:p>
    <w:p w:rsidR="007C767C" w:rsidRDefault="007C767C"/>
    <w:p w:rsidR="007C767C" w:rsidRDefault="007C767C"/>
    <w:p w:rsidR="007C767C" w:rsidRDefault="005748AD">
      <w:r>
        <w:t xml:space="preserve"> </w:t>
      </w:r>
    </w:p>
    <w:p w:rsidR="007C767C" w:rsidRDefault="007C767C"/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lastRenderedPageBreak/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t xml:space="preserve"> </w:t>
      </w:r>
    </w:p>
    <w:p w:rsidR="007C767C" w:rsidRDefault="005748AD">
      <w:r>
        <w:lastRenderedPageBreak/>
        <w:t xml:space="preserve"> </w:t>
      </w:r>
    </w:p>
    <w:p w:rsidR="007C767C" w:rsidRDefault="005748AD">
      <w:r>
        <w:t xml:space="preserve"> </w:t>
      </w:r>
    </w:p>
    <w:sectPr w:rsidR="007C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D33" w:rsidRDefault="00765D33">
      <w:pPr>
        <w:spacing w:line="240" w:lineRule="auto"/>
      </w:pPr>
      <w:r>
        <w:separator/>
      </w:r>
    </w:p>
  </w:endnote>
  <w:endnote w:type="continuationSeparator" w:id="0">
    <w:p w:rsidR="00765D33" w:rsidRDefault="00765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D33" w:rsidRDefault="00765D33">
      <w:pPr>
        <w:spacing w:after="0"/>
      </w:pPr>
      <w:r>
        <w:separator/>
      </w:r>
    </w:p>
  </w:footnote>
  <w:footnote w:type="continuationSeparator" w:id="0">
    <w:p w:rsidR="00765D33" w:rsidRDefault="00765D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99D"/>
    <w:rsid w:val="0001777E"/>
    <w:rsid w:val="0002277C"/>
    <w:rsid w:val="001A088D"/>
    <w:rsid w:val="003B41A2"/>
    <w:rsid w:val="004942A8"/>
    <w:rsid w:val="005116B8"/>
    <w:rsid w:val="005748AD"/>
    <w:rsid w:val="00592D57"/>
    <w:rsid w:val="005F4C4D"/>
    <w:rsid w:val="00701F0D"/>
    <w:rsid w:val="00765D33"/>
    <w:rsid w:val="00766711"/>
    <w:rsid w:val="007C767C"/>
    <w:rsid w:val="007D515E"/>
    <w:rsid w:val="0087699D"/>
    <w:rsid w:val="008A34B9"/>
    <w:rsid w:val="009624FB"/>
    <w:rsid w:val="00A3447F"/>
    <w:rsid w:val="00A71866"/>
    <w:rsid w:val="00B5417C"/>
    <w:rsid w:val="00D5331C"/>
    <w:rsid w:val="00D81FAE"/>
    <w:rsid w:val="00DC0016"/>
    <w:rsid w:val="00F64DFD"/>
    <w:rsid w:val="00F80BB6"/>
    <w:rsid w:val="00FD6A97"/>
    <w:rsid w:val="56231791"/>
    <w:rsid w:val="6C1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F3A27-9924-4240-8F1C-4DA75126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Учительская_3</dc:creator>
  <cp:lastModifiedBy>Завуч</cp:lastModifiedBy>
  <cp:revision>4</cp:revision>
  <dcterms:created xsi:type="dcterms:W3CDTF">2025-09-04T08:05:00Z</dcterms:created>
  <dcterms:modified xsi:type="dcterms:W3CDTF">2026-09-09T06:47:00Z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E1AA2FB9CFC040CFACCF69209A869003_12</vt:lpwstr>
  </property>
</Properties>
</file>