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3A" w:rsidRPr="00B177A5" w:rsidRDefault="00136A3A" w:rsidP="0013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внеурочной деятельности ОПД</w:t>
      </w:r>
    </w:p>
    <w:p w:rsidR="00136A3A" w:rsidRPr="00B177A5" w:rsidRDefault="00136A3A" w:rsidP="00136A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B85">
        <w:rPr>
          <w:rFonts w:ascii="Times New Roman" w:hAnsi="Times New Roman" w:cs="Times New Roman"/>
          <w:b/>
          <w:bCs/>
          <w:sz w:val="24"/>
          <w:szCs w:val="24"/>
        </w:rPr>
        <w:t>для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 педагога дополнительного образования </w:t>
      </w:r>
      <w:r w:rsidRPr="00A510EA">
        <w:rPr>
          <w:rFonts w:ascii="Times New Roman" w:hAnsi="Times New Roman" w:cs="Times New Roman"/>
          <w:b/>
          <w:bCs/>
          <w:sz w:val="24"/>
          <w:szCs w:val="24"/>
        </w:rPr>
        <w:t>Куликовой И.Е.</w:t>
      </w:r>
    </w:p>
    <w:p w:rsidR="00FC1E16" w:rsidRPr="00745AB6" w:rsidRDefault="00FC1E16" w:rsidP="00FC1E1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5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Рабочая программа по курсу «Основы проектной деятельности» составлена на основе: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Программы развития воспитательной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компаненты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в общеобразовательных учреждениях (Письмо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 – 352/09);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РФ от 17 декабря 2010г. № 1897) с изменениями (Приказ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  <w:r w:rsidRPr="00BB1660">
        <w:rPr>
          <w:color w:val="000000"/>
          <w:sz w:val="27"/>
          <w:szCs w:val="27"/>
        </w:rPr>
        <w:t xml:space="preserve"> </w:t>
      </w:r>
      <w:r w:rsidRPr="00BB1660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(приказ </w:t>
      </w:r>
      <w:proofErr w:type="spellStart"/>
      <w:r w:rsidRPr="00BB166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B1660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FC1E16" w:rsidRPr="001B2C8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2010г. № 986);</w:t>
      </w:r>
    </w:p>
    <w:p w:rsidR="00FC1E16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6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02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64302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064302">
        <w:rPr>
          <w:rFonts w:ascii="Times New Roman" w:eastAsia="Calibri" w:hAnsi="Times New Roman" w:cs="Times New Roman"/>
          <w:sz w:val="24"/>
          <w:szCs w:val="24"/>
        </w:rPr>
        <w:t xml:space="preserve"> инфекции (</w:t>
      </w:r>
      <w:r w:rsidRPr="00064302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64302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FC1E16" w:rsidRPr="00BD7633" w:rsidRDefault="00FC1E16" w:rsidP="00FC1E1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C1E16" w:rsidRPr="00BD7633" w:rsidRDefault="00FC1E16" w:rsidP="00FC1E1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D7633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C1E16" w:rsidRPr="00064302" w:rsidRDefault="00FC1E16" w:rsidP="00FC1E1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C1E16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 утверждён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ый приказом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28 декабря 2010 г. №2106).</w:t>
      </w:r>
    </w:p>
    <w:p w:rsidR="00FC1E16" w:rsidRPr="00BD7633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FC1E16" w:rsidRPr="007B2EF2" w:rsidRDefault="00FC1E16" w:rsidP="00FC1E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FC1E16" w:rsidRPr="00DF4803" w:rsidRDefault="00FC1E16" w:rsidP="00FC1E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о рабочей программе по внеурочной деятельности</w:t>
      </w:r>
      <w:r w:rsidRPr="00DF4803">
        <w:rPr>
          <w:rFonts w:ascii="Times New Roman" w:eastAsia="Times New Roman" w:hAnsi="Times New Roman" w:cs="Times New Roman"/>
          <w:sz w:val="24"/>
          <w:szCs w:val="24"/>
        </w:rPr>
        <w:t xml:space="preserve"> (ФГОС).</w:t>
      </w:r>
    </w:p>
    <w:p w:rsidR="00FC1E16" w:rsidRPr="00DF4803" w:rsidRDefault="00FC1E16" w:rsidP="00FC1E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DF4803">
        <w:rPr>
          <w:rFonts w:ascii="Times New Roman" w:eastAsia="Times New Roman" w:hAnsi="Times New Roman" w:cs="Times New Roman"/>
          <w:sz w:val="24"/>
          <w:szCs w:val="24"/>
        </w:rPr>
        <w:t xml:space="preserve"> о проектной деятельности учащихся.</w:t>
      </w:r>
    </w:p>
    <w:p w:rsidR="00FC1E16" w:rsidRPr="00E95D92" w:rsidRDefault="00FC1E16" w:rsidP="00FC1E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AB6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B839FE">
        <w:rPr>
          <w:rFonts w:ascii="Times New Roman" w:hAnsi="Times New Roman" w:cs="Times New Roman"/>
          <w:bCs/>
          <w:sz w:val="24"/>
          <w:szCs w:val="24"/>
        </w:rPr>
        <w:t>данного курса</w:t>
      </w:r>
      <w:r w:rsidRPr="00B839FE">
        <w:rPr>
          <w:rFonts w:ascii="Times New Roman" w:hAnsi="Times New Roman" w:cs="Times New Roman"/>
          <w:sz w:val="24"/>
          <w:szCs w:val="24"/>
        </w:rPr>
        <w:t xml:space="preserve"> состоит в формировании проектных умений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39FE">
        <w:rPr>
          <w:rFonts w:ascii="Times New Roman" w:hAnsi="Times New Roman" w:cs="Times New Roman"/>
          <w:sz w:val="24"/>
          <w:szCs w:val="24"/>
        </w:rPr>
        <w:t xml:space="preserve"> как одного из условий развития их индивидуальности.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решаются следующие </w:t>
      </w:r>
      <w:r w:rsidRPr="00B839F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B839FE">
        <w:rPr>
          <w:rFonts w:ascii="Times New Roman" w:hAnsi="Times New Roman" w:cs="Times New Roman"/>
          <w:sz w:val="24"/>
          <w:szCs w:val="24"/>
        </w:rPr>
        <w:t>: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B839FE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B839FE">
        <w:rPr>
          <w:rFonts w:ascii="Times New Roman" w:hAnsi="Times New Roman" w:cs="Times New Roman"/>
          <w:sz w:val="24"/>
          <w:szCs w:val="24"/>
        </w:rPr>
        <w:t>: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 1.     Познакомить с понятием «проектная деятельность», видами проектов.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2.     Научить формулировать проблемы, ставить проблемные вопросы.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3.     Научить работать с различными источниками информации.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4.     Научить способам первичной обработки информации.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5.     Научить наблюдать, экспериментировать и оформлять результаты.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6.     Научить работать в группе, команде.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7.     Научить оценивать свои и чужие результаты.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8.     Познакомить с разными видами представления результатов своей деятельности.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i/>
          <w:sz w:val="24"/>
          <w:szCs w:val="24"/>
        </w:rPr>
        <w:t> Воспитательные, развивающие</w:t>
      </w:r>
      <w:r w:rsidRPr="00B839FE">
        <w:rPr>
          <w:rFonts w:ascii="Times New Roman" w:hAnsi="Times New Roman" w:cs="Times New Roman"/>
          <w:sz w:val="24"/>
          <w:szCs w:val="24"/>
        </w:rPr>
        <w:t>: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 1.   Способствоват</w:t>
      </w:r>
      <w:r>
        <w:rPr>
          <w:rFonts w:ascii="Times New Roman" w:hAnsi="Times New Roman" w:cs="Times New Roman"/>
          <w:sz w:val="24"/>
          <w:szCs w:val="24"/>
        </w:rPr>
        <w:t>ь повышению личной уверенности </w:t>
      </w:r>
      <w:r w:rsidRPr="00B839FE">
        <w:rPr>
          <w:rFonts w:ascii="Times New Roman" w:hAnsi="Times New Roman" w:cs="Times New Roman"/>
          <w:sz w:val="24"/>
          <w:szCs w:val="24"/>
        </w:rPr>
        <w:t>у каждого участника проектного обучения, его самореализации и рефлексии.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 Развивать у </w:t>
      </w:r>
      <w:r w:rsidRPr="00B839FE">
        <w:rPr>
          <w:rFonts w:ascii="Times New Roman" w:hAnsi="Times New Roman" w:cs="Times New Roman"/>
          <w:sz w:val="24"/>
          <w:szCs w:val="24"/>
        </w:rPr>
        <w:t>обучающихся сознание значимости коллективной работы для получения результата, роли сотрудничества, совместной деятельности в процессе выполнения творческих заданий; вдохновлять детей на развитие коммуникабельности.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3.   Развивать исследовательские умения.</w:t>
      </w:r>
    </w:p>
    <w:p w:rsidR="00FC1E16" w:rsidRPr="00B839FE" w:rsidRDefault="00FC1E16" w:rsidP="00FC1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9FE">
        <w:rPr>
          <w:rFonts w:ascii="Times New Roman" w:hAnsi="Times New Roman" w:cs="Times New Roman"/>
          <w:b/>
          <w:sz w:val="24"/>
          <w:szCs w:val="24"/>
        </w:rPr>
        <w:t>Специфика курса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i/>
          <w:color w:val="808080"/>
          <w:sz w:val="24"/>
          <w:szCs w:val="24"/>
        </w:rPr>
      </w:pPr>
      <w:r w:rsidRPr="00B839FE">
        <w:rPr>
          <w:rFonts w:ascii="Times New Roman" w:hAnsi="Times New Roman" w:cs="Times New Roman"/>
          <w:sz w:val="24"/>
          <w:szCs w:val="24"/>
        </w:rPr>
        <w:t>Специфической особенностью занятий проектной деятельностью является их на</w:t>
      </w:r>
      <w:r>
        <w:rPr>
          <w:rFonts w:ascii="Times New Roman" w:hAnsi="Times New Roman" w:cs="Times New Roman"/>
          <w:sz w:val="24"/>
          <w:szCs w:val="24"/>
        </w:rPr>
        <w:t xml:space="preserve">правленность на обучение детей </w:t>
      </w:r>
      <w:r w:rsidRPr="00B839FE">
        <w:rPr>
          <w:rFonts w:ascii="Times New Roman" w:hAnsi="Times New Roman" w:cs="Times New Roman"/>
          <w:sz w:val="24"/>
          <w:szCs w:val="24"/>
        </w:rPr>
        <w:t>приёмам совместной деятельности в ходе разработки проектов.</w:t>
      </w:r>
      <w:r w:rsidRPr="00B839FE">
        <w:rPr>
          <w:rFonts w:ascii="Times New Roman" w:hAnsi="Times New Roman" w:cs="Times New Roman"/>
          <w:i/>
          <w:color w:val="808080"/>
          <w:sz w:val="24"/>
          <w:szCs w:val="24"/>
        </w:rPr>
        <w:t xml:space="preserve">  </w:t>
      </w:r>
    </w:p>
    <w:p w:rsidR="00FC1E16" w:rsidRPr="00B839FE" w:rsidRDefault="00FC1E16" w:rsidP="00FC1E1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9FE">
        <w:rPr>
          <w:rFonts w:ascii="Times New Roman" w:hAnsi="Times New Roman" w:cs="Times New Roman"/>
          <w:i/>
          <w:sz w:val="24"/>
          <w:szCs w:val="24"/>
        </w:rPr>
        <w:t xml:space="preserve"> Группы умений, которые формирует курс:</w:t>
      </w:r>
    </w:p>
    <w:p w:rsidR="00FC1E16" w:rsidRPr="00B839FE" w:rsidRDefault="00FC1E16" w:rsidP="00FC1E16">
      <w:pPr>
        <w:pStyle w:val="a5"/>
        <w:numPr>
          <w:ilvl w:val="0"/>
          <w:numId w:val="4"/>
        </w:numPr>
        <w:tabs>
          <w:tab w:val="num" w:pos="180"/>
        </w:tabs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B839FE">
        <w:rPr>
          <w:rFonts w:ascii="Times New Roman" w:hAnsi="Times New Roman" w:cs="Times New Roman"/>
          <w:lang w:bidi="he-IL"/>
        </w:rPr>
        <w:t xml:space="preserve">исследовательские (генерировать идеи, выбирать лучшее решение); </w:t>
      </w:r>
    </w:p>
    <w:p w:rsidR="00FC1E16" w:rsidRPr="00B839FE" w:rsidRDefault="00FC1E16" w:rsidP="00FC1E16">
      <w:pPr>
        <w:pStyle w:val="a5"/>
        <w:numPr>
          <w:ilvl w:val="0"/>
          <w:numId w:val="4"/>
        </w:numPr>
        <w:tabs>
          <w:tab w:val="num" w:pos="180"/>
        </w:tabs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B839FE">
        <w:rPr>
          <w:rFonts w:ascii="Times New Roman" w:hAnsi="Times New Roman" w:cs="Times New Roman"/>
          <w:lang w:bidi="he-IL"/>
        </w:rPr>
        <w:t>социального воздействия (сотрудничать в процессе учебной дея</w:t>
      </w:r>
      <w:r w:rsidRPr="00B839FE">
        <w:rPr>
          <w:rFonts w:ascii="Times New Roman" w:hAnsi="Times New Roman" w:cs="Times New Roman"/>
          <w:lang w:bidi="he-IL"/>
        </w:rPr>
        <w:softHyphen/>
        <w:t xml:space="preserve">тельности, оказывать помощь товарищам и принимать их помощь, следить за ходом совместной работы и направлять ее в нужное русло); </w:t>
      </w:r>
    </w:p>
    <w:p w:rsidR="00FC1E16" w:rsidRPr="00B839FE" w:rsidRDefault="00FC1E16" w:rsidP="00FC1E16">
      <w:pPr>
        <w:pStyle w:val="a5"/>
        <w:numPr>
          <w:ilvl w:val="0"/>
          <w:numId w:val="4"/>
        </w:numPr>
        <w:tabs>
          <w:tab w:val="num" w:pos="180"/>
        </w:tabs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B839FE">
        <w:rPr>
          <w:rFonts w:ascii="Times New Roman" w:hAnsi="Times New Roman" w:cs="Times New Roman"/>
          <w:lang w:bidi="he-IL"/>
        </w:rPr>
        <w:t>оценочные (оценивать ход, результат своей деятельности и деятель</w:t>
      </w:r>
      <w:r w:rsidRPr="00B839FE">
        <w:rPr>
          <w:rFonts w:ascii="Times New Roman" w:hAnsi="Times New Roman" w:cs="Times New Roman"/>
          <w:lang w:bidi="he-IL"/>
        </w:rPr>
        <w:softHyphen/>
        <w:t xml:space="preserve">ности других); </w:t>
      </w:r>
    </w:p>
    <w:p w:rsidR="00FC1E16" w:rsidRPr="00B839FE" w:rsidRDefault="00FC1E16" w:rsidP="00FC1E16">
      <w:pPr>
        <w:pStyle w:val="a5"/>
        <w:numPr>
          <w:ilvl w:val="0"/>
          <w:numId w:val="4"/>
        </w:numPr>
        <w:tabs>
          <w:tab w:val="num" w:pos="180"/>
        </w:tabs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B839FE">
        <w:rPr>
          <w:rFonts w:ascii="Times New Roman" w:hAnsi="Times New Roman" w:cs="Times New Roman"/>
          <w:lang w:bidi="he-IL"/>
        </w:rPr>
        <w:t>информационные (самостоятельно осуществлять поиск нужной инфор</w:t>
      </w:r>
      <w:r w:rsidRPr="00B839FE">
        <w:rPr>
          <w:rFonts w:ascii="Times New Roman" w:hAnsi="Times New Roman" w:cs="Times New Roman"/>
          <w:lang w:bidi="he-IL"/>
        </w:rPr>
        <w:softHyphen/>
        <w:t xml:space="preserve">мации; выявлять, какой информации или каких умений недостает); </w:t>
      </w:r>
    </w:p>
    <w:p w:rsidR="00FC1E16" w:rsidRPr="00B839FE" w:rsidRDefault="00FC1E16" w:rsidP="00FC1E16">
      <w:pPr>
        <w:pStyle w:val="a5"/>
        <w:numPr>
          <w:ilvl w:val="0"/>
          <w:numId w:val="4"/>
        </w:numPr>
        <w:tabs>
          <w:tab w:val="num" w:pos="180"/>
        </w:tabs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B839FE">
        <w:rPr>
          <w:rFonts w:ascii="Times New Roman" w:hAnsi="Times New Roman" w:cs="Times New Roman"/>
          <w:lang w:bidi="he-IL"/>
        </w:rPr>
        <w:t>презентационные (выступать перед аудиторией; отвечать на незапланированные вопросы; использовать различные средства нагляд</w:t>
      </w:r>
      <w:r w:rsidRPr="00B839FE">
        <w:rPr>
          <w:rFonts w:ascii="Times New Roman" w:hAnsi="Times New Roman" w:cs="Times New Roman"/>
          <w:lang w:bidi="he-IL"/>
        </w:rPr>
        <w:softHyphen/>
        <w:t xml:space="preserve">ности; демонстрировать артистические возможности); </w:t>
      </w:r>
    </w:p>
    <w:p w:rsidR="00FC1E16" w:rsidRPr="00B839FE" w:rsidRDefault="00FC1E16" w:rsidP="00FC1E16">
      <w:pPr>
        <w:pStyle w:val="a5"/>
        <w:numPr>
          <w:ilvl w:val="0"/>
          <w:numId w:val="4"/>
        </w:numPr>
        <w:tabs>
          <w:tab w:val="num" w:pos="180"/>
        </w:tabs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B839FE">
        <w:rPr>
          <w:rFonts w:ascii="Times New Roman" w:hAnsi="Times New Roman" w:cs="Times New Roman"/>
          <w:lang w:bidi="he-IL"/>
        </w:rPr>
        <w:lastRenderedPageBreak/>
        <w:t>рефлексивные (отвечать на вопросы: «чему я научился?», «чему мне необходимо научиться?»; адекватно выбирать свою роль в коллек</w:t>
      </w:r>
      <w:r w:rsidRPr="00B839FE">
        <w:rPr>
          <w:rFonts w:ascii="Times New Roman" w:hAnsi="Times New Roman" w:cs="Times New Roman"/>
          <w:lang w:bidi="he-IL"/>
        </w:rPr>
        <w:softHyphen/>
        <w:t xml:space="preserve">тивном деле); </w:t>
      </w:r>
    </w:p>
    <w:p w:rsidR="00FC1E16" w:rsidRPr="00B839FE" w:rsidRDefault="00FC1E16" w:rsidP="00FC1E16">
      <w:pPr>
        <w:pStyle w:val="a5"/>
        <w:numPr>
          <w:ilvl w:val="0"/>
          <w:numId w:val="4"/>
        </w:numPr>
        <w:tabs>
          <w:tab w:val="num" w:pos="180"/>
        </w:tabs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B839FE">
        <w:rPr>
          <w:rFonts w:ascii="Times New Roman" w:hAnsi="Times New Roman" w:cs="Times New Roman"/>
          <w:lang w:bidi="he-IL"/>
        </w:rPr>
        <w:t xml:space="preserve">менеджерские (проектировать процесс; планировать деятельность </w:t>
      </w:r>
      <w:r w:rsidRPr="00B839FE">
        <w:rPr>
          <w:rFonts w:ascii="Times New Roman" w:hAnsi="Times New Roman" w:cs="Times New Roman"/>
          <w:lang w:bidi="he-IL"/>
        </w:rPr>
        <w:softHyphen/>
        <w:t xml:space="preserve">время, ресурсы; принимать решение; распределять обязанности при выполнении коллективного дела). </w:t>
      </w:r>
    </w:p>
    <w:p w:rsidR="00FC1E16" w:rsidRPr="00B839FE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методы обучения</w:t>
      </w:r>
    </w:p>
    <w:p w:rsidR="00FC1E16" w:rsidRPr="00B839FE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 методами обучения являются: </w:t>
      </w:r>
      <w:r w:rsidRPr="00B83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проблемный, частично-поисковый и исследовательский, словесно-иллюстративные методы, выступления с предложениями, идеями, обсуждение.</w:t>
      </w:r>
    </w:p>
    <w:p w:rsidR="00FC1E16" w:rsidRPr="00B839FE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занятий</w:t>
      </w:r>
    </w:p>
    <w:p w:rsidR="00FC1E16" w:rsidRPr="00B839FE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предусматривает проведение внеклассных занятий, работу детей в группах, парах, индивидуальную работу, работу с привлечением родителей. Занятия проводятся 1 раз в неделю  в учебном кабинете, в библиотеке; проектная деятельность  включает проведение  наблюдений, экскурсий, интервью, викторин, встреч с интересными людьми, реализации 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 </w:t>
      </w:r>
    </w:p>
    <w:p w:rsidR="00FC1E16" w:rsidRPr="00B839FE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процессе обучения используются следующие формы учебных занятий: типовые занятия (объяснения и практические работы), уроки-тренинги, групповые исследования, игры-исследования, творческие проекты.</w:t>
      </w:r>
    </w:p>
    <w:p w:rsidR="00FC1E16" w:rsidRPr="00B839FE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проведения занятий: беседа,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игра, эксперимент, наблюдение, </w:t>
      </w:r>
      <w:r w:rsidRPr="00B83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FC1E16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  <w:r w:rsidRPr="00E9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составляют сведения о различных видах проектов и проектных продуктах, что позволяет учащимся уже на начальном этапе осуществить их выбор и попробовать себя в их создании. Работа над проектом позволяет обучающим осознать ситуации, проблемы, процессы, происходящие в окружающем его мире. В курсе достаточно подробно рассматривается алгоритм проведения проекта, его основополагающие моменты, что позволяет применить его в проектах различных типов и направлений. Для создания положительной мотивации к обучению приводится занимательный материал, материал из разных областей, чаще всего понятный и доступный учащимся, а для проектов отобраны знакомые для школьников </w:t>
      </w:r>
      <w:proofErr w:type="gramStart"/>
      <w:r w:rsidRPr="00E95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proofErr w:type="gramEnd"/>
      <w:r w:rsidRPr="00E9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окружающие их.</w:t>
      </w:r>
    </w:p>
    <w:p w:rsidR="00FC1E16" w:rsidRDefault="00FC1E16" w:rsidP="00FC1E1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учащихся. ОПД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желанию обучающегося, может быть выполнен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одного учебного года (10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или в течение 2-х учебных лет (10–11кл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асс). Выполнение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проекта обязательно для каждого учащегося 10/11 класса, перешедшего на обучение по новым ФГОС В течение одного учебного года учащийся обязан выполнить один итоговый индивидуальный проект. Руководителем проекта является учитель - предметник, классный руководитель, педагог-организатор, педагог дополнительного образования. Темы проектов могут предлагаться как педагогом, так и учениками. Тема, предложенная учеником, согласуется с педагогом. Проект может быть только индивидуальным. Проект может носить предметную, </w:t>
      </w:r>
      <w:proofErr w:type="spellStart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метапредметную</w:t>
      </w:r>
      <w:proofErr w:type="spellEnd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межпредметную</w:t>
      </w:r>
      <w:proofErr w:type="spellEnd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FC1E16" w:rsidRPr="009F26D7" w:rsidRDefault="00FC1E16" w:rsidP="00FC1E1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Место ОПД во внеурочной деятельности</w:t>
      </w:r>
      <w:r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изучение ОПД в 10 классе отводится 17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СОШ.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ОПД в 10 классе отводится 17 часов из расчета 0,5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часа в неделю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календарным учебным графиком на 2021-2022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программы с 08.09.2021г. по 25.05.2022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FC1E16" w:rsidRPr="00E95D92" w:rsidRDefault="00FC1E16" w:rsidP="00FC1E1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3A" w:rsidRDefault="00136A3A" w:rsidP="00136A3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36A3A" w:rsidRPr="009F26D7" w:rsidRDefault="00136A3A" w:rsidP="00136A3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Планирование ОПД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0"/>
        <w:gridCol w:w="5515"/>
        <w:gridCol w:w="2140"/>
      </w:tblGrid>
      <w:tr w:rsidR="00136A3A" w:rsidRPr="00B166AD" w:rsidTr="00D256A6"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№ п/п темы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Название раздела и темы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</w:tr>
      <w:tr w:rsidR="00136A3A" w:rsidRPr="00B166AD" w:rsidTr="00D256A6">
        <w:trPr>
          <w:trHeight w:val="176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4" w:type="dxa"/>
          </w:tcPr>
          <w:p w:rsidR="00136A3A" w:rsidRPr="00B166AD" w:rsidRDefault="00136A3A" w:rsidP="00D256A6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B166AD">
              <w:rPr>
                <w:rFonts w:eastAsia="Times New Roman"/>
                <w:sz w:val="24"/>
                <w:szCs w:val="24"/>
              </w:rPr>
              <w:t>Введение.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66AD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136A3A" w:rsidRPr="00B166AD" w:rsidTr="00D256A6">
        <w:trPr>
          <w:trHeight w:val="176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Times New Roman"/>
                <w:sz w:val="24"/>
                <w:szCs w:val="24"/>
              </w:rPr>
              <w:t>Тема 1.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166AD">
              <w:rPr>
                <w:rFonts w:eastAsia="Times New Roman"/>
                <w:bCs/>
                <w:sz w:val="24"/>
                <w:szCs w:val="24"/>
              </w:rPr>
              <w:t xml:space="preserve">Типы проектов. </w:t>
            </w:r>
            <w:r w:rsidRPr="00B166AD">
              <w:rPr>
                <w:rFonts w:eastAsia="Calibri"/>
                <w:bCs/>
                <w:sz w:val="24"/>
                <w:szCs w:val="24"/>
              </w:rPr>
              <w:t>Ситуация и проблема. Постановка цели. Формулирование темы.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Times New Roman"/>
                <w:b/>
                <w:sz w:val="24"/>
                <w:szCs w:val="24"/>
              </w:rPr>
              <w:t xml:space="preserve">Практическая </w:t>
            </w:r>
            <w:proofErr w:type="gramStart"/>
            <w:r w:rsidRPr="00B166AD">
              <w:rPr>
                <w:rFonts w:eastAsia="Times New Roman"/>
                <w:b/>
                <w:sz w:val="24"/>
                <w:szCs w:val="24"/>
              </w:rPr>
              <w:t>работа  №</w:t>
            </w:r>
            <w:proofErr w:type="gramEnd"/>
            <w:r w:rsidRPr="00B166AD">
              <w:rPr>
                <w:rFonts w:eastAsia="Times New Roman"/>
                <w:b/>
                <w:sz w:val="24"/>
                <w:szCs w:val="24"/>
              </w:rPr>
              <w:t>1.</w:t>
            </w:r>
            <w:r w:rsidRPr="00B166AD">
              <w:rPr>
                <w:rFonts w:eastAsia="Times New Roman"/>
                <w:sz w:val="24"/>
                <w:szCs w:val="24"/>
              </w:rPr>
              <w:t xml:space="preserve"> «Типы проектов».</w:t>
            </w:r>
            <w:r w:rsidRPr="00B166A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 2.</w:t>
            </w:r>
            <w:r w:rsidRPr="00B166AD">
              <w:rPr>
                <w:rFonts w:eastAsia="Calibri"/>
                <w:sz w:val="24"/>
                <w:szCs w:val="24"/>
              </w:rPr>
              <w:t xml:space="preserve"> Выбор темы и ее конкретизация.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 3.</w:t>
            </w:r>
            <w:r w:rsidRPr="00B166AD">
              <w:rPr>
                <w:rFonts w:eastAsia="Calibri"/>
                <w:sz w:val="24"/>
                <w:szCs w:val="24"/>
              </w:rPr>
              <w:t xml:space="preserve"> Определение цели, формулирование задач.</w:t>
            </w:r>
            <w:r w:rsidRPr="00B166A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66AD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136A3A" w:rsidRPr="00B166AD" w:rsidTr="00D256A6">
        <w:trPr>
          <w:trHeight w:val="163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Тема 2.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 xml:space="preserve">Работа с информационными источниками. 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 4</w:t>
            </w:r>
            <w:r w:rsidRPr="00B166AD">
              <w:rPr>
                <w:rFonts w:eastAsia="Calibri"/>
                <w:sz w:val="24"/>
                <w:szCs w:val="24"/>
              </w:rPr>
              <w:t>.  «Работа с источниками информации. Оформление списка используемой литературы и электронных источников».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b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 5.</w:t>
            </w:r>
            <w:r w:rsidRPr="00B166AD">
              <w:rPr>
                <w:rFonts w:eastAsia="Calibri"/>
                <w:sz w:val="24"/>
                <w:szCs w:val="24"/>
              </w:rPr>
              <w:t xml:space="preserve"> «Оформление таблиц, схем, графиков, гистограмм и диаграмм. Оформление числовых данных».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136A3A" w:rsidRPr="00B166AD" w:rsidTr="00D256A6">
        <w:trPr>
          <w:trHeight w:val="163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Тема 3.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 xml:space="preserve">Методы сбора данных. 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36A3A" w:rsidRPr="00B166AD" w:rsidTr="00D256A6">
        <w:trPr>
          <w:trHeight w:val="322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Тема 4.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 xml:space="preserve">Выполнение и реализация плана проекта. Оформление проектной работы. Письменная часть проекта 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№6.</w:t>
            </w:r>
            <w:r w:rsidRPr="00B166AD">
              <w:rPr>
                <w:rFonts w:eastAsia="Calibri"/>
                <w:sz w:val="24"/>
                <w:szCs w:val="24"/>
              </w:rPr>
              <w:t xml:space="preserve"> «Реализация плана проекта».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 7.</w:t>
            </w:r>
            <w:r w:rsidRPr="00B166AD">
              <w:rPr>
                <w:rFonts w:eastAsia="Calibri"/>
                <w:sz w:val="24"/>
                <w:szCs w:val="24"/>
              </w:rPr>
              <w:t xml:space="preserve"> «Проведение исследования».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№8.</w:t>
            </w:r>
            <w:r w:rsidRPr="00B166AD">
              <w:rPr>
                <w:rFonts w:eastAsia="Calibri"/>
                <w:sz w:val="24"/>
                <w:szCs w:val="24"/>
              </w:rPr>
              <w:t xml:space="preserve"> «Правильно оформляем проектную работу».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36A3A" w:rsidRPr="00B166AD" w:rsidTr="00D256A6">
        <w:trPr>
          <w:trHeight w:val="126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Тема 5.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Times New Roman"/>
                <w:bCs/>
                <w:sz w:val="24"/>
                <w:szCs w:val="24"/>
              </w:rPr>
              <w:t xml:space="preserve">Оценивание проекта. </w:t>
            </w:r>
            <w:r w:rsidRPr="00B166AD">
              <w:rPr>
                <w:rFonts w:eastAsia="Calibri"/>
                <w:sz w:val="24"/>
                <w:szCs w:val="24"/>
              </w:rPr>
              <w:t xml:space="preserve">Подготовка тезисов. Защита проекта. 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 9</w:t>
            </w:r>
            <w:r w:rsidRPr="00B166AD">
              <w:rPr>
                <w:rFonts w:eastAsia="Calibri"/>
                <w:sz w:val="24"/>
                <w:szCs w:val="24"/>
              </w:rPr>
              <w:t>  Составление тезисов.</w:t>
            </w:r>
          </w:p>
        </w:tc>
        <w:tc>
          <w:tcPr>
            <w:tcW w:w="2171" w:type="dxa"/>
          </w:tcPr>
          <w:p w:rsidR="00136A3A" w:rsidRPr="00B166AD" w:rsidRDefault="00C31457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136A3A" w:rsidRPr="00B166AD" w:rsidTr="00D256A6">
        <w:trPr>
          <w:trHeight w:val="138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Тема 6.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Составление презентации проекта.</w:t>
            </w:r>
          </w:p>
          <w:p w:rsidR="00136A3A" w:rsidRPr="00B166AD" w:rsidRDefault="00136A3A" w:rsidP="00D256A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66AD"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Практическая работа №10 </w:t>
            </w:r>
            <w:r w:rsidRPr="00B166AD">
              <w:rPr>
                <w:rFonts w:eastAsia="Times New Roman"/>
                <w:bCs/>
                <w:sz w:val="24"/>
                <w:szCs w:val="24"/>
              </w:rPr>
              <w:t>«Создание презентации к проектной работе»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136A3A" w:rsidRPr="00B166AD" w:rsidTr="00D256A6">
        <w:trPr>
          <w:trHeight w:val="244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Тема 7.</w:t>
            </w:r>
          </w:p>
        </w:tc>
        <w:tc>
          <w:tcPr>
            <w:tcW w:w="5674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>Техника публичного выступления.</w:t>
            </w:r>
          </w:p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Практическая работа № 11.</w:t>
            </w:r>
            <w:r w:rsidRPr="00B166AD">
              <w:rPr>
                <w:rFonts w:eastAsia="Calibri"/>
                <w:sz w:val="24"/>
                <w:szCs w:val="24"/>
              </w:rPr>
              <w:t xml:space="preserve"> «Подготовка к публичной защите проекта».</w:t>
            </w:r>
          </w:p>
          <w:p w:rsidR="00136A3A" w:rsidRPr="00B166AD" w:rsidRDefault="00136A3A" w:rsidP="00D256A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66AD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136A3A" w:rsidRPr="00B166AD" w:rsidTr="00D256A6">
        <w:trPr>
          <w:trHeight w:val="177"/>
        </w:trPr>
        <w:tc>
          <w:tcPr>
            <w:tcW w:w="1726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166AD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5674" w:type="dxa"/>
          </w:tcPr>
          <w:p w:rsidR="00136A3A" w:rsidRPr="00B166AD" w:rsidRDefault="00C31457" w:rsidP="00D256A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 17</w:t>
            </w:r>
            <w:r w:rsidR="00136A3A">
              <w:rPr>
                <w:rFonts w:eastAsia="Calibri"/>
                <w:b/>
                <w:sz w:val="24"/>
                <w:szCs w:val="24"/>
              </w:rPr>
              <w:t xml:space="preserve"> часов</w:t>
            </w:r>
            <w:r w:rsidR="00136A3A" w:rsidRPr="00B166AD">
              <w:rPr>
                <w:rFonts w:eastAsia="Calibri"/>
                <w:b/>
                <w:sz w:val="24"/>
                <w:szCs w:val="24"/>
              </w:rPr>
              <w:t>, из них - практические работы- 11</w:t>
            </w:r>
          </w:p>
        </w:tc>
        <w:tc>
          <w:tcPr>
            <w:tcW w:w="2171" w:type="dxa"/>
          </w:tcPr>
          <w:p w:rsidR="00136A3A" w:rsidRPr="00B166AD" w:rsidRDefault="00136A3A" w:rsidP="00D256A6">
            <w:pPr>
              <w:jc w:val="both"/>
              <w:rPr>
                <w:rFonts w:eastAsia="Calibri"/>
                <w:sz w:val="24"/>
                <w:szCs w:val="24"/>
              </w:rPr>
            </w:pPr>
            <w:r w:rsidRPr="00B166A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65463E" w:rsidRDefault="0065463E"/>
    <w:sectPr w:rsidR="0065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902E7E"/>
    <w:multiLevelType w:val="hybridMultilevel"/>
    <w:tmpl w:val="F766C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A11B0"/>
    <w:multiLevelType w:val="hybridMultilevel"/>
    <w:tmpl w:val="503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4F"/>
    <w:rsid w:val="00136A3A"/>
    <w:rsid w:val="00192B85"/>
    <w:rsid w:val="0065463E"/>
    <w:rsid w:val="00C31457"/>
    <w:rsid w:val="00C51B4F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8499"/>
  <w15:chartTrackingRefBased/>
  <w15:docId w15:val="{AA39953B-24BF-4E78-8CC5-EC713C8D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A3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36A3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3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FC1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3</cp:revision>
  <dcterms:created xsi:type="dcterms:W3CDTF">2022-01-11T17:41:00Z</dcterms:created>
  <dcterms:modified xsi:type="dcterms:W3CDTF">2022-01-11T18:05:00Z</dcterms:modified>
</cp:coreProperties>
</file>