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00" w:rsidRP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336A00">
        <w:rPr>
          <w:rFonts w:ascii="Times New Roman" w:hAnsi="Times New Roman" w:cs="Times New Roman"/>
          <w:b/>
          <w:noProof/>
          <w:sz w:val="28"/>
          <w:szCs w:val="28"/>
        </w:rPr>
        <w:t xml:space="preserve">     </w:t>
      </w:r>
      <w:r w:rsidRPr="00336A00">
        <w:rPr>
          <w:rFonts w:ascii="Times New Roman" w:hAnsi="Times New Roman" w:cs="Times New Roman"/>
          <w:noProof/>
          <w:sz w:val="28"/>
          <w:szCs w:val="28"/>
        </w:rPr>
        <w:t>Аннотация к рабочей программе по родной (русской) литературе 10 класс</w:t>
      </w:r>
      <w:r w:rsidRPr="00336A0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</w:t>
      </w: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t>Раздел 1.  Пояснительная записка</w:t>
      </w:r>
    </w:p>
    <w:p w:rsidR="00336A00" w:rsidRDefault="00336A00" w:rsidP="00336A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Рабочая программа разработана на основании следующих нормативно-правовых документов:</w:t>
      </w:r>
    </w:p>
    <w:p w:rsidR="00336A00" w:rsidRDefault="00336A00" w:rsidP="00336A00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Законы</w:t>
      </w:r>
      <w:r>
        <w:rPr>
          <w:rFonts w:ascii="Times New Roman" w:eastAsia="Times New Roman" w:hAnsi="Times New Roman"/>
        </w:rPr>
        <w:t>:</w:t>
      </w:r>
    </w:p>
    <w:p w:rsidR="00336A00" w:rsidRDefault="00336A00" w:rsidP="00336A0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36A00" w:rsidRDefault="00336A00" w:rsidP="00336A00">
      <w:pPr>
        <w:pStyle w:val="a4"/>
        <w:jc w:val="both"/>
      </w:pPr>
      <w:r>
        <w:t xml:space="preserve">-Федеральный государственный образовательный стандарт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РФ </w:t>
      </w:r>
      <w:r>
        <w:rPr>
          <w:rFonts w:ascii="Tahoma" w:hAnsi="Tahoma" w:cs="Tahoma"/>
          <w:b/>
          <w:bCs/>
          <w:color w:val="333333"/>
          <w:shd w:val="clear" w:color="auto" w:fill="EFEFF7"/>
        </w:rPr>
        <w:t> </w:t>
      </w:r>
      <w:r>
        <w:rPr>
          <w:bCs/>
          <w:shd w:val="clear" w:color="auto" w:fill="EFEFF7"/>
        </w:rPr>
        <w:t>от 17.05.2012 N 413 (ред. от 29.06.2017)</w:t>
      </w:r>
      <w:r>
        <w:t>;</w:t>
      </w:r>
    </w:p>
    <w:p w:rsidR="00336A00" w:rsidRDefault="00336A00" w:rsidP="00336A00">
      <w:pPr>
        <w:jc w:val="both"/>
        <w:rPr>
          <w:rFonts w:ascii="Times New Roman" w:eastAsia="Times New Roman" w:hAnsi="Times New Roman"/>
        </w:rPr>
      </w:pPr>
    </w:p>
    <w:p w:rsidR="00336A00" w:rsidRDefault="00336A00" w:rsidP="00336A00">
      <w:pPr>
        <w:keepNext/>
        <w:keepLines/>
        <w:jc w:val="both"/>
        <w:outlineLvl w:val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u w:val="single"/>
        </w:rPr>
        <w:t>Постановления</w:t>
      </w:r>
      <w:r>
        <w:rPr>
          <w:rFonts w:ascii="Times New Roman" w:eastAsia="Times New Roman" w:hAnsi="Times New Roman"/>
          <w:bCs/>
        </w:rPr>
        <w:t>:</w:t>
      </w:r>
    </w:p>
    <w:p w:rsidR="00336A00" w:rsidRDefault="00336A00" w:rsidP="00336A00">
      <w:pPr>
        <w:pStyle w:val="a4"/>
        <w:jc w:val="both"/>
      </w:pPr>
      <w: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336A00" w:rsidRDefault="00336A00" w:rsidP="00336A00">
      <w:pPr>
        <w:pStyle w:val="a4"/>
        <w:jc w:val="both"/>
      </w:pPr>
      <w: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t>нормСанПиН</w:t>
      </w:r>
      <w:proofErr w:type="spellEnd"/>
      <w: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336A00" w:rsidRDefault="00336A00" w:rsidP="00336A0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u w:val="single"/>
        </w:rPr>
        <w:t>Приказы</w:t>
      </w:r>
      <w:r>
        <w:rPr>
          <w:rFonts w:ascii="Times New Roman" w:eastAsia="Times New Roman" w:hAnsi="Times New Roman"/>
        </w:rPr>
        <w:t>:</w:t>
      </w:r>
    </w:p>
    <w:p w:rsidR="00336A00" w:rsidRDefault="00336A00" w:rsidP="00336A00">
      <w:pPr>
        <w:pStyle w:val="a4"/>
        <w:jc w:val="both"/>
      </w:pPr>
      <w: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336A00" w:rsidRDefault="00336A00" w:rsidP="00336A00">
      <w:pPr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Концепции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</w:rPr>
        <w:t>Концепции преподавания учебного предмета «Литература» в образовательных организациях Российской Федерации, реализующих основные общеобразовательные программ</w:t>
      </w:r>
      <w:proofErr w:type="gramStart"/>
      <w:r>
        <w:rPr>
          <w:rFonts w:ascii="Times New Roman" w:hAnsi="Times New Roman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</w:rPr>
        <w:t>утвержденные Министерством просвещением 24.12.18)</w:t>
      </w:r>
    </w:p>
    <w:p w:rsidR="00336A00" w:rsidRDefault="00336A00" w:rsidP="00336A00">
      <w:pPr>
        <w:pStyle w:val="a4"/>
        <w:jc w:val="both"/>
      </w:pPr>
      <w:r>
        <w:rPr>
          <w:u w:val="single"/>
        </w:rPr>
        <w:t>Программы</w:t>
      </w:r>
      <w:r>
        <w:t>:</w:t>
      </w:r>
    </w:p>
    <w:p w:rsidR="00336A00" w:rsidRDefault="00336A00" w:rsidP="00336A00">
      <w:pPr>
        <w:jc w:val="both"/>
        <w:rPr>
          <w:rFonts w:ascii="Times New Roman" w:eastAsia="Times New Roman" w:hAnsi="Times New Roman"/>
          <w:bCs/>
        </w:rPr>
      </w:pPr>
      <w:proofErr w:type="gramStart"/>
      <w:r>
        <w:rPr>
          <w:rFonts w:ascii="Times New Roman" w:eastAsia="Times New Roman" w:hAnsi="Times New Roman"/>
          <w:b/>
          <w:spacing w:val="-1"/>
        </w:rPr>
        <w:t xml:space="preserve">- </w:t>
      </w:r>
      <w:r>
        <w:rPr>
          <w:rFonts w:ascii="Times New Roman" w:eastAsia="Times New Roman" w:hAnsi="Times New Roman"/>
          <w:spacing w:val="-1"/>
        </w:rPr>
        <w:t>Примерная основная образовательная программа среднего</w:t>
      </w:r>
      <w:r>
        <w:rPr>
          <w:rFonts w:ascii="Times New Roman" w:eastAsia="Times New Roman" w:hAnsi="Times New Roman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336A00" w:rsidRDefault="00336A00" w:rsidP="00336A00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</w:rPr>
        <w:t>Дячкинской</w:t>
      </w:r>
      <w:proofErr w:type="spellEnd"/>
      <w:r>
        <w:rPr>
          <w:rFonts w:ascii="Times New Roman" w:eastAsia="Times New Roman" w:hAnsi="Times New Roman"/>
        </w:rPr>
        <w:t xml:space="preserve"> СОШ;</w:t>
      </w:r>
    </w:p>
    <w:p w:rsidR="00336A00" w:rsidRDefault="00336A00" w:rsidP="00336A00">
      <w:pPr>
        <w:ind w:right="-315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-предметная программа по литературе</w:t>
      </w:r>
    </w:p>
    <w:p w:rsidR="00336A00" w:rsidRDefault="00336A00" w:rsidP="00336A00">
      <w:pPr>
        <w:ind w:right="-315"/>
        <w:rPr>
          <w:rFonts w:ascii="Times New Roman" w:eastAsia="Times New Roman" w:hAnsi="Times New Roman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 учебному курсу «Родная (русская) литература»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родной литературе 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имеет художественно-эстетическое направление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для занятий с учащимися 8  класса  в соответствии с новыми требованиями ФГОС средней ступени общего образования второго поколения.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воспитание у них интереса к активному познанию истории донской литературы, которая имеет большую истори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ко-литературную и познавательную ценность как высоко художе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памятник общерусской культуры и в то же время фено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мен, отражающий особенности менталитета донского казачества, его народных вкусов и эстетического совершенства.</w:t>
      </w:r>
      <w:proofErr w:type="gramEnd"/>
    </w:p>
    <w:p w:rsidR="00336A00" w:rsidRDefault="00336A00" w:rsidP="00336A00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-через приобщение школьников к поэтическому миру дон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фольклора и быта казаков Дона способствовать постиже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основ духовной культуры малой родины и на этой основе создавать условия для нравственного и эстетического развития личности учащегося.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цель может быть конкретизирована в следующих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задачах: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художественное своеобразие, особенности языка различных жанров фольклора;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представление о диалектах, донских говорах и их функциях в художественном тексте;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-заложить понимание взаимосвязи лучших образцов 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дожественной литературы с фольклором;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учащихся с особенностями быта и нравов донского казачества, их нравственного потенциала;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воображение, фантазию, творческие возмож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интерес к различным видам искусства;</w:t>
      </w: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произведения фольклора.</w:t>
      </w:r>
    </w:p>
    <w:p w:rsidR="00336A00" w:rsidRDefault="00336A00" w:rsidP="00336A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освоения учащимися содержания учебного курса будут использованы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336A00" w:rsidRDefault="00336A00" w:rsidP="00336A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Текущий контроль:</w:t>
      </w:r>
    </w:p>
    <w:p w:rsidR="00336A00" w:rsidRDefault="00336A00" w:rsidP="00336A00">
      <w:pPr>
        <w:widowControl w:val="0"/>
        <w:numPr>
          <w:ilvl w:val="2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индивидуальный и фронтальный опросы,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пересказ (подробный, сжатый, выборочный),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выразительное чтение (в том числе и наизусть),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развёрнутый ответ на вопрос,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анализ эпизода, стихотворения,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комментирование художественного текста,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характеристика литературного героя,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сообщение,</w:t>
      </w:r>
    </w:p>
    <w:p w:rsidR="00336A00" w:rsidRDefault="00336A00" w:rsidP="00336A0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проверка начитанности учащихся, знания теоретико-литературных понятий в виде тестов и тестовых заданий</w:t>
      </w:r>
    </w:p>
    <w:p w:rsidR="00336A00" w:rsidRDefault="00336A00" w:rsidP="00336A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Промежуточный контроль: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336A00" w:rsidRDefault="00336A00" w:rsidP="00336A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00" w:rsidRDefault="00336A00" w:rsidP="00336A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6A00" w:rsidRDefault="00336A00" w:rsidP="00336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предмета « Родная (русская) литература» в базисном учебном плане</w:t>
      </w:r>
    </w:p>
    <w:p w:rsidR="00336A00" w:rsidRDefault="00336A00" w:rsidP="00336A00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00" w:rsidRDefault="00336A00" w:rsidP="00336A00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00" w:rsidRDefault="00336A00" w:rsidP="00336A00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6A00" w:rsidRDefault="00336A00" w:rsidP="00336A0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 компонентом  государственного стандарта основного общего образования второго поколения,  учебным планом 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на 2021 – 2022 учебный год (ФГОС ООО)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курса  « Родная литература»  в 10  классе выделено  0,5  часа  в неделю. Согласно  календарному учебному графику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 на 2021 – 2022 учебный год, продолжительность учебного года в  10 классе составляет 35 учебных недель. Поэтому учебный материал курса распределен на 17 часов. 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учебного предмета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Родная (русская) л</w:t>
      </w: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Проблемно-тематические блоки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Личность</w:t>
      </w:r>
      <w:r w:rsidRPr="0006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(человек перед судом своей совести, человек-мыслитель и человек-деятель, я и другой, индивидуальность и «человек толпы», становление личности: детство, отрочество, первая любовь; судьба человека; конфликт долга и чести; личность и мир, личность и Высшие начала).</w:t>
      </w:r>
      <w:proofErr w:type="gramEnd"/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Даль Владимир Иванович (1801-1872) «Толковый словарь живого великорусского языка», сказки.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Ф.М. Достоевский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Роман </w:t>
      </w:r>
      <w:r w:rsidRPr="00066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«Идиот» (обзор). </w:t>
      </w: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Судьба и облик главного героя романа – князя Мышкина.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Личность и семья</w:t>
      </w:r>
      <w:r w:rsidRPr="0006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(место человека в семье и обществе, семейные и родственные отношения; мужчина, женщина, ребенок, старик в семье; любовь и доверие в жизни человека, их ценность; поколения, традиции, культура повседневности).</w:t>
      </w:r>
      <w:proofErr w:type="gramEnd"/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А.В. Сухово-Кобылин «Свадьба Кречинского»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Л.Н. Толстой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«Смерть Ивана Ильича», «Отец Сергий»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А.П. Чехов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Рассказы «Душечка», </w:t>
      </w:r>
      <w:r w:rsidRPr="00066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«Дама с собачкой». </w:t>
      </w: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Пьеса </w:t>
      </w:r>
      <w:r w:rsidRPr="000663E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«Три сестры»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Личность – общество – государство</w:t>
      </w:r>
      <w:r w:rsidRPr="0006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(влияние социальной среды на личность человека; человек и государственная система; гражданственность и патриотизм; интересы личности, интересы большинства/меньшинства и интересы государства; законы морали и государственные законы; жизнь и идеология).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Д.В. Григорович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«Гуттаперчевый мальчик»  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Аксаков Константин Сергеевич, поэзия, публицистика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Герцен Александр Иванович (1812-1870) «Кто виноват?»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Личность – природа – цивилизация</w:t>
      </w:r>
      <w:r w:rsidRPr="0006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(человек и природа; проблемы освоения и покорения природы; проблемы болезни и смерти; комфорт и духовность; современная цивилизация, ее проблемы и вызовы).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Глинка Федор Николаевич (1876-1880) поэмы «Карелия» и «Таинственная </w:t>
      </w:r>
      <w:proofErr w:type="spellStart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капля»</w:t>
      </w:r>
      <w:proofErr w:type="gramStart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.«</w:t>
      </w:r>
      <w:proofErr w:type="gramEnd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Духовные</w:t>
      </w:r>
      <w:proofErr w:type="spellEnd"/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стихотворения».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 Гаршин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Рассказ «Красный цветок»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Личность – история – современность</w:t>
      </w:r>
      <w:r w:rsidRPr="0006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(время природное и историческое; роль личности в истории; вечное и исторически обусловленное в жизни человека и в культуре; свобода человека в условиях абсолютной несвободы; человек в прошлом, в настоящем и в проектах будущего).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Г.И. Успенский</w:t>
      </w:r>
    </w:p>
    <w:p w:rsidR="00336A00" w:rsidRPr="000663ED" w:rsidRDefault="00336A00" w:rsidP="00336A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663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 «Выпрямила»</w:t>
      </w:r>
    </w:p>
    <w:p w:rsidR="00336A00" w:rsidRDefault="00336A00" w:rsidP="0033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36A00" w:rsidRDefault="00336A00" w:rsidP="00336A00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36A00" w:rsidRDefault="00336A00" w:rsidP="00336A00">
      <w:pPr>
        <w:spacing w:after="0" w:line="240" w:lineRule="auto"/>
        <w:ind w:righ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21D51" w:rsidRDefault="00821D51"/>
    <w:sectPr w:rsidR="0082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10EEC"/>
    <w:multiLevelType w:val="multilevel"/>
    <w:tmpl w:val="26C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00"/>
    <w:rsid w:val="00336A00"/>
    <w:rsid w:val="008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3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3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36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336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1023</Words>
  <Characters>5832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2021-10-12T17:20:00Z</dcterms:created>
  <dcterms:modified xsi:type="dcterms:W3CDTF">2021-10-12T17:23:00Z</dcterms:modified>
</cp:coreProperties>
</file>