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C8" w:rsidRPr="00780190" w:rsidRDefault="004C78C8" w:rsidP="004C7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C78C8" w:rsidRPr="00780190" w:rsidRDefault="004C78C8" w:rsidP="004C7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</w:t>
      </w:r>
      <w:r w:rsidR="00D875F5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b/>
          <w:sz w:val="24"/>
          <w:szCs w:val="24"/>
        </w:rPr>
        <w:t>МАТЕМАТИЧЕСКОЙ ГРАМОТНОСТИ</w:t>
      </w:r>
    </w:p>
    <w:p w:rsidR="004C78C8" w:rsidRPr="00780190" w:rsidRDefault="004C78C8" w:rsidP="004C7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</w:t>
      </w:r>
    </w:p>
    <w:p w:rsidR="004C78C8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8C8" w:rsidRPr="00780190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4C78C8" w:rsidRPr="00780190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 w:rsidR="00D875F5">
        <w:rPr>
          <w:rFonts w:ascii="Times New Roman" w:hAnsi="Times New Roman" w:cs="Times New Roman"/>
          <w:b/>
          <w:sz w:val="24"/>
          <w:szCs w:val="24"/>
        </w:rPr>
        <w:t xml:space="preserve"> основы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математической грамотности для 5 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класса общеобразовательной школы составлена на основе следующих нормативно-правовых документов: </w:t>
      </w:r>
    </w:p>
    <w:p w:rsidR="004C78C8" w:rsidRPr="00461E45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 программы НОО ООО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СОШ,</w:t>
      </w:r>
      <w:r>
        <w:rPr>
          <w:rFonts w:ascii="Times New Roman" w:hAnsi="Times New Roman" w:cs="Times New Roman"/>
          <w:sz w:val="24"/>
          <w:szCs w:val="24"/>
        </w:rPr>
        <w:t xml:space="preserve"> планом внеурочной деятельности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 на 2022-2023 учебный год, утвержденными приказом от 23.08.2022 № 155, в том числе с учетом рабочей программы воспитания.</w:t>
      </w:r>
    </w:p>
    <w:p w:rsidR="004C78C8" w:rsidRDefault="004C78C8" w:rsidP="004C78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C78C8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8C8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реа</w:t>
      </w:r>
      <w:r>
        <w:rPr>
          <w:rFonts w:ascii="Times New Roman" w:hAnsi="Times New Roman" w:cs="Times New Roman"/>
          <w:b/>
          <w:sz w:val="24"/>
          <w:szCs w:val="24"/>
        </w:rPr>
        <w:t>лизацию программы необходимо 9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 за год из расчета 1 часа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в неделю.</w:t>
      </w:r>
    </w:p>
    <w:p w:rsidR="004C78C8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8C8" w:rsidRPr="0072547D" w:rsidRDefault="004C78C8" w:rsidP="004C78C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Цель обучения – формирование математической грамотности учащихся,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 Программа</w:t>
      </w:r>
      <w:r>
        <w:rPr>
          <w:color w:val="000000"/>
          <w:szCs w:val="21"/>
        </w:rPr>
        <w:t xml:space="preserve"> внеурочной деятельности </w:t>
      </w:r>
      <w:r w:rsidRPr="0072547D">
        <w:rPr>
          <w:color w:val="000000"/>
          <w:szCs w:val="21"/>
        </w:rPr>
        <w:t xml:space="preserve"> нацелена на развитие способности человека</w:t>
      </w:r>
      <w:r>
        <w:rPr>
          <w:color w:val="000000"/>
          <w:szCs w:val="21"/>
        </w:rPr>
        <w:t xml:space="preserve"> </w:t>
      </w:r>
      <w:proofErr w:type="gramStart"/>
      <w:r w:rsidRPr="0072547D">
        <w:rPr>
          <w:color w:val="000000"/>
          <w:szCs w:val="21"/>
        </w:rPr>
        <w:t>формулировать</w:t>
      </w:r>
      <w:proofErr w:type="gramEnd"/>
      <w:r w:rsidRPr="0072547D">
        <w:rPr>
          <w:color w:val="000000"/>
          <w:szCs w:val="21"/>
        </w:rPr>
        <w:t>, применять и интерпретировать математику в разнообразных контекстах.</w:t>
      </w:r>
    </w:p>
    <w:p w:rsidR="004C78C8" w:rsidRDefault="004C78C8" w:rsidP="004C78C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</w:p>
    <w:p w:rsidR="004C78C8" w:rsidRPr="0072547D" w:rsidRDefault="004C78C8" w:rsidP="004C78C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Задачи:</w:t>
      </w:r>
    </w:p>
    <w:p w:rsidR="004C78C8" w:rsidRPr="0072547D" w:rsidRDefault="004C78C8" w:rsidP="004C78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4C78C8" w:rsidRPr="0072547D" w:rsidRDefault="004C78C8" w:rsidP="004C78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формулировать эти проблемы на языке математики;</w:t>
      </w:r>
    </w:p>
    <w:p w:rsidR="004C78C8" w:rsidRPr="0072547D" w:rsidRDefault="004C78C8" w:rsidP="004C78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решать эти проблемы, используя математические факты и методы;</w:t>
      </w:r>
    </w:p>
    <w:p w:rsidR="004C78C8" w:rsidRPr="0072547D" w:rsidRDefault="004C78C8" w:rsidP="004C78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анализировать использованные методы решения;</w:t>
      </w:r>
    </w:p>
    <w:p w:rsidR="004C78C8" w:rsidRPr="0072547D" w:rsidRDefault="004C78C8" w:rsidP="004C78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интерпретировать полученные результаты с учетом поставленной проблемы.</w:t>
      </w:r>
    </w:p>
    <w:p w:rsidR="004C78C8" w:rsidRDefault="004C78C8" w:rsidP="004C78C8">
      <w:pPr>
        <w:pStyle w:val="a4"/>
        <w:shd w:val="clear" w:color="auto" w:fill="FFFFFF"/>
        <w:spacing w:before="0" w:beforeAutospacing="0" w:after="0" w:afterAutospacing="0"/>
        <w:jc w:val="both"/>
      </w:pPr>
    </w:p>
    <w:p w:rsidR="004C78C8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 w:rsidR="00794C2F">
        <w:rPr>
          <w:rFonts w:ascii="Times New Roman" w:hAnsi="Times New Roman" w:cs="Times New Roman"/>
          <w:b/>
          <w:sz w:val="24"/>
          <w:szCs w:val="24"/>
        </w:rPr>
        <w:t xml:space="preserve"> основы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математической грамотности 5</w:t>
      </w:r>
      <w:r w:rsidRPr="0089119A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</w:t>
      </w:r>
    </w:p>
    <w:p w:rsidR="004C78C8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8C8" w:rsidRPr="00AE2E7B" w:rsidRDefault="004C78C8" w:rsidP="004C7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7B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5"/>
        <w:tblW w:w="0" w:type="auto"/>
        <w:tblInd w:w="733" w:type="dxa"/>
        <w:tblLook w:val="04A0" w:firstRow="1" w:lastRow="0" w:firstColumn="1" w:lastColumn="0" w:noHBand="0" w:noVBand="1"/>
      </w:tblPr>
      <w:tblGrid>
        <w:gridCol w:w="1384"/>
        <w:gridCol w:w="6150"/>
        <w:gridCol w:w="1788"/>
      </w:tblGrid>
      <w:tr w:rsidR="004C78C8" w:rsidRPr="00AE2E7B" w:rsidTr="001E1E25">
        <w:tc>
          <w:tcPr>
            <w:tcW w:w="1384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№1. «Числа»</w:t>
            </w: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78C8" w:rsidRPr="00AE2E7B" w:rsidTr="001E1E25">
        <w:tc>
          <w:tcPr>
            <w:tcW w:w="1384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№2. «Четность»</w:t>
            </w: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78C8" w:rsidRPr="00AE2E7B" w:rsidTr="001E1E25">
        <w:tc>
          <w:tcPr>
            <w:tcW w:w="1384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№3. «Геометрия в пространстве»</w:t>
            </w: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78C8" w:rsidRPr="00AE2E7B" w:rsidTr="001E1E25">
        <w:tc>
          <w:tcPr>
            <w:tcW w:w="1384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№4. «Геометрия на клетчатой бумаге»</w:t>
            </w: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78C8" w:rsidRPr="00AE2E7B" w:rsidTr="001E1E25">
        <w:tc>
          <w:tcPr>
            <w:tcW w:w="1384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sz w:val="24"/>
                <w:szCs w:val="24"/>
              </w:rPr>
              <w:t>Тема №5 «Логические задачи»</w:t>
            </w: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78C8" w:rsidRPr="00AE2E7B" w:rsidTr="001E1E25">
        <w:tc>
          <w:tcPr>
            <w:tcW w:w="1384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№6. «Олимпиадные задачи»</w:t>
            </w: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78C8" w:rsidRPr="00AE2E7B" w:rsidTr="001E1E25">
        <w:tc>
          <w:tcPr>
            <w:tcW w:w="1384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№7. «Повторение»</w:t>
            </w: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78C8" w:rsidRPr="00AE2E7B" w:rsidTr="001E1E25">
        <w:tc>
          <w:tcPr>
            <w:tcW w:w="1384" w:type="dxa"/>
            <w:vAlign w:val="bottom"/>
          </w:tcPr>
          <w:p w:rsidR="004C78C8" w:rsidRDefault="004C78C8" w:rsidP="001E1E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50" w:type="dxa"/>
          </w:tcPr>
          <w:p w:rsidR="004C78C8" w:rsidRPr="00AE2E7B" w:rsidRDefault="004C78C8" w:rsidP="001E1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4C78C8" w:rsidRPr="00AE2E7B" w:rsidRDefault="004C78C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4C78C8" w:rsidRDefault="004C78C8" w:rsidP="004C78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78C8" w:rsidRPr="00780190" w:rsidRDefault="004C78C8" w:rsidP="004C78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01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контроля:</w:t>
      </w:r>
    </w:p>
    <w:p w:rsidR="00CD75EC" w:rsidRPr="004C78C8" w:rsidRDefault="004C78C8" w:rsidP="004C7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8">
        <w:rPr>
          <w:rFonts w:ascii="Times New Roman" w:hAnsi="Times New Roman" w:cs="Times New Roman"/>
          <w:sz w:val="24"/>
          <w:szCs w:val="24"/>
        </w:rPr>
        <w:t>Викторина</w:t>
      </w:r>
    </w:p>
    <w:sectPr w:rsidR="00CD75EC" w:rsidRPr="004C78C8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235"/>
    <w:multiLevelType w:val="multilevel"/>
    <w:tmpl w:val="6462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9B"/>
    <w:rsid w:val="004C78C8"/>
    <w:rsid w:val="0053599B"/>
    <w:rsid w:val="00794C2F"/>
    <w:rsid w:val="00CD75EC"/>
    <w:rsid w:val="00D875F5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8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8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2022-09-17T13:16:00Z</dcterms:created>
  <dcterms:modified xsi:type="dcterms:W3CDTF">2022-09-17T13:37:00Z</dcterms:modified>
</cp:coreProperties>
</file>