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6A1" w:rsidRPr="00D966CC" w:rsidRDefault="002A06A1">
      <w:pPr>
        <w:spacing w:after="0"/>
        <w:ind w:left="120"/>
        <w:rPr>
          <w:lang w:val="ru-RU"/>
        </w:rPr>
      </w:pPr>
    </w:p>
    <w:p w:rsidR="002A06A1" w:rsidRPr="00D966CC" w:rsidRDefault="00D72281">
      <w:pPr>
        <w:rPr>
          <w:lang w:val="ru-RU"/>
        </w:rPr>
        <w:sectPr w:rsidR="002A06A1" w:rsidRPr="00D966CC">
          <w:pgSz w:w="11906" w:h="16383"/>
          <w:pgMar w:top="1134" w:right="850" w:bottom="1134" w:left="1701" w:header="720" w:footer="720" w:gutter="0"/>
          <w:cols w:space="720"/>
        </w:sectPr>
      </w:pPr>
      <w:bookmarkStart w:id="0" w:name="block-87583186"/>
      <w:r w:rsidRPr="00D72281">
        <w:rPr>
          <w:noProof/>
          <w:lang w:val="ru-RU" w:eastAsia="ru-RU"/>
        </w:rPr>
        <w:drawing>
          <wp:inline distT="0" distB="0" distL="0" distR="0">
            <wp:extent cx="5940425" cy="8175364"/>
            <wp:effectExtent l="0" t="0" r="0" b="0"/>
            <wp:docPr id="1" name="Рисунок 1" descr="d:\WinUsers\MSI\Desktop\Титульные сканы 26-27\ОБЗР 8-9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inUsers\MSI\Desktop\Титульные сканы 26-27\ОБЗР 8-9 0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1" w:name="_GoBack"/>
      <w:bookmarkEnd w:id="1"/>
    </w:p>
    <w:p w:rsidR="002A06A1" w:rsidRPr="00D966CC" w:rsidRDefault="00D966CC">
      <w:pPr>
        <w:spacing w:after="0" w:line="264" w:lineRule="auto"/>
        <w:ind w:firstLine="600"/>
        <w:jc w:val="both"/>
        <w:rPr>
          <w:rFonts w:ascii="Times New Roman" w:hAnsi="Times New Roman" w:cs="Times New Roman"/>
          <w:sz w:val="24"/>
          <w:szCs w:val="24"/>
          <w:lang w:val="ru-RU"/>
        </w:rPr>
      </w:pPr>
      <w:bookmarkStart w:id="2" w:name="block-87583187"/>
      <w:bookmarkEnd w:id="0"/>
      <w:r w:rsidRPr="00D966CC">
        <w:rPr>
          <w:rFonts w:ascii="Times New Roman" w:hAnsi="Times New Roman" w:cs="Times New Roman"/>
          <w:b/>
          <w:color w:val="000000"/>
          <w:sz w:val="24"/>
          <w:szCs w:val="24"/>
          <w:lang w:val="ru-RU"/>
        </w:rPr>
        <w:lastRenderedPageBreak/>
        <w:t>ПОЯСНИТЕЛЬНАЯ ЗАПИСКА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Программа ОБЗР обеспечивает:</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возможность выработки и закрепления у обучающихся умений и навыков, необходимых для последующей жизни;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выработку практико-ориентированных компетенций, соответствующих потребностям современности;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реализацию оптимального баланса </w:t>
      </w:r>
      <w:proofErr w:type="spellStart"/>
      <w:r w:rsidRPr="00D966CC">
        <w:rPr>
          <w:rFonts w:ascii="Times New Roman" w:hAnsi="Times New Roman" w:cs="Times New Roman"/>
          <w:color w:val="000000"/>
          <w:sz w:val="24"/>
          <w:szCs w:val="24"/>
          <w:lang w:val="ru-RU"/>
        </w:rPr>
        <w:t>межпредметных</w:t>
      </w:r>
      <w:proofErr w:type="spellEnd"/>
      <w:r w:rsidRPr="00D966CC">
        <w:rPr>
          <w:rFonts w:ascii="Times New Roman" w:hAnsi="Times New Roman" w:cs="Times New Roman"/>
          <w:color w:val="000000"/>
          <w:sz w:val="24"/>
          <w:szCs w:val="24"/>
          <w:lang w:val="ru-RU"/>
        </w:rPr>
        <w:t xml:space="preserve"> связей и их разумное </w:t>
      </w:r>
      <w:proofErr w:type="spellStart"/>
      <w:r w:rsidRPr="00D966CC">
        <w:rPr>
          <w:rFonts w:ascii="Times New Roman" w:hAnsi="Times New Roman" w:cs="Times New Roman"/>
          <w:color w:val="000000"/>
          <w:sz w:val="24"/>
          <w:szCs w:val="24"/>
          <w:lang w:val="ru-RU"/>
        </w:rPr>
        <w:t>взаимодополнение</w:t>
      </w:r>
      <w:proofErr w:type="spellEnd"/>
      <w:r w:rsidRPr="00D966CC">
        <w:rPr>
          <w:rFonts w:ascii="Times New Roman" w:hAnsi="Times New Roman" w:cs="Times New Roman"/>
          <w:color w:val="000000"/>
          <w:sz w:val="24"/>
          <w:szCs w:val="24"/>
          <w:lang w:val="ru-RU"/>
        </w:rPr>
        <w:t>, способствующее формированию практических умений и навыков.</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В программе ОБЗР </w:t>
      </w:r>
      <w:r w:rsidRPr="00D966CC">
        <w:rPr>
          <w:rFonts w:ascii="Times New Roman" w:hAnsi="Times New Roman" w:cs="Times New Roman"/>
          <w:i/>
          <w:color w:val="000000"/>
          <w:sz w:val="24"/>
          <w:szCs w:val="24"/>
          <w:lang w:val="ru-RU"/>
        </w:rPr>
        <w:t>содержание учебного предмета ОБЗР структурно представлено двумя учебными курсами,</w:t>
      </w:r>
      <w:r w:rsidRPr="00D966CC">
        <w:rPr>
          <w:rFonts w:ascii="Times New Roman" w:hAnsi="Times New Roman" w:cs="Times New Roman"/>
          <w:color w:val="000000"/>
          <w:sz w:val="24"/>
          <w:szCs w:val="24"/>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1) учебный курс «Начальная военная подготовка»;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2) учебный курс «Безопасность жизнедеятельности».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Учебный материал систематизирован по сферам возможных проявлений рисков и опасностей: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военное положение;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боевые действия;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террористическая опасность;</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помещения и бытовые условия;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улица и общественные места;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природные условия;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коммуникационные связи и каналы;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физическое и психическое здоровье;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 социальное взаимодействие и другие.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ОБЗР является обязательным для изучения на уровне основного общего образования.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w:t>
      </w:r>
      <w:r w:rsidRPr="00D966CC">
        <w:rPr>
          <w:rFonts w:ascii="Times New Roman" w:hAnsi="Times New Roman" w:cs="Times New Roman"/>
          <w:color w:val="000000"/>
          <w:sz w:val="24"/>
          <w:szCs w:val="24"/>
          <w:lang w:val="ru-RU"/>
        </w:rPr>
        <w:lastRenderedPageBreak/>
        <w:t xml:space="preserve">военной службе, и выработке у обучающихся умений распознавать угрозы, избегать опасности, </w:t>
      </w:r>
      <w:proofErr w:type="spellStart"/>
      <w:r w:rsidRPr="00D966CC">
        <w:rPr>
          <w:rFonts w:ascii="Times New Roman" w:hAnsi="Times New Roman" w:cs="Times New Roman"/>
          <w:color w:val="000000"/>
          <w:sz w:val="24"/>
          <w:szCs w:val="24"/>
          <w:lang w:val="ru-RU"/>
        </w:rPr>
        <w:t>нейтрализовывать</w:t>
      </w:r>
      <w:proofErr w:type="spellEnd"/>
      <w:r w:rsidRPr="00D966CC">
        <w:rPr>
          <w:rFonts w:ascii="Times New Roman" w:hAnsi="Times New Roman" w:cs="Times New Roman"/>
          <w:color w:val="000000"/>
          <w:sz w:val="24"/>
          <w:szCs w:val="24"/>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A06A1" w:rsidRPr="00D966CC" w:rsidRDefault="00D966CC">
      <w:pPr>
        <w:spacing w:after="0"/>
        <w:ind w:firstLine="600"/>
        <w:jc w:val="both"/>
        <w:rPr>
          <w:rFonts w:ascii="Times New Roman" w:hAnsi="Times New Roman" w:cs="Times New Roman"/>
          <w:sz w:val="24"/>
          <w:szCs w:val="24"/>
          <w:lang w:val="ru-RU"/>
        </w:rPr>
      </w:pP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МЕСТО ПРЕДМЕТА В УЧЕБНОМ ПЛАНЕ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В целях обеспечения </w:t>
      </w:r>
      <w:proofErr w:type="gramStart"/>
      <w:r w:rsidRPr="00D966CC">
        <w:rPr>
          <w:rFonts w:ascii="Times New Roman" w:hAnsi="Times New Roman" w:cs="Times New Roman"/>
          <w:color w:val="000000"/>
          <w:sz w:val="24"/>
          <w:szCs w:val="24"/>
          <w:lang w:val="ru-RU"/>
        </w:rPr>
        <w:t>индивидуальных потребностей</w:t>
      </w:r>
      <w:proofErr w:type="gramEnd"/>
      <w:r w:rsidRPr="00D966CC">
        <w:rPr>
          <w:rFonts w:ascii="Times New Roman" w:hAnsi="Times New Roman" w:cs="Times New Roman"/>
          <w:color w:val="000000"/>
          <w:sz w:val="24"/>
          <w:szCs w:val="24"/>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bookmarkStart w:id="3" w:name="dd646c2b-340b-428a-97a2-e6345f5edfcc"/>
      <w:r w:rsidRPr="00D966CC">
        <w:rPr>
          <w:rFonts w:ascii="Times New Roman" w:hAnsi="Times New Roman" w:cs="Times New Roman"/>
          <w:color w:val="000000"/>
          <w:sz w:val="24"/>
          <w:szCs w:val="24"/>
          <w:lang w:val="ru-RU"/>
        </w:rPr>
        <w:t>50</w:t>
      </w:r>
      <w:bookmarkEnd w:id="3"/>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bookmarkStart w:id="4" w:name="85136bd6-7983-45f0-91c1-4b0ebced9500"/>
      <w:r w:rsidRPr="00D966CC">
        <w:rPr>
          <w:rFonts w:ascii="Times New Roman" w:hAnsi="Times New Roman" w:cs="Times New Roman"/>
          <w:color w:val="000000"/>
          <w:sz w:val="24"/>
          <w:szCs w:val="24"/>
          <w:lang w:val="ru-RU"/>
        </w:rPr>
        <w:t>68</w:t>
      </w:r>
      <w:bookmarkEnd w:id="4"/>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2A06A1" w:rsidRPr="00D966CC" w:rsidRDefault="002A06A1">
      <w:pPr>
        <w:rPr>
          <w:rFonts w:ascii="Times New Roman" w:hAnsi="Times New Roman" w:cs="Times New Roman"/>
          <w:sz w:val="24"/>
          <w:szCs w:val="24"/>
          <w:lang w:val="ru-RU"/>
        </w:rPr>
        <w:sectPr w:rsidR="002A06A1" w:rsidRPr="00D966CC">
          <w:pgSz w:w="11906" w:h="16383"/>
          <w:pgMar w:top="1134" w:right="850" w:bottom="1134" w:left="1701" w:header="720" w:footer="720" w:gutter="0"/>
          <w:cols w:space="720"/>
        </w:sectPr>
      </w:pPr>
    </w:p>
    <w:p w:rsidR="002A06A1" w:rsidRPr="00D966CC" w:rsidRDefault="00D966CC">
      <w:pPr>
        <w:spacing w:after="0" w:line="264" w:lineRule="auto"/>
        <w:ind w:left="120"/>
        <w:jc w:val="both"/>
        <w:rPr>
          <w:rFonts w:ascii="Times New Roman" w:hAnsi="Times New Roman" w:cs="Times New Roman"/>
          <w:sz w:val="24"/>
          <w:szCs w:val="24"/>
          <w:lang w:val="ru-RU"/>
        </w:rPr>
      </w:pPr>
      <w:bookmarkStart w:id="5" w:name="block-87583184"/>
      <w:bookmarkEnd w:id="2"/>
      <w:r w:rsidRPr="00D966CC">
        <w:rPr>
          <w:rFonts w:ascii="Times New Roman" w:hAnsi="Times New Roman" w:cs="Times New Roman"/>
          <w:b/>
          <w:color w:val="000000"/>
          <w:sz w:val="24"/>
          <w:szCs w:val="24"/>
          <w:lang w:val="ru-RU"/>
        </w:rPr>
        <w:lastRenderedPageBreak/>
        <w:t>СОДЕРЖАНИЕ УЧЕБНОГО ПРЕДМЕТА</w:t>
      </w:r>
    </w:p>
    <w:p w:rsidR="002A06A1" w:rsidRPr="00D966CC" w:rsidRDefault="002A06A1">
      <w:pPr>
        <w:spacing w:after="0" w:line="120" w:lineRule="auto"/>
        <w:ind w:left="120"/>
        <w:jc w:val="both"/>
        <w:rPr>
          <w:rFonts w:ascii="Times New Roman" w:hAnsi="Times New Roman" w:cs="Times New Roman"/>
          <w:sz w:val="24"/>
          <w:szCs w:val="24"/>
          <w:lang w:val="ru-RU"/>
        </w:rPr>
      </w:pP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Учебный курс «Начальная военная подготовка»: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стратегия национальной безопасности, национальные интересы и угрозы национальной безопасности;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чрезвычайные ситуации природного, техногенного и биолого-социального характера;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современная армия, воинская обязанность и военная служба, добровольная и обязательная подготовка к службе в армии;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история возникновения и развития Вооруженных Сил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этапы становления современных Вооруженных Сил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основные направления подготовки к военной службе;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организационная структура Вооруженных Сил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функции и основные задачи современных Вооруженных Сил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особенности видов и родов войск Вооруженных Сил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воинские символы современных Вооруженных Сил Российской Федерации;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организационно-штатная структура и боевые возможности отделения, задачи отделения в различных видах боя;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состав, назначение, характеристики, порядок размещения современных средств индивидуальной </w:t>
      </w:r>
      <w:proofErr w:type="spellStart"/>
      <w:r w:rsidRPr="00D966CC">
        <w:rPr>
          <w:rFonts w:ascii="Times New Roman" w:hAnsi="Times New Roman" w:cs="Times New Roman"/>
          <w:color w:val="000000"/>
          <w:sz w:val="24"/>
          <w:szCs w:val="24"/>
          <w:lang w:val="ru-RU"/>
        </w:rPr>
        <w:t>бронезащиты</w:t>
      </w:r>
      <w:proofErr w:type="spellEnd"/>
      <w:r w:rsidRPr="00D966CC">
        <w:rPr>
          <w:rFonts w:ascii="Times New Roman" w:hAnsi="Times New Roman" w:cs="Times New Roman"/>
          <w:color w:val="000000"/>
          <w:sz w:val="24"/>
          <w:szCs w:val="24"/>
          <w:lang w:val="ru-RU"/>
        </w:rPr>
        <w:t xml:space="preserve"> и экипировки военнослужащего;</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безопасного поведения при обнаружении самодельных взрывных устройств и мин ловушек;</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поведения в зоне вооруженного конфликта;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история создания общевоинских уставов;</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этапы становления современных общевоинских уставов;</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сущность единоначалия;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командиры (начальники) и подчиненные;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старшие и младшие;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приказ (приказание), порядок его отдачи и выполнения;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воинские звания и военная форма одежды;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воинская дисциплина, ее сущность и значение;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обязанности военнослужащих по соблюдению требований воинской дисциплины;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способы достижения воинской дисциплины;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положения Строевого устава;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обязанности военнослужащих перед построением и в строю;</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(головной убор) - снять (надеть)», повороты на месте;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понятие «первая помощь» и обязанность по ее оказанию, универсальный алгоритм оказания первой помощи;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отсутствии сознания, остановке дыхания и кровообращения;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наружных кровотечениях;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попадании инородного тела в верхние дыхательные пути;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травмах различных областей тела;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укусах змей и ядовитых насекомых;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утоплении;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первая помощь при острых психогенных реакциях на стресс (острые реакции боевого стресса);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назначение и состав аптечек первой помощи;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оказании первой помощи в различных ситуациях, приемы психологической поддержки пострадавшего;</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автономные условия, их особенности и опасности, правила подготовки к длительному автономному существованию;</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автономном пребывании в природной среде;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ориентирования на местности, способы подачи сигналов бедствия.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Учебный курс «Безопасность жизнедеятельности»: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безопасность жизнедеятельности: ключевые понятия и значение для человека;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чрезвычайные ситуации природного, техногенного, биолого-социального характера;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угрозы военного времени, гражданская оборона, действия по сигналу «Внимание всем!»;</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смысл понятий «опасность», «безопасность», «риск», «культура безопасности жизнедеятельности»;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источники и факторы опасности, их классификация;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общие принципы безопасного поведения;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понятия опасной и чрезвычайной ситуации, сходство и различия опасной и чрезвычайной ситуации;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механизм перерастания повседневной ситуации в чрезвычайную ситуацию, правила поведения в опасных и чрезвычайных ситуациях;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основные источники опасности в быту и их классификация;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бытовые отравления и причины их возникновения;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комплектования и хранения домашней аптечки;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бытовые травмы и правила их предупреждения;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обращения с газовыми и электрическими приборами;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поведения в подъезде и лифте, а также при входе и выходе из них;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пожар и факторы его развития;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условия и причины возникновения пожаров, их возможные последствия;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первичные средства пожаротушения;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вызова экстренных служб и порядок взаимодействия с ними, ответственность за ложные сообщения;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права, обязанности и ответственность граждан в области пожарной безопасности;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ситуации криминогенного характера;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поведения с малознакомыми людьми;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меры по предотвращению проникновения злоумышленников в дом, правила поведения при попытке проникновения в дом посторонних;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классификация аварийных ситуаций на коммунальных системах жизнеобеспечения;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предупреждения возможных аварий на коммунальных системах, порядок действий при авариях на коммунальных системах;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дорожного движения и их значение;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условия обеспечения безопасности участников дорожного движения;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дорожного движения и дорожные знаки для пешеходов;</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дорожного движения для пассажиров;</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обязанности пассажиров маршрутных транспортных средств, ремень безопасности и правила его применения;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пассажиров в маршрутных транспортных средствах при опасных и чрезвычайных ситуациях;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поведения пассажира мотоцикла;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дорожного движения для водителя велосипеда, мопеда и иных средств индивидуальной мобильности;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дорожные знаки для водителя велосипеда, сигналы велосипедиста;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подготовки велосипеда к пользованию;</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дорожно-транспортные происшествия и причины их возникновения;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основные факторы риска возникновения дорожно-транспортных происшествий;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очевидца дорожно-транспортного происшествия;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пожаре на транспорте;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особенности различных видов транспорта (внеуличного, железнодорожного, водного, воздушного);</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приемы и правила оказания первой помощи при различных травмах в результате чрезвычайных ситуаций на транспорте;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общественные места и их характеристики, потенциальные источники опасности в общественных местах;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вызова экстренных служб и порядок взаимодействия с ними;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массовые мероприятия и правила подготовки к ним;</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беспорядках в местах массового пребывания людей;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попадании в толпу и давку;</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обнаружении угрозы возникновения пожара;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эвакуации из общественных мест и зданий;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опасности деструктивного и антиобщественного характера в общественных местах, порядок действий при их возникновении;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порядок действий при взаимодействии с правоохранительными органами;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природные чрезвычайные ситуации и их классификация;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опасности в природной среде: дикие животные, змеи, насекомые и паукообразные, ядовитые грибы и растения;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безопасного поведения в горах;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снежные лавины, их характеристики и опасности, порядок действий, необходимый для снижения риска попадания в лавину;</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камнепады, их характеристики и опасности, порядок действий, необходимых для снижения риска попадания под камнепад;</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сели, их характеристики и опасности, порядок действий при попадании в зону селя;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оползни, их характеристики и опасности, порядок действий при начале оползня;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общие правила безопасного поведения на водоемах, правила купания на оборудованных и необорудованных пляжах;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порядок действий при обнаружении тонущего человека; правила поведения при нахождении на </w:t>
      </w:r>
      <w:proofErr w:type="spellStart"/>
      <w:r w:rsidRPr="00D966CC">
        <w:rPr>
          <w:rFonts w:ascii="Times New Roman" w:hAnsi="Times New Roman" w:cs="Times New Roman"/>
          <w:color w:val="000000"/>
          <w:sz w:val="24"/>
          <w:szCs w:val="24"/>
          <w:lang w:val="ru-RU"/>
        </w:rPr>
        <w:t>плавсредствах</w:t>
      </w:r>
      <w:proofErr w:type="spellEnd"/>
      <w:r w:rsidRPr="00D966CC">
        <w:rPr>
          <w:rFonts w:ascii="Times New Roman" w:hAnsi="Times New Roman" w:cs="Times New Roman"/>
          <w:color w:val="000000"/>
          <w:sz w:val="24"/>
          <w:szCs w:val="24"/>
          <w:lang w:val="ru-RU"/>
        </w:rPr>
        <w:t>; правила поведения при нахождении на льду, порядок действий при обнаружении человека в полынье;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наводнения, их характеристики и опасности, порядок действий при наводнении;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цунами, их характеристики и опасности, порядок действий при нахождении в зоне цунами;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ураганы, смерчи, их характеристики и опасности, порядок действий при ураганах, бурях и смерчах;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грозы, их характеристики и опасности, порядок действий при попадании в грозу;</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безопасного поведения в опасных ситуациях с домашними и дикими животными;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смысл понятий «экология» и «экологическая культура», значение экологии для устойчивого развития общества;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безопасного поведения при неблагоприятной экологической обстановке;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современные молодежные увлечения и опасности, связанные с ними, правила безопасного поведения;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понятие «цифровая среда», ее характеристики и примеры информационных и компьютерных угроз, положительные возможности цифровой среды;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риски и угрозы при использовании Интернета;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правила </w:t>
      </w:r>
      <w:proofErr w:type="spellStart"/>
      <w:r w:rsidRPr="00D966CC">
        <w:rPr>
          <w:rFonts w:ascii="Times New Roman" w:hAnsi="Times New Roman" w:cs="Times New Roman"/>
          <w:color w:val="000000"/>
          <w:sz w:val="24"/>
          <w:szCs w:val="24"/>
          <w:lang w:val="ru-RU"/>
        </w:rPr>
        <w:t>кибергигиены</w:t>
      </w:r>
      <w:proofErr w:type="spellEnd"/>
      <w:r w:rsidRPr="00D966CC">
        <w:rPr>
          <w:rFonts w:ascii="Times New Roman" w:hAnsi="Times New Roman" w:cs="Times New Roman"/>
          <w:color w:val="000000"/>
          <w:sz w:val="24"/>
          <w:szCs w:val="24"/>
          <w:lang w:val="ru-RU"/>
        </w:rPr>
        <w:t>, необходимые для предупреждения возникновения опасных ситуаций в цифровой среде;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противоправные действия в Интернете;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цифрового поведения, необходимого для снижения рисков и угроз при использовании Интернета;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факторы, влияющие на здоровье человека, опасность вредных привычек;</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составляющие здорового образа жизни: сон, питание, физическая активность, психологическое благополучие;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понятие «инфекционные заболевания», причины их возникновения;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механизм распространения инфекционных заболеваний, меры их профилактики и защиты от них;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понятие «неинфекционные заболевания» и их классификация, факторы риска неинфекционных заболеваний;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меры профилактики неинфекционных заболеваний и защиты от них;</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стресс и его влияние на человека, меры профилактики стресса, способы </w:t>
      </w:r>
      <w:proofErr w:type="spellStart"/>
      <w:r w:rsidRPr="00D966CC">
        <w:rPr>
          <w:rFonts w:ascii="Times New Roman" w:hAnsi="Times New Roman" w:cs="Times New Roman"/>
          <w:color w:val="000000"/>
          <w:sz w:val="24"/>
          <w:szCs w:val="24"/>
          <w:lang w:val="ru-RU"/>
        </w:rPr>
        <w:t>саморегуляции</w:t>
      </w:r>
      <w:proofErr w:type="spellEnd"/>
      <w:r w:rsidRPr="00D966CC">
        <w:rPr>
          <w:rFonts w:ascii="Times New Roman" w:hAnsi="Times New Roman" w:cs="Times New Roman"/>
          <w:color w:val="000000"/>
          <w:sz w:val="24"/>
          <w:szCs w:val="24"/>
          <w:lang w:val="ru-RU"/>
        </w:rPr>
        <w:t xml:space="preserve"> эмоциональных состояний;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роль вакцинации, национальный календарь профилактических прививок;</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вакцинация по эпидемиологическим показаниям;</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факторы риска возникновения сердечно-сосудистых заболеваний;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факторы риска возникновения онкологических заболеваний;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факторы риска возникновения заболеваний дыхательной системы;</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факторы риска возникновения эндокринных заболеваний;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меры профилактики неинфекционных заболеваний;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роль диспансеризации в профилактике неинфекционных заболеваний;</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психическое здоровье и психологическое благополучие;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критерии психического здоровья и психологического благополучия;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основные факторы, влияющие на психическое здоровье и психологическое благополучие;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основные направления сохранения и укрепления психического здоровья (раннее</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меры, направленные на сохранение и укрепление психического здоровья;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понятия «экстремизм» и «терроризм», их содержание, причины, возможные варианты проявления и последствия;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цели и формы проявления террористических актов, их последствия, уровни террористической опасности;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основы общественно-государственной системы противодействия экстремизму и терроризму, контртеррористическая операция и ее цели;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признаки вовлечения в террористическую деятельность, правила антитеррористического поведения;</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признаки угроз и подготовки различных форм терактов, порядок действий при их обнаружении;</w:t>
      </w:r>
    </w:p>
    <w:p w:rsidR="002A06A1" w:rsidRPr="00D966CC" w:rsidRDefault="00D966CC">
      <w:pPr>
        <w:spacing w:after="0"/>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A06A1" w:rsidRPr="00D966CC" w:rsidRDefault="00D966CC" w:rsidP="00A31DE2">
      <w:pPr>
        <w:spacing w:after="0"/>
        <w:ind w:firstLine="600"/>
        <w:jc w:val="both"/>
        <w:rPr>
          <w:rFonts w:ascii="Times New Roman" w:hAnsi="Times New Roman" w:cs="Times New Roman"/>
          <w:sz w:val="24"/>
          <w:szCs w:val="24"/>
          <w:lang w:val="ru-RU"/>
        </w:rPr>
        <w:sectPr w:rsidR="002A06A1" w:rsidRPr="00D966CC">
          <w:pgSz w:w="11906" w:h="16383"/>
          <w:pgMar w:top="1134" w:right="850" w:bottom="1134" w:left="1701" w:header="720" w:footer="720" w:gutter="0"/>
          <w:cols w:space="720"/>
        </w:sectPr>
      </w:pPr>
      <w:r w:rsidRPr="00D966CC">
        <w:rPr>
          <w:rFonts w:ascii="Times New Roman" w:hAnsi="Times New Roman" w:cs="Times New Roman"/>
          <w:color w:val="000000"/>
          <w:sz w:val="24"/>
          <w:szCs w:val="24"/>
          <w:lang w:val="ru-RU"/>
        </w:rPr>
        <w:t>правила безопасного поведения в опасных и чрезвычайных ситуациях характерных для региона проживания.</w:t>
      </w:r>
    </w:p>
    <w:p w:rsidR="002A06A1" w:rsidRPr="00D966CC" w:rsidRDefault="002A06A1" w:rsidP="00A31DE2">
      <w:pPr>
        <w:spacing w:after="0"/>
        <w:rPr>
          <w:rFonts w:ascii="Times New Roman" w:hAnsi="Times New Roman" w:cs="Times New Roman"/>
          <w:sz w:val="24"/>
          <w:szCs w:val="24"/>
          <w:lang w:val="ru-RU"/>
        </w:rPr>
      </w:pPr>
      <w:bookmarkStart w:id="6" w:name="block-87583185"/>
      <w:bookmarkEnd w:id="5"/>
    </w:p>
    <w:p w:rsidR="002A06A1" w:rsidRPr="00D966CC" w:rsidRDefault="00D966CC">
      <w:pPr>
        <w:spacing w:after="0" w:line="264" w:lineRule="auto"/>
        <w:ind w:left="12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ПЛАНИРУЕМЫЕ ОБРАЗОВАТЕЛЬНЫЕ РЕЗУЛЬТАТЫ</w:t>
      </w:r>
    </w:p>
    <w:p w:rsidR="002A06A1" w:rsidRPr="00D966CC" w:rsidRDefault="002A06A1">
      <w:pPr>
        <w:spacing w:after="0" w:line="264" w:lineRule="auto"/>
        <w:ind w:left="120"/>
        <w:jc w:val="both"/>
        <w:rPr>
          <w:rFonts w:ascii="Times New Roman" w:hAnsi="Times New Roman" w:cs="Times New Roman"/>
          <w:sz w:val="24"/>
          <w:szCs w:val="24"/>
          <w:lang w:val="ru-RU"/>
        </w:rPr>
      </w:pPr>
    </w:p>
    <w:p w:rsidR="002A06A1" w:rsidRPr="00D966CC" w:rsidRDefault="00D966CC">
      <w:pPr>
        <w:spacing w:after="0"/>
        <w:ind w:left="12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ЛИЧНОСТНЫЕ РЕЗУЛЬТАТЫ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Личностные результаты изучения ОБЗР включают:</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1) патриотическое воспитание: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2) гражданское воспитание: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активное участие в жизни семьи, организации, местного сообщества, родного края, страны;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неприятие любых форм экстремизма, дискриминации;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представление о способах противодействия коррупции;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готовность к участию в гуманитарной деятельности (</w:t>
      </w:r>
      <w:proofErr w:type="spellStart"/>
      <w:r w:rsidRPr="00D966CC">
        <w:rPr>
          <w:rFonts w:ascii="Times New Roman" w:hAnsi="Times New Roman" w:cs="Times New Roman"/>
          <w:color w:val="000000"/>
          <w:sz w:val="24"/>
          <w:szCs w:val="24"/>
          <w:lang w:val="ru-RU"/>
        </w:rPr>
        <w:t>волонтерство</w:t>
      </w:r>
      <w:proofErr w:type="spellEnd"/>
      <w:r w:rsidRPr="00D966CC">
        <w:rPr>
          <w:rFonts w:ascii="Times New Roman" w:hAnsi="Times New Roman" w:cs="Times New Roman"/>
          <w:color w:val="000000"/>
          <w:sz w:val="24"/>
          <w:szCs w:val="24"/>
          <w:lang w:val="ru-RU"/>
        </w:rPr>
        <w:t>, помощь людям, нуждающимся в ней);</w:t>
      </w:r>
    </w:p>
    <w:p w:rsidR="002A06A1" w:rsidRPr="00D966CC" w:rsidRDefault="00D966CC">
      <w:pPr>
        <w:spacing w:after="0" w:line="264" w:lineRule="auto"/>
        <w:ind w:firstLine="600"/>
        <w:jc w:val="both"/>
        <w:rPr>
          <w:rFonts w:ascii="Times New Roman" w:hAnsi="Times New Roman" w:cs="Times New Roman"/>
          <w:sz w:val="24"/>
          <w:szCs w:val="24"/>
          <w:lang w:val="ru-RU"/>
        </w:rPr>
      </w:pP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3) духовно-нравственное воспитание: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ориентация на моральные ценности и нормы в ситуациях нравственного выбора;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4) эстетическое воспитание: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понимание взаимозависимости счастливого юношества и безопасного личного поведения в повседневной жизни;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5) ценности научного познания: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осознание ценности жизни;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соблюдение правил безопасности, в том числе навыков безопасного поведения в Интернете;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умение принимать себя и других людей, не осуждая;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умение осознавать эмоциональное состояние свое и других людей, уметь управлять собственным эмоциональным состоянием;</w:t>
      </w:r>
    </w:p>
    <w:p w:rsidR="002A06A1" w:rsidRPr="00D966CC" w:rsidRDefault="00D966CC">
      <w:pPr>
        <w:spacing w:after="0" w:line="264" w:lineRule="auto"/>
        <w:ind w:firstLine="600"/>
        <w:jc w:val="both"/>
        <w:rPr>
          <w:rFonts w:ascii="Times New Roman" w:hAnsi="Times New Roman" w:cs="Times New Roman"/>
          <w:sz w:val="24"/>
          <w:szCs w:val="24"/>
          <w:lang w:val="ru-RU"/>
        </w:rPr>
      </w:pP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навыка рефлексии, признание своего права на ошибку и такого же права другого человека;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7) трудовое воспитание: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готовность адаптироваться в профессиональной среде;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уважение к труду и результатам трудовой деятельности;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8) экологическое воспитание: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A31DE2" w:rsidRDefault="00A31DE2">
      <w:pPr>
        <w:spacing w:after="0" w:line="264" w:lineRule="auto"/>
        <w:ind w:firstLine="600"/>
        <w:jc w:val="both"/>
        <w:rPr>
          <w:rFonts w:ascii="Times New Roman" w:hAnsi="Times New Roman" w:cs="Times New Roman"/>
          <w:b/>
          <w:color w:val="000000"/>
          <w:sz w:val="24"/>
          <w:szCs w:val="24"/>
          <w:lang w:val="ru-RU"/>
        </w:rPr>
      </w:pP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lastRenderedPageBreak/>
        <w:t>МЕТАПРЕДМЕТНЫЕ РЕЗУЛЬТАТЫ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Познавательные универсальные учебные действия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Базовые логические действия: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выявлять и характеризовать существенные признаки объектов (явлений);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 учетом предложенной задачи выявлять закономерности и противоречия в рассматриваемых фактах, данных и наблюдениях;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предлагать критерии для выявления закономерностей и противоречий;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выявлять дефицит информации, данных, необходимых для решения поставленной задачи;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выявлять причинно-следственные связи при изучении явлений и процессов;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Базовые исследовательские действия: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Работа с информацией: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оценивать надежность информации по критериям, предложенным педагогическим работником или сформулированным самостоятельно;</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запоминать и систематизировать информацию;</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овладевать системой универсальных познавательных действий обеспечивает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когнитивных навыков обучающихся.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Коммуникативные универсальные учебные действия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Общение: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Регулятивные универсальные учебные действия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Самоорганизация: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 обучающегося будут сформированы умения самоорганизации как части регулятивных универсальных учебных действий: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выявлять проблемные вопросы, требующие решения в жизненных и учебных ситуациях;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Самоконтроль, эмоциональный интеллект:</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причины достижения (</w:t>
      </w:r>
      <w:proofErr w:type="spellStart"/>
      <w:r w:rsidRPr="00D966CC">
        <w:rPr>
          <w:rFonts w:ascii="Times New Roman" w:hAnsi="Times New Roman" w:cs="Times New Roman"/>
          <w:color w:val="000000"/>
          <w:sz w:val="24"/>
          <w:szCs w:val="24"/>
          <w:lang w:val="ru-RU"/>
        </w:rPr>
        <w:t>недостижения</w:t>
      </w:r>
      <w:proofErr w:type="spellEnd"/>
      <w:r w:rsidRPr="00D966CC">
        <w:rPr>
          <w:rFonts w:ascii="Times New Roman" w:hAnsi="Times New Roman" w:cs="Times New Roman"/>
          <w:color w:val="000000"/>
          <w:sz w:val="24"/>
          <w:szCs w:val="24"/>
          <w:lang w:val="ru-RU"/>
        </w:rPr>
        <w:t>) результатов деятельности, давать оценку приобретенному опыту, уметь находить позитивное в произошедшей ситуации;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оценивать соответствие результата цели и условиям;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управлять собственными эмоциями и не поддаваться эмоциям других людей, выявлять и анализировать их причины;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ставить себя на место другого человека, понимать мотивы и намерения другого человека, регулировать способ выражения эмоций;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осознанно относиться к другому человеку, его мнению, признавать право на ошибку свою и чужую;</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быть открытым себе и другим людям, осознавать невозможность контроля всего вокруг.</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Совместная деятельность: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учебной задачи;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ПРЕДМЕТНЫЕ РЕЗУЛЬТАТЫ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Предметные результаты освоения программы ОБЗР на уровне основного общего образования.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Предметные результаты характеризуют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D966CC">
        <w:rPr>
          <w:rFonts w:ascii="Times New Roman" w:hAnsi="Times New Roman" w:cs="Times New Roman"/>
          <w:color w:val="000000"/>
          <w:sz w:val="24"/>
          <w:szCs w:val="24"/>
          <w:lang w:val="ru-RU"/>
        </w:rPr>
        <w:t>антиэкстремистского</w:t>
      </w:r>
      <w:proofErr w:type="spellEnd"/>
      <w:r w:rsidRPr="00D966CC">
        <w:rPr>
          <w:rFonts w:ascii="Times New Roman" w:hAnsi="Times New Roman" w:cs="Times New Roman"/>
          <w:color w:val="000000"/>
          <w:sz w:val="24"/>
          <w:szCs w:val="24"/>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t>Предметные результаты по ОБЗР должны обеспечивать: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1)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 порядке их применения;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3)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 xml:space="preserve">4)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 назначении, боевых свойствах и общем устройстве стрелкового оружия;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6)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8)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10)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D966CC">
        <w:rPr>
          <w:rFonts w:ascii="Times New Roman" w:hAnsi="Times New Roman" w:cs="Times New Roman"/>
          <w:color w:val="000000"/>
          <w:sz w:val="24"/>
          <w:szCs w:val="24"/>
          <w:lang w:val="ru-RU"/>
        </w:rPr>
        <w:t>манипулятивном</w:t>
      </w:r>
      <w:proofErr w:type="spellEnd"/>
      <w:r w:rsidRPr="00D966CC">
        <w:rPr>
          <w:rFonts w:ascii="Times New Roman" w:hAnsi="Times New Roman" w:cs="Times New Roman"/>
          <w:color w:val="000000"/>
          <w:sz w:val="24"/>
          <w:szCs w:val="24"/>
          <w:lang w:val="ru-RU"/>
        </w:rPr>
        <w:t xml:space="preserve"> поведении, умения распознавать опасные проявления и формирование готовности им противодействовать;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11)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13) </w:t>
      </w:r>
      <w:proofErr w:type="spellStart"/>
      <w:r w:rsidRPr="00D966CC">
        <w:rPr>
          <w:rFonts w:ascii="Times New Roman" w:hAnsi="Times New Roman" w:cs="Times New Roman"/>
          <w:color w:val="000000"/>
          <w:sz w:val="24"/>
          <w:szCs w:val="24"/>
          <w:lang w:val="ru-RU"/>
        </w:rPr>
        <w:t>сформированность</w:t>
      </w:r>
      <w:proofErr w:type="spellEnd"/>
      <w:r w:rsidRPr="00D966CC">
        <w:rPr>
          <w:rFonts w:ascii="Times New Roman" w:hAnsi="Times New Roman" w:cs="Times New Roman"/>
          <w:color w:val="000000"/>
          <w:sz w:val="24"/>
          <w:szCs w:val="24"/>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A31DE2" w:rsidRDefault="00A31DE2">
      <w:pPr>
        <w:spacing w:after="0" w:line="264" w:lineRule="auto"/>
        <w:ind w:firstLine="600"/>
        <w:jc w:val="both"/>
        <w:rPr>
          <w:rFonts w:ascii="Times New Roman" w:hAnsi="Times New Roman" w:cs="Times New Roman"/>
          <w:b/>
          <w:color w:val="000000"/>
          <w:sz w:val="24"/>
          <w:szCs w:val="24"/>
          <w:lang w:val="ru-RU"/>
        </w:rPr>
      </w:pP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lastRenderedPageBreak/>
        <w:t>Предметные результаты по учебному курсу «Начальная военная подготовка»: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значение Конституции Российской Федерации;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содержание статей 2, 4, 20, 41, 42, 58, 59 Конституции Российской Федерации, пояснять их значение для личности и общества;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понятия «национальные интересы» и «угрозы национальной безопасности», приводить примеры;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современное состояние Вооруженных Сил Российской Федерации;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приводить примеры применения Вооруженных Сил Российской Федерации в борьбе с неонацизмом и международным терроризмом;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понятия «воинская обязанность», «военная служба»;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содержание подготовки к службе в армии;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истории зарождения и развития Вооруженных Сил Российской Федерации;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владеть информацией о направлениях подготовки к военной службе;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необходимость подготовки к военной службе по основным направлениям;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осознавать значимость каждого направления подготовки к военной службе в решении комплексных задач;</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составе, предназначении видов и родов Вооруженных Сил Российской Федерации;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функции и задачи Вооруженных Сил Российской Федерации на современном этапе;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значимость военной присяги для формирования образа российского военнослужащего - защитника Отечества;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основных образцах вооружения и военной техники;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классификации видов вооружения и военной техники;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основных тактико-технических характеристиках вооружения и военной техники;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организационной структуре отделения и задачах личного состава в бою;</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иметь представление о современных элементах экипировки и </w:t>
      </w:r>
      <w:proofErr w:type="spellStart"/>
      <w:r w:rsidRPr="00D966CC">
        <w:rPr>
          <w:rFonts w:ascii="Times New Roman" w:hAnsi="Times New Roman" w:cs="Times New Roman"/>
          <w:color w:val="000000"/>
          <w:sz w:val="24"/>
          <w:szCs w:val="24"/>
          <w:lang w:val="ru-RU"/>
        </w:rPr>
        <w:t>бронезащиты</w:t>
      </w:r>
      <w:proofErr w:type="spellEnd"/>
      <w:r w:rsidRPr="00D966CC">
        <w:rPr>
          <w:rFonts w:ascii="Times New Roman" w:hAnsi="Times New Roman" w:cs="Times New Roman"/>
          <w:color w:val="000000"/>
          <w:sz w:val="24"/>
          <w:szCs w:val="24"/>
          <w:lang w:val="ru-RU"/>
        </w:rPr>
        <w:t xml:space="preserve"> военнослужащего;</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знать алгоритм надевания экипировки и средств </w:t>
      </w:r>
      <w:proofErr w:type="spellStart"/>
      <w:r w:rsidRPr="00D966CC">
        <w:rPr>
          <w:rFonts w:ascii="Times New Roman" w:hAnsi="Times New Roman" w:cs="Times New Roman"/>
          <w:color w:val="000000"/>
          <w:sz w:val="24"/>
          <w:szCs w:val="24"/>
          <w:lang w:val="ru-RU"/>
        </w:rPr>
        <w:t>бронезащиты</w:t>
      </w:r>
      <w:proofErr w:type="spellEnd"/>
      <w:r w:rsidRPr="00D966CC">
        <w:rPr>
          <w:rFonts w:ascii="Times New Roman" w:hAnsi="Times New Roman" w:cs="Times New Roman"/>
          <w:color w:val="000000"/>
          <w:sz w:val="24"/>
          <w:szCs w:val="24"/>
          <w:lang w:val="ru-RU"/>
        </w:rPr>
        <w:t>;</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вооружении отделения и тактико-технических характеристиках стрелкового оружия;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основные характеристики стрелкового оружия и ручных гранат;</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безопасного поведения при обнаружении самодельных взрывных устройств и мин ловушек;</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представления о правилах поведения в зоне вооруженного конфликта;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историю создания уставов и этапов становления современных общевоинских уставов Вооруженных Сил Российской Федерации;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структуру современных общевоинских уставов и понимать их значение для повседневной жизнедеятельности войск;</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принцип единоначалия, принятый в Вооруженных Силах Российской Федерации;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иметь представление о порядке подчиненности и взаимоотношениях военнослужащих;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порядок отдачи приказа (приказания) и их выполнения;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различать воинские звания и образцы военной формы одежды;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воинской дисциплине, ее сущности и значении;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понимать принципы достижения воинской дисциплины;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оценивать риски нарушения воинской дисциплины;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основные положения Строевого устава;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обязанности военнослужащего перед построением и в строю;</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строевые приемы на месте без оружия;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выполнять строевые приемы на месте без оружия;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понятие «первая помощь» и ее содержание;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состояния, требующие оказания первой помощи;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универсальный алгоритм оказания первой помощи;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отсутствии сознания, остановке дыхания и кровообращения;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наружных кровотечениях;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попадании инородного тела в верхние дыхательные пути;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травмах различных областей тела;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укусах змей и ядовитых насекомых;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утоплении;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оказывать первую помощь при острых психогенных реакциях на стресс (острые реакции боевого стресса);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назначение и состав аптечки первой помощи;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приемы психологической поддержки пострадавшего;</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автономные условия пребывания в природной среде, раскрывать их опасности и порядок подготовки к ним;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источниках опасности в автономных условиях;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способы сооружения временных укрытий, обеспечения водой и питанием;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ориентироваться на местности без карты;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ориентировании на местности с использованием карты, традиционных и современных средств навигации;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способах подачи сигналов бедствия.</w:t>
      </w:r>
    </w:p>
    <w:p w:rsidR="00A31DE2" w:rsidRDefault="00A31DE2">
      <w:pPr>
        <w:spacing w:after="0" w:line="264" w:lineRule="auto"/>
        <w:ind w:firstLine="600"/>
        <w:jc w:val="both"/>
        <w:rPr>
          <w:rFonts w:ascii="Times New Roman" w:hAnsi="Times New Roman" w:cs="Times New Roman"/>
          <w:b/>
          <w:color w:val="000000"/>
          <w:sz w:val="24"/>
          <w:szCs w:val="24"/>
          <w:lang w:val="ru-RU"/>
        </w:rPr>
      </w:pPr>
    </w:p>
    <w:p w:rsidR="00A31DE2" w:rsidRDefault="00A31DE2">
      <w:pPr>
        <w:spacing w:after="0" w:line="264" w:lineRule="auto"/>
        <w:ind w:firstLine="600"/>
        <w:jc w:val="both"/>
        <w:rPr>
          <w:rFonts w:ascii="Times New Roman" w:hAnsi="Times New Roman" w:cs="Times New Roman"/>
          <w:b/>
          <w:color w:val="000000"/>
          <w:sz w:val="24"/>
          <w:szCs w:val="24"/>
          <w:lang w:val="ru-RU"/>
        </w:rPr>
      </w:pP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b/>
          <w:color w:val="000000"/>
          <w:sz w:val="24"/>
          <w:szCs w:val="24"/>
          <w:lang w:val="ru-RU"/>
        </w:rPr>
        <w:lastRenderedPageBreak/>
        <w:t>Предметные результаты по учебному курсу «Безопасность жизнедеятельности»: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значение безопасности жизнедеятельности для человека;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смысл понятий «опасность», «безопасность», «риск», «культура безопасности жизнедеятельности»;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и характеризовать источники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чрезвычайных ситуациях природного, техногенного, биолого-социального характера;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угрозах военного времени, о гражданской обороне и действиям по сигналу «Внимание всем!»;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и обосновывать общие принципы безопасного поведения;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моделировать реальные ситуации и решать ситуационные задачи;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сходство и различия опасной и чрезвычайной ситуаций;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механизм перерастания повседневной ситуации в чрезвычайную ситуацию;</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приводить примеры различных угроз безопасности и характеризовать их;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и обосновывать правила поведения в опасных и чрезвычайных ситуациях;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особенности жизнеобеспечения жилища;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основные источники опасности в быту;</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бытовые отравления и причины их возникновения;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правила безопасного использования средств бытовой химии;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при сборе ртути в домашних условиях в случае, если разбился ртутный термометр;</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признаки отравления, иметь навыки профилактики пищевых отравлений;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бытовые травмы и объяснять правила их предупреждения;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безопасного обращения с инструментами;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меры предосторожности от укусов различных животных;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владеть правилами комплектования и хранения домашней аптечки;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владеть правилами безопасного поведения и иметь навыки безопасных действий при опасных ситуациях в подъезде и лифте;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пожар, его факторы и стадии развития;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условия и причины возникновения пожаров, характеризовать их возможные последствия;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при пожаре дома, на балконе, в подъезде, в лифте;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правильного использования первичных средств пожаротушения;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права, обязанности и иметь представление об ответственности граждан в области пожарной безопасности;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знать порядок и иметь навыки вызова экстренных служб; знать порядок взаимодействия </w:t>
      </w:r>
      <w:proofErr w:type="gramStart"/>
      <w:r w:rsidRPr="00D966CC">
        <w:rPr>
          <w:rFonts w:ascii="Times New Roman" w:hAnsi="Times New Roman" w:cs="Times New Roman"/>
          <w:color w:val="000000"/>
          <w:sz w:val="24"/>
          <w:szCs w:val="24"/>
          <w:lang w:val="ru-RU"/>
        </w:rPr>
        <w:t>с экстренным службами</w:t>
      </w:r>
      <w:proofErr w:type="gramEnd"/>
      <w:r w:rsidRPr="00D966CC">
        <w:rPr>
          <w:rFonts w:ascii="Times New Roman" w:hAnsi="Times New Roman" w:cs="Times New Roman"/>
          <w:color w:val="000000"/>
          <w:sz w:val="24"/>
          <w:szCs w:val="24"/>
          <w:lang w:val="ru-RU"/>
        </w:rPr>
        <w:t>;</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ответственности за ложные сообщения;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меры по предотвращению проникновения злоумышленников в дом;</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характеризовать ситуации криминогенного характера;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поведения с малознакомыми людьми;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поведения и иметь навыки безопасных действий при попытке проникновения в дом посторонних;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аварийные ситуации на коммунальных системах жизнеобеспечения;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при авариях на коммунальных системах жизнеобеспечения;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дорожного движения и объяснять их значение;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перечислять и характеризовать участников дорожного движения и элементы дороги;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условия обеспечения безопасности участников дорожного движения;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дорожного движения для пешеходов;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и характеризовать дорожные знаки для пешеходов;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«дорожные ловушки» и объяснять правила их предупреждения;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безопасного перехода дороги;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знать правила применения </w:t>
      </w:r>
      <w:proofErr w:type="spellStart"/>
      <w:r w:rsidRPr="00D966CC">
        <w:rPr>
          <w:rFonts w:ascii="Times New Roman" w:hAnsi="Times New Roman" w:cs="Times New Roman"/>
          <w:color w:val="000000"/>
          <w:sz w:val="24"/>
          <w:szCs w:val="24"/>
          <w:lang w:val="ru-RU"/>
        </w:rPr>
        <w:t>световозвращающих</w:t>
      </w:r>
      <w:proofErr w:type="spellEnd"/>
      <w:r w:rsidRPr="00D966CC">
        <w:rPr>
          <w:rFonts w:ascii="Times New Roman" w:hAnsi="Times New Roman" w:cs="Times New Roman"/>
          <w:color w:val="000000"/>
          <w:sz w:val="24"/>
          <w:szCs w:val="24"/>
          <w:lang w:val="ru-RU"/>
        </w:rPr>
        <w:t xml:space="preserve"> элементов;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дорожного движения для пассажиров;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обязанности пассажиров маршрутных транспортных средств;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применения ремня безопасности и детских удерживающих устройств;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пассажиров при опасных и чрезвычайных ситуациях в маршрутных транспортных средствах;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поведения пассажира мотоцикла;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дорожного движения для водителя велосипеда, мопеда, лиц, использующих средства индивидуальной мобильности;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дорожные знаки для водителя велосипеда, сигналы велосипедиста;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подготовки и выработать навыки безопасного использования велосипеда;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требования правил дорожного движения к водителю мотоцикла;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дорожно-транспортные происшествия и характеризовать причины их возникновения;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очевидца дорожно-транспортного происшествия; знать порядок действий при пожаре на транспорте;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особенности и опасности на различных видах транспорта (внеуличного, железнодорожного, водного, воздушного);</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обязанности пассажиров отдельных видов транспорта;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безопасного поведения пассажиров при различных происшествиях на отдельных видах транспорта;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и иметь навыки оказания первой помощи при различных травмах в результате чрезвычайных ситуаций на транспорте;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способы извлечения пострадавшего из транспорта;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общественные места;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потенциальные источники опасности в общественных местах;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вызова экстренных служб и порядок взаимодействия с ними;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уметь планировать действия в случае возникновения опасной или чрезвычайной ситуации;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характеризовать риски массовых мероприятий и объяснять правила подготовки к посещению массовых мероприятий;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безопасного поведения при беспорядках в местах массового пребывания людей;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при попадании в толпу и давку;</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безопасных действий при обнаружении угрозы возникновения пожара;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и иметь навыки безопасных действий при эвакуации из общественных мест и зданий;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навыки безопасных действий при обрушениях зданий и сооружений;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опасности деструктивного и антиобщественного характера в общественных местах;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в ситуациях криминогенного и антиобщественного характера;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действий при взаимодействии с правоохранительными органами;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и характеризовать чрезвычайные ситуации природного характера;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опасности в природной среде: дикие животные, змеи, насекомые и паукообразные, ядовитые грибы и растения;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встрече с дикими животными, змеями, насекомыми и паукообразными;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поведения для снижения риска отравления ядовитыми грибами и растениями;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классифицировать и характеризовать природные пожары и их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факторы и причины возникновения пожаров;</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представления о безопасных действиях при нахождении в зоне природного пожара;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правилах безопасного поведения в горах;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снежные лавины, камнепады, сели, оползни, их внешние признаки 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общие правила безопасного поведения на водоемах;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купания, понимать различия между оборудованными и необорудованными пляжами;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само- и взаимопомощи терпящим бедствие на воде;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обнаружении тонущего человека летом и человека в полынье;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знать правила поведения при нахождении на </w:t>
      </w:r>
      <w:proofErr w:type="spellStart"/>
      <w:r w:rsidRPr="00D966CC">
        <w:rPr>
          <w:rFonts w:ascii="Times New Roman" w:hAnsi="Times New Roman" w:cs="Times New Roman"/>
          <w:color w:val="000000"/>
          <w:sz w:val="24"/>
          <w:szCs w:val="24"/>
          <w:lang w:val="ru-RU"/>
        </w:rPr>
        <w:t>плавсредствах</w:t>
      </w:r>
      <w:proofErr w:type="spellEnd"/>
      <w:r w:rsidRPr="00D966CC">
        <w:rPr>
          <w:rFonts w:ascii="Times New Roman" w:hAnsi="Times New Roman" w:cs="Times New Roman"/>
          <w:color w:val="000000"/>
          <w:sz w:val="24"/>
          <w:szCs w:val="24"/>
          <w:lang w:val="ru-RU"/>
        </w:rPr>
        <w:t xml:space="preserve"> и на льду;</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наводнения, их внешние признаки 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наводнении;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цунами, их внешние признаки 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нахождении в зоне цунами;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ураганы, смерчи, их внешние признаки 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ураганах и смерчах;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грозы, их внешние признаки 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иметь навыки безопасных действий при попадании в грозу;</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землетрясения и извержения вулканов и их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землетрясении, в том числе при попадании под завал;</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значение экологии для устойчивого развития общества;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правила безопасного поведения при неблагоприятной экологической обстановке (загрязнении атмосферы);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современные молодежные увлечения и опасности, связанные с ними, знать правила безопасного поведения;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понятие «цифровая среда», ее характеристики и приводить примеры информационных и компьютерных угроз;</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положительные возможности цифровой среды;</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риски и угрозы при использовании Интернета;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 xml:space="preserve">иметь навыки соблюдения правил </w:t>
      </w:r>
      <w:proofErr w:type="spellStart"/>
      <w:r w:rsidRPr="00D966CC">
        <w:rPr>
          <w:rFonts w:ascii="Times New Roman" w:hAnsi="Times New Roman" w:cs="Times New Roman"/>
          <w:color w:val="000000"/>
          <w:sz w:val="24"/>
          <w:szCs w:val="24"/>
          <w:lang w:val="ru-RU"/>
        </w:rPr>
        <w:t>кибергигиены</w:t>
      </w:r>
      <w:proofErr w:type="spellEnd"/>
      <w:r w:rsidRPr="00D966CC">
        <w:rPr>
          <w:rFonts w:ascii="Times New Roman" w:hAnsi="Times New Roman" w:cs="Times New Roman"/>
          <w:color w:val="000000"/>
          <w:sz w:val="24"/>
          <w:szCs w:val="24"/>
          <w:lang w:val="ru-RU"/>
        </w:rPr>
        <w:t xml:space="preserve"> для предупреждения возникновения опасных ситуаций в цифровой среде;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основные виды опасного и запрещенного контента в Интернете и характеризовать его признаки;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приемы распознавания опасностей при использовании Интернета;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противоправные действия в Интернете;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соблюдения правил цифрового поведения, необходимых для снижения рисков и угроз при использовании Интернета;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деструктивные течения в Интернете, их признаки и опасности;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понятие «неинфекционные заболевания», знать их классификацию и факторы риска;</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мерах профилактики неинфекционных заболеваний и защиты от них, диспансеризации и ее задачах;</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объяснять роль вакцинации и значение национального календаря профилактических прививок;</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об основных факторах, влияющих на психическое здоровье и психологическое благополучие;</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цели и формы проявления террористических актов, характеризовать их последствия;</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раскрывать основы общественно-государственной системы, роль личности в противодействии экстремизму и терроризму;</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знать уровни террористической опасности и цели контртеррористической операции;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характеризовать признаки вовлечения в террористическую деятельность;</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навыки соблюдения правил антитеррористического поведения и безопасных действий при обнаружении признаков вербовки;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2A06A1" w:rsidRPr="00D966CC" w:rsidRDefault="00D966CC">
      <w:pPr>
        <w:spacing w:after="0" w:line="264" w:lineRule="auto"/>
        <w:ind w:firstLine="600"/>
        <w:jc w:val="both"/>
        <w:rPr>
          <w:rFonts w:ascii="Times New Roman" w:hAnsi="Times New Roman" w:cs="Times New Roman"/>
          <w:sz w:val="24"/>
          <w:szCs w:val="24"/>
          <w:lang w:val="ru-RU"/>
        </w:rPr>
      </w:pPr>
      <w:r w:rsidRPr="00D966CC">
        <w:rPr>
          <w:rFonts w:ascii="Times New Roman" w:hAnsi="Times New Roman" w:cs="Times New Roman"/>
          <w:color w:val="000000"/>
          <w:sz w:val="24"/>
          <w:szCs w:val="24"/>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A06A1" w:rsidRPr="00D966CC" w:rsidRDefault="002A06A1">
      <w:pPr>
        <w:rPr>
          <w:lang w:val="ru-RU"/>
        </w:rPr>
        <w:sectPr w:rsidR="002A06A1" w:rsidRPr="00D966CC">
          <w:pgSz w:w="11906" w:h="16383"/>
          <w:pgMar w:top="1134" w:right="850" w:bottom="1134" w:left="1701" w:header="720" w:footer="720" w:gutter="0"/>
          <w:cols w:space="720"/>
        </w:sectPr>
      </w:pPr>
    </w:p>
    <w:p w:rsidR="002A06A1" w:rsidRDefault="00D966CC">
      <w:pPr>
        <w:spacing w:after="0"/>
        <w:ind w:left="120"/>
      </w:pPr>
      <w:bookmarkStart w:id="7" w:name="block-87583182"/>
      <w:bookmarkEnd w:id="6"/>
      <w:r w:rsidRPr="00D966C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A06A1" w:rsidRDefault="00D966C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2A06A1">
        <w:trPr>
          <w:trHeight w:val="144"/>
          <w:tblCellSpacing w:w="20" w:type="nil"/>
        </w:trPr>
        <w:tc>
          <w:tcPr>
            <w:tcW w:w="451" w:type="dxa"/>
            <w:vMerge w:val="restart"/>
            <w:tcMar>
              <w:top w:w="50" w:type="dxa"/>
              <w:left w:w="100" w:type="dxa"/>
            </w:tcMar>
            <w:vAlign w:val="center"/>
          </w:tcPr>
          <w:p w:rsidR="002A06A1" w:rsidRDefault="00D966CC">
            <w:pPr>
              <w:spacing w:after="0"/>
              <w:ind w:left="135"/>
            </w:pPr>
            <w:r>
              <w:rPr>
                <w:rFonts w:ascii="Times New Roman" w:hAnsi="Times New Roman"/>
                <w:b/>
                <w:color w:val="000000"/>
                <w:sz w:val="24"/>
              </w:rPr>
              <w:t xml:space="preserve">№ п/п </w:t>
            </w:r>
          </w:p>
          <w:p w:rsidR="002A06A1" w:rsidRDefault="002A06A1">
            <w:pPr>
              <w:spacing w:after="0"/>
              <w:ind w:left="135"/>
            </w:pPr>
          </w:p>
        </w:tc>
        <w:tc>
          <w:tcPr>
            <w:tcW w:w="3256"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A06A1" w:rsidRDefault="002A06A1">
            <w:pPr>
              <w:spacing w:after="0"/>
              <w:ind w:left="135"/>
            </w:pPr>
          </w:p>
        </w:tc>
        <w:tc>
          <w:tcPr>
            <w:tcW w:w="0" w:type="auto"/>
            <w:gridSpan w:val="3"/>
            <w:tcMar>
              <w:top w:w="50" w:type="dxa"/>
              <w:left w:w="100" w:type="dxa"/>
            </w:tcMar>
            <w:vAlign w:val="center"/>
          </w:tcPr>
          <w:p w:rsidR="002A06A1" w:rsidRDefault="00D966C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A06A1" w:rsidRDefault="002A06A1">
            <w:pPr>
              <w:spacing w:after="0"/>
              <w:ind w:left="135"/>
            </w:pPr>
          </w:p>
        </w:tc>
      </w:tr>
      <w:tr w:rsidR="002A06A1">
        <w:trPr>
          <w:trHeight w:val="144"/>
          <w:tblCellSpacing w:w="20" w:type="nil"/>
        </w:trPr>
        <w:tc>
          <w:tcPr>
            <w:tcW w:w="0" w:type="auto"/>
            <w:vMerge/>
            <w:tcBorders>
              <w:top w:val="nil"/>
            </w:tcBorders>
            <w:tcMar>
              <w:top w:w="50" w:type="dxa"/>
              <w:left w:w="100" w:type="dxa"/>
            </w:tcMar>
          </w:tcPr>
          <w:p w:rsidR="002A06A1" w:rsidRDefault="002A06A1"/>
        </w:tc>
        <w:tc>
          <w:tcPr>
            <w:tcW w:w="0" w:type="auto"/>
            <w:vMerge/>
            <w:tcBorders>
              <w:top w:val="nil"/>
            </w:tcBorders>
            <w:tcMar>
              <w:top w:w="50" w:type="dxa"/>
              <w:left w:w="100" w:type="dxa"/>
            </w:tcMar>
          </w:tcPr>
          <w:p w:rsidR="002A06A1" w:rsidRDefault="002A06A1"/>
        </w:tc>
        <w:tc>
          <w:tcPr>
            <w:tcW w:w="957"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A06A1" w:rsidRDefault="002A06A1">
            <w:pPr>
              <w:spacing w:after="0"/>
              <w:ind w:left="135"/>
            </w:pPr>
          </w:p>
        </w:tc>
        <w:tc>
          <w:tcPr>
            <w:tcW w:w="1677"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1765"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0" w:type="auto"/>
            <w:vMerge/>
            <w:tcBorders>
              <w:top w:val="nil"/>
            </w:tcBorders>
            <w:tcMar>
              <w:top w:w="50" w:type="dxa"/>
              <w:left w:w="100" w:type="dxa"/>
            </w:tcMar>
          </w:tcPr>
          <w:p w:rsidR="002A06A1" w:rsidRDefault="002A06A1"/>
        </w:tc>
      </w:tr>
      <w:tr w:rsidR="002A06A1">
        <w:trPr>
          <w:trHeight w:val="144"/>
          <w:tblCellSpacing w:w="20" w:type="nil"/>
        </w:trPr>
        <w:tc>
          <w:tcPr>
            <w:tcW w:w="451" w:type="dxa"/>
            <w:tcMar>
              <w:top w:w="50" w:type="dxa"/>
              <w:left w:w="100" w:type="dxa"/>
            </w:tcMar>
            <w:vAlign w:val="center"/>
          </w:tcPr>
          <w:p w:rsidR="002A06A1" w:rsidRDefault="00D966CC">
            <w:pPr>
              <w:spacing w:after="0"/>
            </w:pPr>
            <w:r>
              <w:rPr>
                <w:rFonts w:ascii="Times New Roman" w:hAnsi="Times New Roman"/>
                <w:color w:val="000000"/>
                <w:sz w:val="24"/>
              </w:rPr>
              <w:t>1</w:t>
            </w:r>
          </w:p>
        </w:tc>
        <w:tc>
          <w:tcPr>
            <w:tcW w:w="3256"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2A06A1" w:rsidRPr="00D966CC" w:rsidRDefault="00D966CC">
            <w:pPr>
              <w:spacing w:after="0"/>
              <w:ind w:left="135"/>
              <w:jc w:val="center"/>
              <w:rPr>
                <w:lang w:val="ru-RU"/>
              </w:rPr>
            </w:pPr>
            <w:r>
              <w:rPr>
                <w:lang w:val="ru-RU"/>
              </w:rPr>
              <w:t>1</w:t>
            </w:r>
          </w:p>
        </w:tc>
        <w:tc>
          <w:tcPr>
            <w:tcW w:w="2592" w:type="dxa"/>
            <w:tcMar>
              <w:top w:w="50" w:type="dxa"/>
              <w:left w:w="100" w:type="dxa"/>
            </w:tcMar>
            <w:vAlign w:val="center"/>
          </w:tcPr>
          <w:p w:rsidR="002A06A1" w:rsidRDefault="002A06A1">
            <w:pPr>
              <w:spacing w:after="0"/>
              <w:ind w:left="135"/>
            </w:pPr>
          </w:p>
        </w:tc>
      </w:tr>
      <w:tr w:rsidR="002A06A1">
        <w:trPr>
          <w:trHeight w:val="144"/>
          <w:tblCellSpacing w:w="20" w:type="nil"/>
        </w:trPr>
        <w:tc>
          <w:tcPr>
            <w:tcW w:w="451" w:type="dxa"/>
            <w:tcMar>
              <w:top w:w="50" w:type="dxa"/>
              <w:left w:w="100" w:type="dxa"/>
            </w:tcMar>
            <w:vAlign w:val="center"/>
          </w:tcPr>
          <w:p w:rsidR="002A06A1" w:rsidRDefault="00D966CC">
            <w:pPr>
              <w:spacing w:after="0"/>
            </w:pPr>
            <w:r>
              <w:rPr>
                <w:rFonts w:ascii="Times New Roman" w:hAnsi="Times New Roman"/>
                <w:color w:val="000000"/>
                <w:sz w:val="24"/>
              </w:rPr>
              <w:t>2</w:t>
            </w:r>
          </w:p>
        </w:tc>
        <w:tc>
          <w:tcPr>
            <w:tcW w:w="3256" w:type="dxa"/>
            <w:tcMar>
              <w:top w:w="50" w:type="dxa"/>
              <w:left w:w="100" w:type="dxa"/>
            </w:tcMar>
            <w:vAlign w:val="center"/>
          </w:tcPr>
          <w:p w:rsidR="002A06A1" w:rsidRDefault="00D966CC">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2A06A1" w:rsidRPr="00D966CC" w:rsidRDefault="00D966CC">
            <w:pPr>
              <w:spacing w:after="0"/>
              <w:ind w:left="135"/>
              <w:jc w:val="center"/>
              <w:rPr>
                <w:lang w:val="ru-RU"/>
              </w:rPr>
            </w:pPr>
            <w:r>
              <w:rPr>
                <w:lang w:val="ru-RU"/>
              </w:rPr>
              <w:t>2</w:t>
            </w:r>
          </w:p>
        </w:tc>
        <w:tc>
          <w:tcPr>
            <w:tcW w:w="2592" w:type="dxa"/>
            <w:tcMar>
              <w:top w:w="50" w:type="dxa"/>
              <w:left w:w="100" w:type="dxa"/>
            </w:tcMar>
            <w:vAlign w:val="center"/>
          </w:tcPr>
          <w:p w:rsidR="002A06A1" w:rsidRDefault="002A06A1">
            <w:pPr>
              <w:spacing w:after="0"/>
              <w:ind w:left="135"/>
            </w:pPr>
          </w:p>
        </w:tc>
      </w:tr>
      <w:tr w:rsidR="002A06A1">
        <w:trPr>
          <w:trHeight w:val="144"/>
          <w:tblCellSpacing w:w="20" w:type="nil"/>
        </w:trPr>
        <w:tc>
          <w:tcPr>
            <w:tcW w:w="0" w:type="auto"/>
            <w:gridSpan w:val="2"/>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3 </w:t>
            </w:r>
          </w:p>
        </w:tc>
        <w:tc>
          <w:tcPr>
            <w:tcW w:w="1765"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3</w:t>
            </w:r>
          </w:p>
        </w:tc>
        <w:tc>
          <w:tcPr>
            <w:tcW w:w="2592" w:type="dxa"/>
            <w:tcMar>
              <w:top w:w="50" w:type="dxa"/>
              <w:left w:w="100" w:type="dxa"/>
            </w:tcMar>
            <w:vAlign w:val="center"/>
          </w:tcPr>
          <w:p w:rsidR="002A06A1" w:rsidRDefault="002A06A1"/>
        </w:tc>
      </w:tr>
    </w:tbl>
    <w:p w:rsidR="002A06A1" w:rsidRDefault="002A06A1">
      <w:pPr>
        <w:sectPr w:rsidR="002A06A1">
          <w:pgSz w:w="16383" w:h="11906" w:orient="landscape"/>
          <w:pgMar w:top="1134" w:right="850" w:bottom="1134" w:left="1701" w:header="720" w:footer="720" w:gutter="0"/>
          <w:cols w:space="720"/>
        </w:sectPr>
      </w:pPr>
    </w:p>
    <w:p w:rsidR="002A06A1" w:rsidRDefault="00D966C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2A06A1">
        <w:trPr>
          <w:trHeight w:val="144"/>
          <w:tblCellSpacing w:w="20" w:type="nil"/>
        </w:trPr>
        <w:tc>
          <w:tcPr>
            <w:tcW w:w="446" w:type="dxa"/>
            <w:vMerge w:val="restart"/>
            <w:tcMar>
              <w:top w:w="50" w:type="dxa"/>
              <w:left w:w="100" w:type="dxa"/>
            </w:tcMar>
            <w:vAlign w:val="center"/>
          </w:tcPr>
          <w:p w:rsidR="002A06A1" w:rsidRDefault="00D966CC">
            <w:pPr>
              <w:spacing w:after="0"/>
              <w:ind w:left="135"/>
            </w:pPr>
            <w:r>
              <w:rPr>
                <w:rFonts w:ascii="Times New Roman" w:hAnsi="Times New Roman"/>
                <w:b/>
                <w:color w:val="000000"/>
                <w:sz w:val="24"/>
              </w:rPr>
              <w:t xml:space="preserve">№ п/п </w:t>
            </w:r>
          </w:p>
          <w:p w:rsidR="002A06A1" w:rsidRDefault="002A06A1">
            <w:pPr>
              <w:spacing w:after="0"/>
              <w:ind w:left="135"/>
            </w:pPr>
          </w:p>
        </w:tc>
        <w:tc>
          <w:tcPr>
            <w:tcW w:w="3344"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A06A1" w:rsidRDefault="002A06A1">
            <w:pPr>
              <w:spacing w:after="0"/>
              <w:ind w:left="135"/>
            </w:pPr>
          </w:p>
        </w:tc>
        <w:tc>
          <w:tcPr>
            <w:tcW w:w="0" w:type="auto"/>
            <w:gridSpan w:val="3"/>
            <w:tcMar>
              <w:top w:w="50" w:type="dxa"/>
              <w:left w:w="100" w:type="dxa"/>
            </w:tcMar>
            <w:vAlign w:val="center"/>
          </w:tcPr>
          <w:p w:rsidR="002A06A1" w:rsidRDefault="00D966C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A06A1" w:rsidRDefault="002A06A1">
            <w:pPr>
              <w:spacing w:after="0"/>
              <w:ind w:left="135"/>
            </w:pPr>
          </w:p>
        </w:tc>
      </w:tr>
      <w:tr w:rsidR="002A06A1">
        <w:trPr>
          <w:trHeight w:val="144"/>
          <w:tblCellSpacing w:w="20" w:type="nil"/>
        </w:trPr>
        <w:tc>
          <w:tcPr>
            <w:tcW w:w="0" w:type="auto"/>
            <w:vMerge/>
            <w:tcBorders>
              <w:top w:val="nil"/>
            </w:tcBorders>
            <w:tcMar>
              <w:top w:w="50" w:type="dxa"/>
              <w:left w:w="100" w:type="dxa"/>
            </w:tcMar>
          </w:tcPr>
          <w:p w:rsidR="002A06A1" w:rsidRDefault="002A06A1"/>
        </w:tc>
        <w:tc>
          <w:tcPr>
            <w:tcW w:w="0" w:type="auto"/>
            <w:vMerge/>
            <w:tcBorders>
              <w:top w:val="nil"/>
            </w:tcBorders>
            <w:tcMar>
              <w:top w:w="50" w:type="dxa"/>
              <w:left w:w="100" w:type="dxa"/>
            </w:tcMar>
          </w:tcPr>
          <w:p w:rsidR="002A06A1" w:rsidRDefault="002A06A1"/>
        </w:tc>
        <w:tc>
          <w:tcPr>
            <w:tcW w:w="949"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A06A1" w:rsidRDefault="002A06A1">
            <w:pPr>
              <w:spacing w:after="0"/>
              <w:ind w:left="135"/>
            </w:pPr>
          </w:p>
        </w:tc>
        <w:tc>
          <w:tcPr>
            <w:tcW w:w="1667"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1756"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0" w:type="auto"/>
            <w:vMerge/>
            <w:tcBorders>
              <w:top w:val="nil"/>
            </w:tcBorders>
            <w:tcMar>
              <w:top w:w="50" w:type="dxa"/>
              <w:left w:w="100" w:type="dxa"/>
            </w:tcMar>
          </w:tcPr>
          <w:p w:rsidR="002A06A1" w:rsidRDefault="002A06A1"/>
        </w:tc>
      </w:tr>
      <w:tr w:rsidR="002A06A1">
        <w:trPr>
          <w:trHeight w:val="144"/>
          <w:tblCellSpacing w:w="20" w:type="nil"/>
        </w:trPr>
        <w:tc>
          <w:tcPr>
            <w:tcW w:w="446" w:type="dxa"/>
            <w:tcMar>
              <w:top w:w="50" w:type="dxa"/>
              <w:left w:w="100" w:type="dxa"/>
            </w:tcMar>
            <w:vAlign w:val="center"/>
          </w:tcPr>
          <w:p w:rsidR="002A06A1" w:rsidRDefault="00D966CC">
            <w:pPr>
              <w:spacing w:after="0"/>
            </w:pPr>
            <w:r>
              <w:rPr>
                <w:rFonts w:ascii="Times New Roman" w:hAnsi="Times New Roman"/>
                <w:color w:val="000000"/>
                <w:sz w:val="24"/>
              </w:rPr>
              <w:t>1</w:t>
            </w:r>
          </w:p>
        </w:tc>
        <w:tc>
          <w:tcPr>
            <w:tcW w:w="3344" w:type="dxa"/>
            <w:tcMar>
              <w:top w:w="50" w:type="dxa"/>
              <w:left w:w="100" w:type="dxa"/>
            </w:tcMar>
            <w:vAlign w:val="center"/>
          </w:tcPr>
          <w:p w:rsidR="002A06A1" w:rsidRDefault="00D966CC">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2A06A1" w:rsidRDefault="002A06A1">
            <w:pPr>
              <w:spacing w:after="0"/>
              <w:ind w:left="135"/>
            </w:pPr>
          </w:p>
        </w:tc>
      </w:tr>
      <w:tr w:rsidR="002A06A1">
        <w:trPr>
          <w:trHeight w:val="144"/>
          <w:tblCellSpacing w:w="20" w:type="nil"/>
        </w:trPr>
        <w:tc>
          <w:tcPr>
            <w:tcW w:w="446" w:type="dxa"/>
            <w:tcMar>
              <w:top w:w="50" w:type="dxa"/>
              <w:left w:w="100" w:type="dxa"/>
            </w:tcMar>
            <w:vAlign w:val="center"/>
          </w:tcPr>
          <w:p w:rsidR="002A06A1" w:rsidRDefault="00D966CC">
            <w:pPr>
              <w:spacing w:after="0"/>
            </w:pPr>
            <w:r>
              <w:rPr>
                <w:rFonts w:ascii="Times New Roman" w:hAnsi="Times New Roman"/>
                <w:color w:val="000000"/>
                <w:sz w:val="24"/>
              </w:rPr>
              <w:t>2</w:t>
            </w:r>
          </w:p>
        </w:tc>
        <w:tc>
          <w:tcPr>
            <w:tcW w:w="334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4 </w:t>
            </w:r>
          </w:p>
        </w:tc>
        <w:tc>
          <w:tcPr>
            <w:tcW w:w="2568" w:type="dxa"/>
            <w:tcMar>
              <w:top w:w="50" w:type="dxa"/>
              <w:left w:w="100" w:type="dxa"/>
            </w:tcMar>
            <w:vAlign w:val="center"/>
          </w:tcPr>
          <w:p w:rsidR="002A06A1" w:rsidRDefault="002A06A1">
            <w:pPr>
              <w:spacing w:after="0"/>
              <w:ind w:left="135"/>
            </w:pPr>
          </w:p>
        </w:tc>
      </w:tr>
      <w:tr w:rsidR="002A06A1">
        <w:trPr>
          <w:trHeight w:val="144"/>
          <w:tblCellSpacing w:w="20" w:type="nil"/>
        </w:trPr>
        <w:tc>
          <w:tcPr>
            <w:tcW w:w="0" w:type="auto"/>
            <w:gridSpan w:val="2"/>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3 </w:t>
            </w:r>
          </w:p>
        </w:tc>
        <w:tc>
          <w:tcPr>
            <w:tcW w:w="1756"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4 </w:t>
            </w:r>
          </w:p>
        </w:tc>
        <w:tc>
          <w:tcPr>
            <w:tcW w:w="2568" w:type="dxa"/>
            <w:tcMar>
              <w:top w:w="50" w:type="dxa"/>
              <w:left w:w="100" w:type="dxa"/>
            </w:tcMar>
            <w:vAlign w:val="center"/>
          </w:tcPr>
          <w:p w:rsidR="002A06A1" w:rsidRDefault="002A06A1"/>
        </w:tc>
      </w:tr>
    </w:tbl>
    <w:p w:rsidR="002A06A1" w:rsidRDefault="002A06A1">
      <w:pPr>
        <w:sectPr w:rsidR="002A06A1">
          <w:pgSz w:w="16383" w:h="11906" w:orient="landscape"/>
          <w:pgMar w:top="1134" w:right="850" w:bottom="1134" w:left="1701" w:header="720" w:footer="720" w:gutter="0"/>
          <w:cols w:space="720"/>
        </w:sectPr>
      </w:pPr>
    </w:p>
    <w:p w:rsidR="002A06A1" w:rsidRDefault="002A06A1">
      <w:pPr>
        <w:sectPr w:rsidR="002A06A1">
          <w:pgSz w:w="16383" w:h="11906" w:orient="landscape"/>
          <w:pgMar w:top="1134" w:right="850" w:bottom="1134" w:left="1701" w:header="720" w:footer="720" w:gutter="0"/>
          <w:cols w:space="720"/>
        </w:sectPr>
      </w:pPr>
    </w:p>
    <w:p w:rsidR="002A06A1" w:rsidRDefault="00D966CC" w:rsidP="00D966CC">
      <w:pPr>
        <w:spacing w:after="0"/>
        <w:ind w:left="120"/>
      </w:pPr>
      <w:bookmarkStart w:id="8" w:name="block-87583183"/>
      <w:bookmarkEnd w:id="7"/>
      <w:r>
        <w:rPr>
          <w:rFonts w:ascii="Times New Roman" w:hAnsi="Times New Roman"/>
          <w:b/>
          <w:color w:val="000000"/>
          <w:sz w:val="28"/>
        </w:rPr>
        <w:lastRenderedPageBreak/>
        <w:t xml:space="preserve"> ПОУРОЧНОЕ ПЛАНИРОВАНИЕ</w:t>
      </w:r>
      <w:r>
        <w:rPr>
          <w:rFonts w:ascii="Times New Roman" w:hAnsi="Times New Roman"/>
          <w:b/>
          <w:color w:val="000000"/>
          <w:sz w:val="28"/>
          <w:lang w:val="ru-RU"/>
        </w:rPr>
        <w:t xml:space="preserve">  </w:t>
      </w:r>
      <w:r>
        <w:rPr>
          <w:rFonts w:ascii="Times New Roman" w:hAnsi="Times New Roman"/>
          <w:b/>
          <w:color w:val="000000"/>
          <w:sz w:val="28"/>
        </w:rPr>
        <w:t xml:space="preserve"> 8 КЛАСС</w:t>
      </w:r>
    </w:p>
    <w:p w:rsidR="002A06A1" w:rsidRDefault="00D966CC">
      <w:pPr>
        <w:spacing w:after="0"/>
        <w:ind w:left="12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6"/>
        <w:gridCol w:w="4792"/>
        <w:gridCol w:w="1107"/>
        <w:gridCol w:w="1841"/>
        <w:gridCol w:w="1910"/>
        <w:gridCol w:w="1423"/>
        <w:gridCol w:w="2221"/>
      </w:tblGrid>
      <w:tr w:rsidR="002A06A1" w:rsidTr="00D966CC">
        <w:trPr>
          <w:trHeight w:val="144"/>
          <w:tblCellSpacing w:w="20" w:type="nil"/>
        </w:trPr>
        <w:tc>
          <w:tcPr>
            <w:tcW w:w="667" w:type="dxa"/>
            <w:vMerge w:val="restart"/>
            <w:tcMar>
              <w:top w:w="50" w:type="dxa"/>
              <w:left w:w="100" w:type="dxa"/>
            </w:tcMar>
            <w:vAlign w:val="center"/>
          </w:tcPr>
          <w:p w:rsidR="002A06A1" w:rsidRDefault="00D966CC">
            <w:pPr>
              <w:spacing w:after="0"/>
              <w:ind w:left="135"/>
            </w:pPr>
            <w:r>
              <w:rPr>
                <w:rFonts w:ascii="Times New Roman" w:hAnsi="Times New Roman"/>
                <w:b/>
                <w:color w:val="000000"/>
                <w:sz w:val="24"/>
              </w:rPr>
              <w:t xml:space="preserve">№ п/п </w:t>
            </w:r>
          </w:p>
          <w:p w:rsidR="002A06A1" w:rsidRDefault="002A06A1">
            <w:pPr>
              <w:spacing w:after="0"/>
              <w:ind w:left="135"/>
            </w:pPr>
          </w:p>
        </w:tc>
        <w:tc>
          <w:tcPr>
            <w:tcW w:w="4834"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A06A1" w:rsidRDefault="002A06A1">
            <w:pPr>
              <w:spacing w:after="0"/>
              <w:ind w:left="135"/>
            </w:pPr>
          </w:p>
        </w:tc>
        <w:tc>
          <w:tcPr>
            <w:tcW w:w="0" w:type="auto"/>
            <w:gridSpan w:val="3"/>
            <w:tcMar>
              <w:top w:w="50" w:type="dxa"/>
              <w:left w:w="100" w:type="dxa"/>
            </w:tcMar>
            <w:vAlign w:val="center"/>
          </w:tcPr>
          <w:p w:rsidR="002A06A1" w:rsidRDefault="00D966C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A06A1" w:rsidRDefault="002A06A1">
            <w:pPr>
              <w:spacing w:after="0"/>
              <w:ind w:left="135"/>
            </w:pPr>
          </w:p>
        </w:tc>
        <w:tc>
          <w:tcPr>
            <w:tcW w:w="2221" w:type="dxa"/>
            <w:vMerge w:val="restart"/>
            <w:tcMar>
              <w:top w:w="50" w:type="dxa"/>
              <w:left w:w="100" w:type="dxa"/>
            </w:tcMar>
            <w:vAlign w:val="center"/>
          </w:tcPr>
          <w:p w:rsidR="002A06A1" w:rsidRDefault="00D966CC" w:rsidP="00D966C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2A06A1" w:rsidTr="00D966CC">
        <w:trPr>
          <w:trHeight w:val="144"/>
          <w:tblCellSpacing w:w="20" w:type="nil"/>
        </w:trPr>
        <w:tc>
          <w:tcPr>
            <w:tcW w:w="667" w:type="dxa"/>
            <w:vMerge/>
            <w:tcBorders>
              <w:top w:val="nil"/>
            </w:tcBorders>
            <w:tcMar>
              <w:top w:w="50" w:type="dxa"/>
              <w:left w:w="100" w:type="dxa"/>
            </w:tcMar>
          </w:tcPr>
          <w:p w:rsidR="002A06A1" w:rsidRDefault="002A06A1"/>
        </w:tc>
        <w:tc>
          <w:tcPr>
            <w:tcW w:w="4834" w:type="dxa"/>
            <w:vMerge/>
            <w:tcBorders>
              <w:top w:val="nil"/>
            </w:tcBorders>
            <w:tcMar>
              <w:top w:w="50" w:type="dxa"/>
              <w:left w:w="100" w:type="dxa"/>
            </w:tcMar>
          </w:tcPr>
          <w:p w:rsidR="002A06A1" w:rsidRDefault="002A06A1"/>
        </w:tc>
        <w:tc>
          <w:tcPr>
            <w:tcW w:w="1144"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A06A1" w:rsidRDefault="002A06A1">
            <w:pPr>
              <w:spacing w:after="0"/>
              <w:ind w:left="135"/>
            </w:pPr>
          </w:p>
        </w:tc>
        <w:tc>
          <w:tcPr>
            <w:tcW w:w="1841"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1910"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0" w:type="auto"/>
            <w:vMerge/>
            <w:tcBorders>
              <w:top w:val="nil"/>
            </w:tcBorders>
            <w:tcMar>
              <w:top w:w="50" w:type="dxa"/>
              <w:left w:w="100" w:type="dxa"/>
            </w:tcMar>
          </w:tcPr>
          <w:p w:rsidR="002A06A1" w:rsidRDefault="002A06A1"/>
        </w:tc>
        <w:tc>
          <w:tcPr>
            <w:tcW w:w="0" w:type="auto"/>
            <w:vMerge/>
            <w:tcBorders>
              <w:top w:val="nil"/>
            </w:tcBorders>
            <w:tcMar>
              <w:top w:w="50" w:type="dxa"/>
              <w:left w:w="100" w:type="dxa"/>
            </w:tcMar>
          </w:tcPr>
          <w:p w:rsidR="002A06A1" w:rsidRDefault="002A06A1"/>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Роль безопасности в жизни личности, общества и государства</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Исторический опыт организации начальной военной подготовки в России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3</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Защита Отечества как долг и обязанность гражданина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4</w:t>
            </w:r>
          </w:p>
        </w:tc>
        <w:tc>
          <w:tcPr>
            <w:tcW w:w="4834" w:type="dxa"/>
            <w:tcMar>
              <w:top w:w="50" w:type="dxa"/>
              <w:left w:w="100" w:type="dxa"/>
            </w:tcMar>
            <w:vAlign w:val="center"/>
          </w:tcPr>
          <w:p w:rsidR="002A06A1" w:rsidRDefault="00D966CC">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144"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5</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Боевые традиции Вооруженных Сил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6</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Состав и назначение Вооруженных Сил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7</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8</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9</w:t>
            </w:r>
          </w:p>
        </w:tc>
        <w:tc>
          <w:tcPr>
            <w:tcW w:w="4834" w:type="dxa"/>
            <w:tcMar>
              <w:top w:w="50" w:type="dxa"/>
              <w:left w:w="100" w:type="dxa"/>
            </w:tcMar>
            <w:vAlign w:val="center"/>
          </w:tcPr>
          <w:p w:rsidR="002A06A1" w:rsidRDefault="00D966CC">
            <w:pPr>
              <w:spacing w:after="0"/>
              <w:ind w:left="135"/>
              <w:rPr>
                <w:rFonts w:ascii="Times New Roman" w:hAnsi="Times New Roman"/>
                <w:color w:val="000000"/>
                <w:sz w:val="24"/>
                <w:lang w:val="ru-RU"/>
              </w:rPr>
            </w:pPr>
            <w:r w:rsidRPr="00D966CC">
              <w:rPr>
                <w:rFonts w:ascii="Times New Roman" w:hAnsi="Times New Roman"/>
                <w:color w:val="000000"/>
                <w:sz w:val="24"/>
                <w:lang w:val="ru-RU"/>
              </w:rPr>
              <w:t>Организационно-штатная структура мотострелкового отделения (взвода)</w:t>
            </w:r>
          </w:p>
          <w:p w:rsidR="00A46E61" w:rsidRPr="00D966CC" w:rsidRDefault="00A46E61">
            <w:pPr>
              <w:spacing w:after="0"/>
              <w:ind w:left="135"/>
              <w:rPr>
                <w:lang w:val="ru-RU"/>
              </w:rPr>
            </w:pP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10</w:t>
            </w:r>
          </w:p>
        </w:tc>
        <w:tc>
          <w:tcPr>
            <w:tcW w:w="4834" w:type="dxa"/>
            <w:tcMar>
              <w:top w:w="50" w:type="dxa"/>
              <w:left w:w="100" w:type="dxa"/>
            </w:tcMar>
            <w:vAlign w:val="center"/>
          </w:tcPr>
          <w:p w:rsidR="002A06A1" w:rsidRDefault="00D966CC">
            <w:pPr>
              <w:spacing w:after="0"/>
              <w:ind w:left="135"/>
              <w:rPr>
                <w:rFonts w:ascii="Times New Roman" w:hAnsi="Times New Roman"/>
                <w:color w:val="000000"/>
                <w:sz w:val="24"/>
                <w:lang w:val="ru-RU"/>
              </w:rPr>
            </w:pPr>
            <w:r w:rsidRPr="00D966CC">
              <w:rPr>
                <w:rFonts w:ascii="Times New Roman" w:hAnsi="Times New Roman"/>
                <w:color w:val="000000"/>
                <w:sz w:val="24"/>
                <w:lang w:val="ru-RU"/>
              </w:rPr>
              <w:t>Организационно-штатная структура мотострелкового отделения (взвода)</w:t>
            </w:r>
          </w:p>
          <w:p w:rsidR="00A46E61" w:rsidRPr="00D966CC" w:rsidRDefault="00A46E61">
            <w:pPr>
              <w:spacing w:after="0"/>
              <w:ind w:left="135"/>
              <w:rPr>
                <w:lang w:val="ru-RU"/>
              </w:rPr>
            </w:pP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lastRenderedPageBreak/>
              <w:t>11</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A46E61" w:rsidP="00A46E61">
            <w:pPr>
              <w:spacing w:after="0"/>
              <w:ind w:left="135"/>
            </w:pPr>
            <w:r>
              <w:rPr>
                <w:rFonts w:ascii="Times New Roman" w:hAnsi="Times New Roman"/>
                <w:color w:val="000000"/>
                <w:sz w:val="24"/>
              </w:rPr>
              <w:t xml:space="preserve">19.11.2026 </w:t>
            </w:r>
            <w:r w:rsidR="00D966CC">
              <w:rPr>
                <w:rFonts w:ascii="Times New Roman" w:hAnsi="Times New Roman"/>
                <w:color w:val="000000"/>
                <w:sz w:val="24"/>
              </w:rPr>
              <w:t xml:space="preserve">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12</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13</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Правила безопасного обращения с оружием</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14</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15</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Правила поведения в зоне вооруженного конфликта</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16</w:t>
            </w:r>
          </w:p>
        </w:tc>
        <w:tc>
          <w:tcPr>
            <w:tcW w:w="4834" w:type="dxa"/>
            <w:tcMar>
              <w:top w:w="50" w:type="dxa"/>
              <w:left w:w="100" w:type="dxa"/>
            </w:tcMar>
            <w:vAlign w:val="center"/>
          </w:tcPr>
          <w:p w:rsidR="002A06A1" w:rsidRPr="00D966CC" w:rsidRDefault="00D966CC">
            <w:pPr>
              <w:spacing w:after="0"/>
              <w:ind w:left="135"/>
              <w:rPr>
                <w:rFonts w:ascii="Times New Roman" w:hAnsi="Times New Roman" w:cs="Times New Roman"/>
                <w:b/>
                <w:sz w:val="24"/>
                <w:szCs w:val="24"/>
                <w:lang w:val="ru-RU"/>
              </w:rPr>
            </w:pPr>
            <w:r w:rsidRPr="00D966CC">
              <w:rPr>
                <w:rFonts w:ascii="Times New Roman" w:hAnsi="Times New Roman" w:cs="Times New Roman"/>
                <w:b/>
                <w:sz w:val="24"/>
                <w:szCs w:val="24"/>
                <w:lang w:val="ru-RU"/>
              </w:rPr>
              <w:t>Контрольная работа №1</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17</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Строевые приемы и движение без оружия (строевая подготовка)</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18</w:t>
            </w:r>
          </w:p>
        </w:tc>
        <w:tc>
          <w:tcPr>
            <w:tcW w:w="4834" w:type="dxa"/>
            <w:tcMar>
              <w:top w:w="50" w:type="dxa"/>
              <w:left w:w="100" w:type="dxa"/>
            </w:tcMar>
            <w:vAlign w:val="center"/>
          </w:tcPr>
          <w:p w:rsidR="002A06A1" w:rsidRDefault="00D966CC">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144"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19</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Первая помощь при неотложных состояниях</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20</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21</w:t>
            </w:r>
          </w:p>
        </w:tc>
        <w:tc>
          <w:tcPr>
            <w:tcW w:w="4834" w:type="dxa"/>
            <w:tcMar>
              <w:top w:w="50" w:type="dxa"/>
              <w:left w:w="100" w:type="dxa"/>
            </w:tcMar>
            <w:vAlign w:val="center"/>
          </w:tcPr>
          <w:p w:rsidR="00A46E61" w:rsidRPr="00A46E61" w:rsidRDefault="00D966CC" w:rsidP="00A46E61">
            <w:pPr>
              <w:spacing w:after="0"/>
              <w:ind w:left="135"/>
              <w:rPr>
                <w:rFonts w:ascii="Times New Roman" w:hAnsi="Times New Roman"/>
                <w:color w:val="000000"/>
                <w:sz w:val="24"/>
                <w:lang w:val="ru-RU"/>
              </w:rPr>
            </w:pPr>
            <w:r w:rsidRPr="00D966CC">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22</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lastRenderedPageBreak/>
              <w:t>23</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Опасные ситуации в быту, предупреждение и защита от них</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25.02.2027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24</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2A06A1" w:rsidRDefault="002A06A1">
            <w:pPr>
              <w:spacing w:after="0"/>
              <w:ind w:left="135"/>
            </w:pPr>
          </w:p>
        </w:tc>
      </w:tr>
      <w:tr w:rsidR="002A06A1" w:rsidRPr="00D966CC"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25</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Безопасные действия при авариях на системах жизнеобеспечения</w:t>
            </w:r>
            <w:r>
              <w:rPr>
                <w:rFonts w:ascii="Times New Roman" w:hAnsi="Times New Roman"/>
                <w:color w:val="000000"/>
                <w:sz w:val="24"/>
                <w:lang w:val="ru-RU"/>
              </w:rPr>
              <w:t xml:space="preserve">. </w:t>
            </w:r>
            <w:r w:rsidRPr="00D966CC">
              <w:rPr>
                <w:rFonts w:ascii="Times New Roman" w:hAnsi="Times New Roman"/>
                <w:color w:val="000000"/>
                <w:sz w:val="24"/>
                <w:lang w:val="ru-RU"/>
              </w:rPr>
              <w:t>Предупреждение ситуаций криминального характера</w:t>
            </w:r>
          </w:p>
        </w:tc>
        <w:tc>
          <w:tcPr>
            <w:tcW w:w="1144"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1 </w:t>
            </w:r>
          </w:p>
        </w:tc>
        <w:tc>
          <w:tcPr>
            <w:tcW w:w="1841"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0 </w:t>
            </w:r>
          </w:p>
        </w:tc>
        <w:tc>
          <w:tcPr>
            <w:tcW w:w="1910"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0 </w:t>
            </w:r>
          </w:p>
        </w:tc>
        <w:tc>
          <w:tcPr>
            <w:tcW w:w="1423"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 xml:space="preserve"> 11.03.2027 </w:t>
            </w:r>
          </w:p>
        </w:tc>
        <w:tc>
          <w:tcPr>
            <w:tcW w:w="2221" w:type="dxa"/>
            <w:tcMar>
              <w:top w:w="50" w:type="dxa"/>
              <w:left w:w="100" w:type="dxa"/>
            </w:tcMar>
            <w:vAlign w:val="center"/>
          </w:tcPr>
          <w:p w:rsidR="002A06A1" w:rsidRPr="00D966CC" w:rsidRDefault="002A06A1">
            <w:pPr>
              <w:spacing w:after="0"/>
              <w:ind w:left="135"/>
              <w:rPr>
                <w:lang w:val="ru-RU"/>
              </w:rPr>
            </w:pPr>
          </w:p>
        </w:tc>
      </w:tr>
      <w:tr w:rsidR="002A06A1" w:rsidRPr="00D966CC" w:rsidTr="00D966CC">
        <w:trPr>
          <w:trHeight w:val="144"/>
          <w:tblCellSpacing w:w="20" w:type="nil"/>
        </w:trPr>
        <w:tc>
          <w:tcPr>
            <w:tcW w:w="667" w:type="dxa"/>
            <w:tcMar>
              <w:top w:w="50" w:type="dxa"/>
              <w:left w:w="100" w:type="dxa"/>
            </w:tcMar>
            <w:vAlign w:val="center"/>
          </w:tcPr>
          <w:p w:rsidR="002A06A1" w:rsidRPr="00D966CC" w:rsidRDefault="00D966CC">
            <w:pPr>
              <w:spacing w:after="0"/>
              <w:rPr>
                <w:lang w:val="ru-RU"/>
              </w:rPr>
            </w:pPr>
            <w:r w:rsidRPr="00D966CC">
              <w:rPr>
                <w:rFonts w:ascii="Times New Roman" w:hAnsi="Times New Roman"/>
                <w:color w:val="000000"/>
                <w:sz w:val="24"/>
                <w:lang w:val="ru-RU"/>
              </w:rPr>
              <w:t>26</w:t>
            </w:r>
          </w:p>
        </w:tc>
        <w:tc>
          <w:tcPr>
            <w:tcW w:w="4834" w:type="dxa"/>
            <w:tcMar>
              <w:top w:w="50" w:type="dxa"/>
              <w:left w:w="100" w:type="dxa"/>
            </w:tcMar>
            <w:vAlign w:val="center"/>
          </w:tcPr>
          <w:p w:rsidR="002A06A1" w:rsidRPr="00D966CC" w:rsidRDefault="00D966CC">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Контрольная работа №2</w:t>
            </w:r>
          </w:p>
        </w:tc>
        <w:tc>
          <w:tcPr>
            <w:tcW w:w="1144"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1 </w:t>
            </w:r>
          </w:p>
        </w:tc>
        <w:tc>
          <w:tcPr>
            <w:tcW w:w="1841"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1 </w:t>
            </w:r>
          </w:p>
        </w:tc>
        <w:tc>
          <w:tcPr>
            <w:tcW w:w="1910"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0 </w:t>
            </w:r>
          </w:p>
        </w:tc>
        <w:tc>
          <w:tcPr>
            <w:tcW w:w="1423"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 xml:space="preserve"> 18.03.2027 </w:t>
            </w:r>
          </w:p>
        </w:tc>
        <w:tc>
          <w:tcPr>
            <w:tcW w:w="2221" w:type="dxa"/>
            <w:tcMar>
              <w:top w:w="50" w:type="dxa"/>
              <w:left w:w="100" w:type="dxa"/>
            </w:tcMar>
            <w:vAlign w:val="center"/>
          </w:tcPr>
          <w:p w:rsidR="002A06A1" w:rsidRPr="00D966CC" w:rsidRDefault="002A06A1">
            <w:pPr>
              <w:spacing w:after="0"/>
              <w:ind w:left="135"/>
              <w:rPr>
                <w:lang w:val="ru-RU"/>
              </w:rPr>
            </w:pPr>
          </w:p>
        </w:tc>
      </w:tr>
      <w:tr w:rsidR="002A06A1" w:rsidTr="00D966CC">
        <w:trPr>
          <w:trHeight w:val="144"/>
          <w:tblCellSpacing w:w="20" w:type="nil"/>
        </w:trPr>
        <w:tc>
          <w:tcPr>
            <w:tcW w:w="667" w:type="dxa"/>
            <w:tcMar>
              <w:top w:w="50" w:type="dxa"/>
              <w:left w:w="100" w:type="dxa"/>
            </w:tcMar>
            <w:vAlign w:val="center"/>
          </w:tcPr>
          <w:p w:rsidR="002A06A1" w:rsidRPr="00D966CC" w:rsidRDefault="00D966CC">
            <w:pPr>
              <w:spacing w:after="0"/>
              <w:rPr>
                <w:lang w:val="ru-RU"/>
              </w:rPr>
            </w:pPr>
            <w:r w:rsidRPr="00D966CC">
              <w:rPr>
                <w:rFonts w:ascii="Times New Roman" w:hAnsi="Times New Roman"/>
                <w:color w:val="000000"/>
                <w:sz w:val="24"/>
                <w:lang w:val="ru-RU"/>
              </w:rPr>
              <w:t>27</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Правила дорожного движения. Безопасность участников дорожного движения</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28</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Безопасные действия при дорожно-транспортных происшествиях</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08.04.2027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29</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Безопасность пассажиров на различных видах транспорта</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30</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Первая помощь при чрезвычайных ситуациях на транспорте</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31</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lang w:val="ru-RU"/>
              </w:rPr>
              <w:t>Основные опасности в общественных местах, их причины и правила безопасного поведения</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2A06A1" w:rsidRDefault="002A06A1">
            <w:pPr>
              <w:spacing w:after="0"/>
              <w:ind w:left="135"/>
            </w:pPr>
          </w:p>
        </w:tc>
      </w:tr>
      <w:tr w:rsidR="002A06A1" w:rsidTr="00D966CC">
        <w:trPr>
          <w:trHeight w:val="144"/>
          <w:tblCellSpacing w:w="20" w:type="nil"/>
        </w:trPr>
        <w:tc>
          <w:tcPr>
            <w:tcW w:w="667" w:type="dxa"/>
            <w:tcMar>
              <w:top w:w="50" w:type="dxa"/>
              <w:left w:w="100" w:type="dxa"/>
            </w:tcMar>
            <w:vAlign w:val="center"/>
          </w:tcPr>
          <w:p w:rsidR="002A06A1" w:rsidRDefault="00D966CC">
            <w:pPr>
              <w:spacing w:after="0"/>
            </w:pPr>
            <w:r>
              <w:rPr>
                <w:rFonts w:ascii="Times New Roman" w:hAnsi="Times New Roman"/>
                <w:color w:val="000000"/>
                <w:sz w:val="24"/>
              </w:rPr>
              <w:t>32</w:t>
            </w:r>
          </w:p>
        </w:tc>
        <w:tc>
          <w:tcPr>
            <w:tcW w:w="4834"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Правила безопасного поведения при посещении массовых мероприятий</w:t>
            </w:r>
          </w:p>
        </w:tc>
        <w:tc>
          <w:tcPr>
            <w:tcW w:w="1144" w:type="dxa"/>
            <w:tcMar>
              <w:top w:w="50" w:type="dxa"/>
              <w:left w:w="100" w:type="dxa"/>
            </w:tcMar>
            <w:vAlign w:val="center"/>
          </w:tcPr>
          <w:p w:rsidR="002A06A1" w:rsidRDefault="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A06A1" w:rsidRDefault="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2A06A1" w:rsidRDefault="00D966CC">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2A06A1" w:rsidRDefault="002A06A1">
            <w:pPr>
              <w:spacing w:after="0"/>
              <w:ind w:left="135"/>
            </w:pPr>
          </w:p>
        </w:tc>
      </w:tr>
      <w:tr w:rsidR="00D966CC" w:rsidTr="00D966CC">
        <w:trPr>
          <w:trHeight w:val="144"/>
          <w:tblCellSpacing w:w="20" w:type="nil"/>
        </w:trPr>
        <w:tc>
          <w:tcPr>
            <w:tcW w:w="667" w:type="dxa"/>
            <w:tcMar>
              <w:top w:w="50" w:type="dxa"/>
              <w:left w:w="100" w:type="dxa"/>
            </w:tcMar>
            <w:vAlign w:val="center"/>
          </w:tcPr>
          <w:p w:rsidR="00D966CC" w:rsidRDefault="00D966CC" w:rsidP="00D966CC">
            <w:pPr>
              <w:spacing w:after="0"/>
            </w:pPr>
            <w:r>
              <w:rPr>
                <w:rFonts w:ascii="Times New Roman" w:hAnsi="Times New Roman"/>
                <w:color w:val="000000"/>
                <w:sz w:val="24"/>
              </w:rPr>
              <w:t>33</w:t>
            </w:r>
          </w:p>
        </w:tc>
        <w:tc>
          <w:tcPr>
            <w:tcW w:w="4834" w:type="dxa"/>
            <w:tcMar>
              <w:top w:w="50" w:type="dxa"/>
              <w:left w:w="100" w:type="dxa"/>
            </w:tcMar>
            <w:vAlign w:val="center"/>
          </w:tcPr>
          <w:p w:rsidR="00D966CC" w:rsidRPr="00D966CC" w:rsidRDefault="00D966CC" w:rsidP="00D966CC">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Контрольная работа №3</w:t>
            </w:r>
          </w:p>
        </w:tc>
        <w:tc>
          <w:tcPr>
            <w:tcW w:w="1144"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A46E61">
            <w:pPr>
              <w:spacing w:after="0"/>
            </w:pPr>
            <w:r>
              <w:rPr>
                <w:rFonts w:ascii="Times New Roman" w:hAnsi="Times New Roman"/>
                <w:color w:val="000000"/>
                <w:sz w:val="24"/>
              </w:rPr>
              <w:t xml:space="preserve"> 13.05.2027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667" w:type="dxa"/>
            <w:tcMar>
              <w:top w:w="50" w:type="dxa"/>
              <w:left w:w="100" w:type="dxa"/>
            </w:tcMar>
            <w:vAlign w:val="center"/>
          </w:tcPr>
          <w:p w:rsidR="00D966CC" w:rsidRDefault="00D966CC" w:rsidP="00D966CC">
            <w:pPr>
              <w:spacing w:after="0"/>
            </w:pPr>
            <w:r>
              <w:rPr>
                <w:rFonts w:ascii="Times New Roman" w:hAnsi="Times New Roman"/>
                <w:color w:val="000000"/>
                <w:sz w:val="24"/>
              </w:rPr>
              <w:t>34</w:t>
            </w:r>
          </w:p>
        </w:tc>
        <w:tc>
          <w:tcPr>
            <w:tcW w:w="4834" w:type="dxa"/>
            <w:tcMar>
              <w:top w:w="50" w:type="dxa"/>
              <w:left w:w="100" w:type="dxa"/>
            </w:tcMar>
            <w:vAlign w:val="center"/>
          </w:tcPr>
          <w:p w:rsidR="00D966CC" w:rsidRDefault="00D966CC" w:rsidP="00D966CC">
            <w:pPr>
              <w:spacing w:after="0"/>
              <w:ind w:left="135"/>
              <w:rPr>
                <w:rFonts w:ascii="Times New Roman" w:hAnsi="Times New Roman"/>
                <w:color w:val="000000"/>
                <w:sz w:val="24"/>
                <w:lang w:val="ru-RU"/>
              </w:rPr>
            </w:pPr>
            <w:r w:rsidRPr="00D966CC">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r>
              <w:rPr>
                <w:rFonts w:ascii="Times New Roman" w:hAnsi="Times New Roman"/>
                <w:color w:val="000000"/>
                <w:sz w:val="24"/>
                <w:lang w:val="ru-RU"/>
              </w:rPr>
              <w:t>.</w:t>
            </w:r>
          </w:p>
          <w:p w:rsidR="00D966CC" w:rsidRPr="00D966CC" w:rsidRDefault="00D966CC" w:rsidP="00D966CC">
            <w:pPr>
              <w:spacing w:after="0"/>
              <w:ind w:left="135"/>
              <w:rPr>
                <w:lang w:val="ru-RU"/>
              </w:rPr>
            </w:pPr>
            <w:r w:rsidRPr="00D966CC">
              <w:rPr>
                <w:rFonts w:ascii="Times New Roman" w:hAnsi="Times New Roman"/>
                <w:color w:val="000000"/>
                <w:sz w:val="24"/>
                <w:lang w:val="ru-RU"/>
              </w:rPr>
              <w:t>Пожарная безопасность в общественных местах</w:t>
            </w:r>
          </w:p>
        </w:tc>
        <w:tc>
          <w:tcPr>
            <w:tcW w:w="1144"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0" w:type="auto"/>
            <w:gridSpan w:val="2"/>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b/>
                <w:color w:val="000000"/>
                <w:sz w:val="24"/>
                <w:lang w:val="ru-RU"/>
              </w:rPr>
              <w:lastRenderedPageBreak/>
              <w:t>ОБЩЕЕ КОЛИЧЕСТВО ЧАСОВ ПО ПРОГРАММЕ</w:t>
            </w:r>
          </w:p>
        </w:tc>
        <w:tc>
          <w:tcPr>
            <w:tcW w:w="1144"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D966CC" w:rsidRDefault="00D966CC" w:rsidP="00D966CC"/>
        </w:tc>
      </w:tr>
    </w:tbl>
    <w:p w:rsidR="002A06A1" w:rsidRDefault="002A06A1">
      <w:pPr>
        <w:sectPr w:rsidR="002A06A1" w:rsidSect="00A46E61">
          <w:pgSz w:w="16383" w:h="11906" w:orient="landscape"/>
          <w:pgMar w:top="568" w:right="850" w:bottom="1134" w:left="1701" w:header="720" w:footer="720" w:gutter="0"/>
          <w:cols w:space="720"/>
        </w:sectPr>
      </w:pPr>
    </w:p>
    <w:p w:rsidR="002A06A1" w:rsidRDefault="00D966C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667"/>
        <w:gridCol w:w="1117"/>
        <w:gridCol w:w="1841"/>
        <w:gridCol w:w="1910"/>
        <w:gridCol w:w="1423"/>
        <w:gridCol w:w="2221"/>
      </w:tblGrid>
      <w:tr w:rsidR="002A06A1" w:rsidTr="00D966CC">
        <w:trPr>
          <w:trHeight w:val="144"/>
          <w:tblCellSpacing w:w="20" w:type="nil"/>
        </w:trPr>
        <w:tc>
          <w:tcPr>
            <w:tcW w:w="809" w:type="dxa"/>
            <w:vMerge w:val="restart"/>
            <w:tcMar>
              <w:top w:w="50" w:type="dxa"/>
              <w:left w:w="100" w:type="dxa"/>
            </w:tcMar>
            <w:vAlign w:val="center"/>
          </w:tcPr>
          <w:p w:rsidR="002A06A1" w:rsidRDefault="00D966CC">
            <w:pPr>
              <w:spacing w:after="0"/>
              <w:ind w:left="135"/>
            </w:pPr>
            <w:r>
              <w:rPr>
                <w:rFonts w:ascii="Times New Roman" w:hAnsi="Times New Roman"/>
                <w:b/>
                <w:color w:val="000000"/>
                <w:sz w:val="24"/>
              </w:rPr>
              <w:t xml:space="preserve">№ п/п </w:t>
            </w:r>
          </w:p>
          <w:p w:rsidR="002A06A1" w:rsidRDefault="002A06A1">
            <w:pPr>
              <w:spacing w:after="0"/>
              <w:ind w:left="135"/>
            </w:pPr>
          </w:p>
        </w:tc>
        <w:tc>
          <w:tcPr>
            <w:tcW w:w="4680"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A06A1" w:rsidRDefault="002A06A1">
            <w:pPr>
              <w:spacing w:after="0"/>
              <w:ind w:left="135"/>
            </w:pPr>
          </w:p>
        </w:tc>
        <w:tc>
          <w:tcPr>
            <w:tcW w:w="0" w:type="auto"/>
            <w:gridSpan w:val="3"/>
            <w:tcMar>
              <w:top w:w="50" w:type="dxa"/>
              <w:left w:w="100" w:type="dxa"/>
            </w:tcMar>
            <w:vAlign w:val="center"/>
          </w:tcPr>
          <w:p w:rsidR="002A06A1" w:rsidRDefault="00D966C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A06A1" w:rsidRDefault="002A06A1">
            <w:pPr>
              <w:spacing w:after="0"/>
              <w:ind w:left="135"/>
            </w:pPr>
          </w:p>
        </w:tc>
        <w:tc>
          <w:tcPr>
            <w:tcW w:w="2221" w:type="dxa"/>
            <w:vMerge w:val="restart"/>
            <w:tcMar>
              <w:top w:w="50" w:type="dxa"/>
              <w:left w:w="100" w:type="dxa"/>
            </w:tcMar>
            <w:vAlign w:val="center"/>
          </w:tcPr>
          <w:p w:rsidR="002A06A1" w:rsidRDefault="00D966CC" w:rsidP="00D966C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2A06A1" w:rsidTr="00D966CC">
        <w:trPr>
          <w:trHeight w:val="144"/>
          <w:tblCellSpacing w:w="20" w:type="nil"/>
        </w:trPr>
        <w:tc>
          <w:tcPr>
            <w:tcW w:w="809" w:type="dxa"/>
            <w:vMerge/>
            <w:tcBorders>
              <w:top w:val="nil"/>
            </w:tcBorders>
            <w:tcMar>
              <w:top w:w="50" w:type="dxa"/>
              <w:left w:w="100" w:type="dxa"/>
            </w:tcMar>
          </w:tcPr>
          <w:p w:rsidR="002A06A1" w:rsidRDefault="002A06A1"/>
        </w:tc>
        <w:tc>
          <w:tcPr>
            <w:tcW w:w="4680" w:type="dxa"/>
            <w:vMerge/>
            <w:tcBorders>
              <w:top w:val="nil"/>
            </w:tcBorders>
            <w:tcMar>
              <w:top w:w="50" w:type="dxa"/>
              <w:left w:w="100" w:type="dxa"/>
            </w:tcMar>
          </w:tcPr>
          <w:p w:rsidR="002A06A1" w:rsidRDefault="002A06A1"/>
        </w:tc>
        <w:tc>
          <w:tcPr>
            <w:tcW w:w="1156"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A06A1" w:rsidRDefault="002A06A1">
            <w:pPr>
              <w:spacing w:after="0"/>
              <w:ind w:left="135"/>
            </w:pPr>
          </w:p>
        </w:tc>
        <w:tc>
          <w:tcPr>
            <w:tcW w:w="1841"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1910" w:type="dxa"/>
            <w:tcMar>
              <w:top w:w="50" w:type="dxa"/>
              <w:left w:w="100" w:type="dxa"/>
            </w:tcMar>
            <w:vAlign w:val="center"/>
          </w:tcPr>
          <w:p w:rsidR="002A06A1" w:rsidRDefault="00D966C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A06A1" w:rsidRDefault="002A06A1">
            <w:pPr>
              <w:spacing w:after="0"/>
              <w:ind w:left="135"/>
            </w:pPr>
          </w:p>
        </w:tc>
        <w:tc>
          <w:tcPr>
            <w:tcW w:w="0" w:type="auto"/>
            <w:vMerge/>
            <w:tcBorders>
              <w:top w:val="nil"/>
            </w:tcBorders>
            <w:tcMar>
              <w:top w:w="50" w:type="dxa"/>
              <w:left w:w="100" w:type="dxa"/>
            </w:tcMar>
          </w:tcPr>
          <w:p w:rsidR="002A06A1" w:rsidRDefault="002A06A1"/>
        </w:tc>
        <w:tc>
          <w:tcPr>
            <w:tcW w:w="0" w:type="auto"/>
            <w:vMerge/>
            <w:tcBorders>
              <w:top w:val="nil"/>
            </w:tcBorders>
            <w:tcMar>
              <w:top w:w="50" w:type="dxa"/>
              <w:left w:w="100" w:type="dxa"/>
            </w:tcMar>
          </w:tcPr>
          <w:p w:rsidR="002A06A1" w:rsidRDefault="002A06A1"/>
        </w:tc>
      </w:tr>
      <w:tr w:rsidR="002A06A1" w:rsidRPr="00D966CC" w:rsidTr="00D966CC">
        <w:trPr>
          <w:trHeight w:val="144"/>
          <w:tblCellSpacing w:w="20" w:type="nil"/>
        </w:trPr>
        <w:tc>
          <w:tcPr>
            <w:tcW w:w="809" w:type="dxa"/>
            <w:tcMar>
              <w:top w:w="50" w:type="dxa"/>
              <w:left w:w="100" w:type="dxa"/>
            </w:tcMar>
            <w:vAlign w:val="center"/>
          </w:tcPr>
          <w:p w:rsidR="002A06A1" w:rsidRDefault="00D966CC">
            <w:pPr>
              <w:spacing w:after="0"/>
            </w:pPr>
            <w:r>
              <w:rPr>
                <w:rFonts w:ascii="Times New Roman" w:hAnsi="Times New Roman"/>
                <w:color w:val="000000"/>
                <w:sz w:val="24"/>
              </w:rPr>
              <w:t>1</w:t>
            </w:r>
          </w:p>
        </w:tc>
        <w:tc>
          <w:tcPr>
            <w:tcW w:w="4680" w:type="dxa"/>
            <w:tcMar>
              <w:top w:w="50" w:type="dxa"/>
              <w:left w:w="100" w:type="dxa"/>
            </w:tcMar>
            <w:vAlign w:val="center"/>
          </w:tcPr>
          <w:p w:rsidR="00D966CC" w:rsidRPr="00D966CC" w:rsidRDefault="00D966CC">
            <w:pPr>
              <w:spacing w:after="0"/>
              <w:ind w:left="135"/>
              <w:rPr>
                <w:rFonts w:ascii="Times New Roman" w:hAnsi="Times New Roman"/>
                <w:color w:val="000000"/>
                <w:lang w:val="ru-RU"/>
              </w:rPr>
            </w:pPr>
            <w:r w:rsidRPr="00D966CC">
              <w:rPr>
                <w:rFonts w:ascii="Times New Roman" w:hAnsi="Times New Roman"/>
                <w:color w:val="000000"/>
                <w:lang w:val="ru-RU"/>
              </w:rPr>
              <w:t>Правила безопасного поведения в природной среде.</w:t>
            </w:r>
          </w:p>
          <w:p w:rsidR="002A06A1" w:rsidRPr="00D966CC" w:rsidRDefault="00D966CC">
            <w:pPr>
              <w:spacing w:after="0"/>
              <w:ind w:left="135"/>
              <w:rPr>
                <w:lang w:val="ru-RU"/>
              </w:rPr>
            </w:pPr>
            <w:r w:rsidRPr="00D966CC">
              <w:rPr>
                <w:rFonts w:ascii="Times New Roman" w:hAnsi="Times New Roman"/>
                <w:color w:val="000000"/>
                <w:lang w:val="ru-RU"/>
              </w:rPr>
              <w:t xml:space="preserve"> Пожарная безопасность в природной среде</w:t>
            </w:r>
          </w:p>
        </w:tc>
        <w:tc>
          <w:tcPr>
            <w:tcW w:w="1156"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1 </w:t>
            </w:r>
          </w:p>
        </w:tc>
        <w:tc>
          <w:tcPr>
            <w:tcW w:w="1841"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0 </w:t>
            </w:r>
          </w:p>
        </w:tc>
        <w:tc>
          <w:tcPr>
            <w:tcW w:w="1910" w:type="dxa"/>
            <w:tcMar>
              <w:top w:w="50" w:type="dxa"/>
              <w:left w:w="100" w:type="dxa"/>
            </w:tcMar>
            <w:vAlign w:val="center"/>
          </w:tcPr>
          <w:p w:rsidR="002A06A1" w:rsidRPr="00D966CC" w:rsidRDefault="00D966CC">
            <w:pPr>
              <w:spacing w:after="0"/>
              <w:ind w:left="135"/>
              <w:jc w:val="center"/>
              <w:rPr>
                <w:lang w:val="ru-RU"/>
              </w:rPr>
            </w:pPr>
            <w:r w:rsidRPr="00D966CC">
              <w:rPr>
                <w:rFonts w:ascii="Times New Roman" w:hAnsi="Times New Roman"/>
                <w:color w:val="000000"/>
                <w:sz w:val="24"/>
                <w:lang w:val="ru-RU"/>
              </w:rPr>
              <w:t xml:space="preserve"> 0 </w:t>
            </w:r>
          </w:p>
        </w:tc>
        <w:tc>
          <w:tcPr>
            <w:tcW w:w="1423" w:type="dxa"/>
            <w:tcMar>
              <w:top w:w="50" w:type="dxa"/>
              <w:left w:w="100" w:type="dxa"/>
            </w:tcMar>
            <w:vAlign w:val="center"/>
          </w:tcPr>
          <w:p w:rsidR="002A06A1" w:rsidRPr="00D966CC" w:rsidRDefault="00D966CC">
            <w:pPr>
              <w:spacing w:after="0"/>
              <w:ind w:left="135"/>
              <w:rPr>
                <w:lang w:val="ru-RU"/>
              </w:rPr>
            </w:pPr>
            <w:r w:rsidRPr="00D966CC">
              <w:rPr>
                <w:rFonts w:ascii="Times New Roman" w:hAnsi="Times New Roman"/>
                <w:color w:val="000000"/>
                <w:sz w:val="24"/>
                <w:lang w:val="ru-RU"/>
              </w:rPr>
              <w:t xml:space="preserve"> 03.09.2026 </w:t>
            </w:r>
          </w:p>
        </w:tc>
        <w:tc>
          <w:tcPr>
            <w:tcW w:w="2221" w:type="dxa"/>
            <w:tcMar>
              <w:top w:w="50" w:type="dxa"/>
              <w:left w:w="100" w:type="dxa"/>
            </w:tcMar>
            <w:vAlign w:val="center"/>
          </w:tcPr>
          <w:p w:rsidR="002A06A1" w:rsidRPr="00D966CC" w:rsidRDefault="002A06A1">
            <w:pPr>
              <w:spacing w:after="0"/>
              <w:ind w:left="135"/>
              <w:rPr>
                <w:lang w:val="ru-RU"/>
              </w:rPr>
            </w:pPr>
          </w:p>
        </w:tc>
      </w:tr>
      <w:tr w:rsidR="00D966CC" w:rsidRPr="00D966CC" w:rsidTr="00D966CC">
        <w:trPr>
          <w:trHeight w:val="144"/>
          <w:tblCellSpacing w:w="20" w:type="nil"/>
        </w:trPr>
        <w:tc>
          <w:tcPr>
            <w:tcW w:w="809" w:type="dxa"/>
            <w:tcMar>
              <w:top w:w="50" w:type="dxa"/>
              <w:left w:w="100" w:type="dxa"/>
            </w:tcMar>
            <w:vAlign w:val="center"/>
          </w:tcPr>
          <w:p w:rsidR="00D966CC" w:rsidRPr="00D966CC" w:rsidRDefault="00D966CC" w:rsidP="00D966CC">
            <w:pPr>
              <w:spacing w:after="0"/>
              <w:rPr>
                <w:lang w:val="ru-RU"/>
              </w:rPr>
            </w:pPr>
            <w:r w:rsidRPr="00D966CC">
              <w:rPr>
                <w:rFonts w:ascii="Times New Roman" w:hAnsi="Times New Roman"/>
                <w:color w:val="000000"/>
                <w:sz w:val="24"/>
                <w:lang w:val="ru-RU"/>
              </w:rPr>
              <w:t>2</w:t>
            </w:r>
          </w:p>
        </w:tc>
        <w:tc>
          <w:tcPr>
            <w:tcW w:w="4680" w:type="dxa"/>
            <w:tcMar>
              <w:top w:w="50" w:type="dxa"/>
              <w:left w:w="100" w:type="dxa"/>
            </w:tcMar>
            <w:vAlign w:val="center"/>
          </w:tcPr>
          <w:p w:rsidR="00D966CC" w:rsidRPr="00D966CC" w:rsidRDefault="00D966CC" w:rsidP="00D966CC">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Контрольная работа №1</w:t>
            </w:r>
          </w:p>
        </w:tc>
        <w:tc>
          <w:tcPr>
            <w:tcW w:w="1156" w:type="dxa"/>
            <w:tcMar>
              <w:top w:w="50" w:type="dxa"/>
              <w:left w:w="100" w:type="dxa"/>
            </w:tcMar>
            <w:vAlign w:val="center"/>
          </w:tcPr>
          <w:p w:rsidR="00D966CC" w:rsidRPr="00D966CC" w:rsidRDefault="00D966CC" w:rsidP="00D966CC">
            <w:pPr>
              <w:spacing w:after="0"/>
              <w:ind w:left="135"/>
              <w:jc w:val="center"/>
              <w:rPr>
                <w:lang w:val="ru-RU"/>
              </w:rPr>
            </w:pPr>
            <w:r w:rsidRPr="00D966CC">
              <w:rPr>
                <w:rFonts w:ascii="Times New Roman" w:hAnsi="Times New Roman"/>
                <w:color w:val="000000"/>
                <w:sz w:val="24"/>
                <w:lang w:val="ru-RU"/>
              </w:rPr>
              <w:t xml:space="preserve"> 1 </w:t>
            </w:r>
          </w:p>
        </w:tc>
        <w:tc>
          <w:tcPr>
            <w:tcW w:w="1841" w:type="dxa"/>
            <w:tcMar>
              <w:top w:w="50" w:type="dxa"/>
              <w:left w:w="100" w:type="dxa"/>
            </w:tcMar>
            <w:vAlign w:val="center"/>
          </w:tcPr>
          <w:p w:rsidR="00D966CC" w:rsidRPr="00D966CC" w:rsidRDefault="00D966CC" w:rsidP="00D966CC">
            <w:pPr>
              <w:spacing w:after="0"/>
              <w:ind w:left="135"/>
              <w:jc w:val="center"/>
              <w:rPr>
                <w:lang w:val="ru-RU"/>
              </w:rPr>
            </w:pPr>
            <w:r w:rsidRPr="00D966CC">
              <w:rPr>
                <w:rFonts w:ascii="Times New Roman" w:hAnsi="Times New Roman"/>
                <w:color w:val="000000"/>
                <w:sz w:val="24"/>
                <w:lang w:val="ru-RU"/>
              </w:rPr>
              <w:t xml:space="preserve"> 1 </w:t>
            </w:r>
          </w:p>
        </w:tc>
        <w:tc>
          <w:tcPr>
            <w:tcW w:w="1910" w:type="dxa"/>
            <w:tcMar>
              <w:top w:w="50" w:type="dxa"/>
              <w:left w:w="100" w:type="dxa"/>
            </w:tcMar>
            <w:vAlign w:val="center"/>
          </w:tcPr>
          <w:p w:rsidR="00D966CC" w:rsidRPr="00D966CC" w:rsidRDefault="00D966CC" w:rsidP="00D966CC">
            <w:pPr>
              <w:spacing w:after="0"/>
              <w:ind w:left="135"/>
              <w:jc w:val="center"/>
              <w:rPr>
                <w:lang w:val="ru-RU"/>
              </w:rPr>
            </w:pPr>
            <w:r w:rsidRPr="00D966CC">
              <w:rPr>
                <w:rFonts w:ascii="Times New Roman" w:hAnsi="Times New Roman"/>
                <w:color w:val="000000"/>
                <w:sz w:val="24"/>
                <w:lang w:val="ru-RU"/>
              </w:rPr>
              <w:t xml:space="preserve"> 0 </w:t>
            </w:r>
          </w:p>
        </w:tc>
        <w:tc>
          <w:tcPr>
            <w:tcW w:w="1423"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 xml:space="preserve"> 10.09.2026 </w:t>
            </w:r>
          </w:p>
        </w:tc>
        <w:tc>
          <w:tcPr>
            <w:tcW w:w="2221" w:type="dxa"/>
            <w:tcMar>
              <w:top w:w="50" w:type="dxa"/>
              <w:left w:w="100" w:type="dxa"/>
            </w:tcMar>
            <w:vAlign w:val="center"/>
          </w:tcPr>
          <w:p w:rsidR="00D966CC" w:rsidRPr="00D966CC" w:rsidRDefault="00D966CC" w:rsidP="00D966CC">
            <w:pPr>
              <w:spacing w:after="0"/>
              <w:ind w:left="135"/>
              <w:rPr>
                <w:lang w:val="ru-RU"/>
              </w:rPr>
            </w:pPr>
          </w:p>
        </w:tc>
      </w:tr>
      <w:tr w:rsidR="00D966CC" w:rsidRPr="00D966CC" w:rsidTr="00D966CC">
        <w:trPr>
          <w:trHeight w:val="144"/>
          <w:tblCellSpacing w:w="20" w:type="nil"/>
        </w:trPr>
        <w:tc>
          <w:tcPr>
            <w:tcW w:w="809" w:type="dxa"/>
            <w:tcMar>
              <w:top w:w="50" w:type="dxa"/>
              <w:left w:w="100" w:type="dxa"/>
            </w:tcMar>
            <w:vAlign w:val="center"/>
          </w:tcPr>
          <w:p w:rsidR="00D966CC" w:rsidRPr="00D966CC" w:rsidRDefault="00D966CC" w:rsidP="00D966CC">
            <w:pPr>
              <w:spacing w:after="0"/>
              <w:rPr>
                <w:lang w:val="ru-RU"/>
              </w:rPr>
            </w:pPr>
            <w:r w:rsidRPr="00D966CC">
              <w:rPr>
                <w:rFonts w:ascii="Times New Roman" w:hAnsi="Times New Roman"/>
                <w:color w:val="000000"/>
                <w:sz w:val="24"/>
                <w:lang w:val="ru-RU"/>
              </w:rPr>
              <w:t>3</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Безопасное поведение в горах</w:t>
            </w:r>
          </w:p>
        </w:tc>
        <w:tc>
          <w:tcPr>
            <w:tcW w:w="1156" w:type="dxa"/>
            <w:tcMar>
              <w:top w:w="50" w:type="dxa"/>
              <w:left w:w="100" w:type="dxa"/>
            </w:tcMar>
            <w:vAlign w:val="center"/>
          </w:tcPr>
          <w:p w:rsidR="00D966CC" w:rsidRPr="00D966CC" w:rsidRDefault="00D966CC" w:rsidP="00D966CC">
            <w:pPr>
              <w:spacing w:after="0"/>
              <w:ind w:left="135"/>
              <w:jc w:val="center"/>
              <w:rPr>
                <w:lang w:val="ru-RU"/>
              </w:rPr>
            </w:pPr>
            <w:r w:rsidRPr="00D966CC">
              <w:rPr>
                <w:rFonts w:ascii="Times New Roman" w:hAnsi="Times New Roman"/>
                <w:color w:val="000000"/>
                <w:sz w:val="24"/>
                <w:lang w:val="ru-RU"/>
              </w:rPr>
              <w:t xml:space="preserve"> 1 </w:t>
            </w:r>
          </w:p>
        </w:tc>
        <w:tc>
          <w:tcPr>
            <w:tcW w:w="1841" w:type="dxa"/>
            <w:tcMar>
              <w:top w:w="50" w:type="dxa"/>
              <w:left w:w="100" w:type="dxa"/>
            </w:tcMar>
            <w:vAlign w:val="center"/>
          </w:tcPr>
          <w:p w:rsidR="00D966CC" w:rsidRPr="00D966CC" w:rsidRDefault="00D966CC" w:rsidP="00D966CC">
            <w:pPr>
              <w:spacing w:after="0"/>
              <w:ind w:left="135"/>
              <w:jc w:val="center"/>
              <w:rPr>
                <w:lang w:val="ru-RU"/>
              </w:rPr>
            </w:pPr>
            <w:r w:rsidRPr="00D966CC">
              <w:rPr>
                <w:rFonts w:ascii="Times New Roman" w:hAnsi="Times New Roman"/>
                <w:color w:val="000000"/>
                <w:sz w:val="24"/>
                <w:lang w:val="ru-RU"/>
              </w:rPr>
              <w:t xml:space="preserve"> 0 </w:t>
            </w:r>
          </w:p>
        </w:tc>
        <w:tc>
          <w:tcPr>
            <w:tcW w:w="1910" w:type="dxa"/>
            <w:tcMar>
              <w:top w:w="50" w:type="dxa"/>
              <w:left w:w="100" w:type="dxa"/>
            </w:tcMar>
            <w:vAlign w:val="center"/>
          </w:tcPr>
          <w:p w:rsidR="00D966CC" w:rsidRPr="00D966CC" w:rsidRDefault="00D966CC" w:rsidP="00D966CC">
            <w:pPr>
              <w:spacing w:after="0"/>
              <w:ind w:left="135"/>
              <w:jc w:val="center"/>
              <w:rPr>
                <w:lang w:val="ru-RU"/>
              </w:rPr>
            </w:pPr>
            <w:r w:rsidRPr="00D966CC">
              <w:rPr>
                <w:rFonts w:ascii="Times New Roman" w:hAnsi="Times New Roman"/>
                <w:color w:val="000000"/>
                <w:sz w:val="24"/>
                <w:lang w:val="ru-RU"/>
              </w:rPr>
              <w:t xml:space="preserve"> 0 </w:t>
            </w:r>
          </w:p>
        </w:tc>
        <w:tc>
          <w:tcPr>
            <w:tcW w:w="1423"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 xml:space="preserve"> 17.09.2026 </w:t>
            </w:r>
          </w:p>
        </w:tc>
        <w:tc>
          <w:tcPr>
            <w:tcW w:w="2221" w:type="dxa"/>
            <w:tcMar>
              <w:top w:w="50" w:type="dxa"/>
              <w:left w:w="100" w:type="dxa"/>
            </w:tcMar>
            <w:vAlign w:val="center"/>
          </w:tcPr>
          <w:p w:rsidR="00D966CC" w:rsidRPr="00D966CC" w:rsidRDefault="00D966CC" w:rsidP="00D966CC">
            <w:pPr>
              <w:spacing w:after="0"/>
              <w:ind w:left="135"/>
              <w:rPr>
                <w:lang w:val="ru-RU"/>
              </w:rPr>
            </w:pPr>
          </w:p>
        </w:tc>
      </w:tr>
      <w:tr w:rsidR="00D966CC" w:rsidTr="00D966CC">
        <w:trPr>
          <w:trHeight w:val="144"/>
          <w:tblCellSpacing w:w="20" w:type="nil"/>
        </w:trPr>
        <w:tc>
          <w:tcPr>
            <w:tcW w:w="809" w:type="dxa"/>
            <w:tcMar>
              <w:top w:w="50" w:type="dxa"/>
              <w:left w:w="100" w:type="dxa"/>
            </w:tcMar>
            <w:vAlign w:val="center"/>
          </w:tcPr>
          <w:p w:rsidR="00D966CC" w:rsidRPr="00D966CC" w:rsidRDefault="00D966CC" w:rsidP="00D966CC">
            <w:pPr>
              <w:spacing w:after="0"/>
              <w:rPr>
                <w:lang w:val="ru-RU"/>
              </w:rPr>
            </w:pPr>
            <w:r w:rsidRPr="00D966CC">
              <w:rPr>
                <w:rFonts w:ascii="Times New Roman" w:hAnsi="Times New Roman"/>
                <w:color w:val="000000"/>
                <w:sz w:val="24"/>
                <w:lang w:val="ru-RU"/>
              </w:rPr>
              <w:t>4</w:t>
            </w:r>
          </w:p>
        </w:tc>
        <w:tc>
          <w:tcPr>
            <w:tcW w:w="4680" w:type="dxa"/>
            <w:tcMar>
              <w:top w:w="50" w:type="dxa"/>
              <w:left w:w="100" w:type="dxa"/>
            </w:tcMar>
            <w:vAlign w:val="center"/>
          </w:tcPr>
          <w:p w:rsidR="00D966CC" w:rsidRDefault="00D966CC" w:rsidP="00D966CC">
            <w:pPr>
              <w:spacing w:after="0"/>
              <w:ind w:left="135"/>
            </w:pPr>
            <w:r w:rsidRPr="00D966CC">
              <w:rPr>
                <w:rFonts w:ascii="Times New Roman" w:hAnsi="Times New Roman"/>
                <w:color w:val="000000"/>
                <w:sz w:val="24"/>
                <w:lang w:val="ru-RU"/>
              </w:rPr>
              <w:t xml:space="preserve">Безопасное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1156"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5</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Безопасные действия при наводнении, цунами</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6</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Безопасные действия при урагане, смерче, грозе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7</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Безопасные действия при землетрясении, извержении вулкана</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8</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Правила поведения в опасных ситуациях с домашними и дикими животными</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9</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Экология и ее значение для устойчивого развития общества</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10</w:t>
            </w:r>
          </w:p>
        </w:tc>
        <w:tc>
          <w:tcPr>
            <w:tcW w:w="4680" w:type="dxa"/>
            <w:tcMar>
              <w:top w:w="50" w:type="dxa"/>
              <w:left w:w="100" w:type="dxa"/>
            </w:tcMar>
            <w:vAlign w:val="center"/>
          </w:tcPr>
          <w:p w:rsidR="00D966CC" w:rsidRDefault="00D966CC" w:rsidP="00D966CC">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1156"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11</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Опасности и риски в цифровой среде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19.11.2026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12</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Правила безопасного поведения в цифровой среде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lastRenderedPageBreak/>
              <w:t>13</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14</w:t>
            </w:r>
          </w:p>
        </w:tc>
        <w:tc>
          <w:tcPr>
            <w:tcW w:w="4680" w:type="dxa"/>
            <w:tcMar>
              <w:top w:w="50" w:type="dxa"/>
              <w:left w:w="100" w:type="dxa"/>
            </w:tcMar>
            <w:vAlign w:val="center"/>
          </w:tcPr>
          <w:p w:rsidR="00D966CC" w:rsidRDefault="00D966CC" w:rsidP="00D966CC">
            <w:pPr>
              <w:spacing w:after="0"/>
              <w:ind w:left="135"/>
              <w:rPr>
                <w:rFonts w:ascii="Times New Roman" w:hAnsi="Times New Roman"/>
                <w:color w:val="000000"/>
                <w:sz w:val="24"/>
                <w:lang w:val="ru-RU"/>
              </w:rPr>
            </w:pPr>
            <w:r w:rsidRPr="00D966CC">
              <w:rPr>
                <w:rFonts w:ascii="Times New Roman" w:hAnsi="Times New Roman"/>
                <w:color w:val="000000"/>
                <w:sz w:val="24"/>
                <w:lang w:val="ru-RU"/>
              </w:rPr>
              <w:t>Предупреждение и защита от инфекционных заболеваний</w:t>
            </w:r>
            <w:r>
              <w:rPr>
                <w:rFonts w:ascii="Times New Roman" w:hAnsi="Times New Roman"/>
                <w:color w:val="000000"/>
                <w:sz w:val="24"/>
                <w:lang w:val="ru-RU"/>
              </w:rPr>
              <w:t>.</w:t>
            </w:r>
          </w:p>
          <w:p w:rsidR="00D966CC" w:rsidRPr="00D966CC" w:rsidRDefault="00D966CC" w:rsidP="00D966CC">
            <w:pPr>
              <w:spacing w:after="0"/>
              <w:ind w:left="135"/>
              <w:rPr>
                <w:lang w:val="ru-RU"/>
              </w:rPr>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15</w:t>
            </w:r>
          </w:p>
        </w:tc>
        <w:tc>
          <w:tcPr>
            <w:tcW w:w="4680" w:type="dxa"/>
            <w:tcMar>
              <w:top w:w="50" w:type="dxa"/>
              <w:left w:w="100" w:type="dxa"/>
            </w:tcMar>
            <w:vAlign w:val="center"/>
          </w:tcPr>
          <w:p w:rsidR="00D966CC" w:rsidRPr="00D966CC" w:rsidRDefault="00D966CC" w:rsidP="00D966CC">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Контрольная работа №2</w:t>
            </w:r>
          </w:p>
        </w:tc>
        <w:tc>
          <w:tcPr>
            <w:tcW w:w="1156"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16</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Сущность понятий «терроризм» и «экстремизм»</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17</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Основы противодействия экстремизму и терроризму</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18</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19</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20</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21</w:t>
            </w:r>
          </w:p>
        </w:tc>
        <w:tc>
          <w:tcPr>
            <w:tcW w:w="4680" w:type="dxa"/>
            <w:tcMar>
              <w:top w:w="50" w:type="dxa"/>
              <w:left w:w="100" w:type="dxa"/>
            </w:tcMar>
            <w:vAlign w:val="center"/>
          </w:tcPr>
          <w:p w:rsidR="00D966CC" w:rsidRPr="00A46E61" w:rsidRDefault="00D966CC" w:rsidP="00A46E61">
            <w:pPr>
              <w:spacing w:after="0"/>
              <w:ind w:left="135"/>
              <w:rPr>
                <w:rFonts w:ascii="Times New Roman" w:hAnsi="Times New Roman"/>
                <w:color w:val="000000"/>
                <w:sz w:val="24"/>
                <w:lang w:val="ru-RU"/>
              </w:rPr>
            </w:pPr>
            <w:r w:rsidRPr="00D966CC">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22</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Общевоинские уставы - закон жизни Вооруженных Сил Российской Федерации</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23</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Военнослужащие и взаимоотношения между ними</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25.02.2027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lastRenderedPageBreak/>
              <w:t>24</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Военнослужащие и взаимоотношения между ними</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25</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Воинская дисциплина, ее сущность и значение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26</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Воинская дисциплина, ее сущность и значение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27</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Обязательная и добровольная подготовка граждан к военной службе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28</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Автономное существование в природной среде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08.04.2027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29</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Сооружение временных укрытий, обеспечение водой и питанием</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30</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Защита от перегрева и переохлаждения, первая помощь</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31</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Ориентирование на местности без карты</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32</w:t>
            </w:r>
          </w:p>
        </w:tc>
        <w:tc>
          <w:tcPr>
            <w:tcW w:w="4680" w:type="dxa"/>
            <w:tcMar>
              <w:top w:w="50" w:type="dxa"/>
              <w:left w:w="100" w:type="dxa"/>
            </w:tcMar>
            <w:vAlign w:val="center"/>
          </w:tcPr>
          <w:p w:rsidR="00D966CC" w:rsidRDefault="00D966CC" w:rsidP="00D966CC">
            <w:pPr>
              <w:spacing w:after="0"/>
              <w:ind w:left="135"/>
              <w:rPr>
                <w:rFonts w:ascii="Times New Roman" w:hAnsi="Times New Roman"/>
                <w:color w:val="000000"/>
                <w:sz w:val="24"/>
                <w:lang w:val="ru-RU"/>
              </w:rPr>
            </w:pPr>
            <w:r w:rsidRPr="00D966CC">
              <w:rPr>
                <w:rFonts w:ascii="Times New Roman" w:hAnsi="Times New Roman"/>
                <w:color w:val="000000"/>
                <w:sz w:val="24"/>
                <w:lang w:val="ru-RU"/>
              </w:rPr>
              <w:t>Карты, традиционные и современные средства навигации</w:t>
            </w:r>
          </w:p>
          <w:p w:rsidR="00D966CC" w:rsidRPr="00D966CC" w:rsidRDefault="00D966CC" w:rsidP="00D966CC">
            <w:pPr>
              <w:spacing w:after="0"/>
              <w:ind w:left="135"/>
              <w:rPr>
                <w:lang w:val="ru-RU"/>
              </w:rPr>
            </w:pPr>
            <w:r w:rsidRPr="00D966CC">
              <w:rPr>
                <w:rFonts w:ascii="Times New Roman" w:hAnsi="Times New Roman"/>
                <w:color w:val="000000"/>
                <w:sz w:val="24"/>
                <w:lang w:val="ru-RU"/>
              </w:rPr>
              <w:t xml:space="preserve"> Ориентирование на местности по карте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33</w:t>
            </w:r>
          </w:p>
        </w:tc>
        <w:tc>
          <w:tcPr>
            <w:tcW w:w="4680" w:type="dxa"/>
            <w:tcMar>
              <w:top w:w="50" w:type="dxa"/>
              <w:left w:w="100" w:type="dxa"/>
            </w:tcMar>
            <w:vAlign w:val="center"/>
          </w:tcPr>
          <w:p w:rsidR="00D966CC" w:rsidRPr="00D966CC" w:rsidRDefault="00D966CC" w:rsidP="00D966CC">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Контрольная работа №3</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809" w:type="dxa"/>
            <w:tcMar>
              <w:top w:w="50" w:type="dxa"/>
              <w:left w:w="100" w:type="dxa"/>
            </w:tcMar>
            <w:vAlign w:val="center"/>
          </w:tcPr>
          <w:p w:rsidR="00D966CC" w:rsidRDefault="00D966CC" w:rsidP="00D966CC">
            <w:pPr>
              <w:spacing w:after="0"/>
            </w:pPr>
            <w:r>
              <w:rPr>
                <w:rFonts w:ascii="Times New Roman" w:hAnsi="Times New Roman"/>
                <w:color w:val="000000"/>
                <w:sz w:val="24"/>
              </w:rPr>
              <w:t>34</w:t>
            </w:r>
          </w:p>
        </w:tc>
        <w:tc>
          <w:tcPr>
            <w:tcW w:w="4680" w:type="dxa"/>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color w:val="000000"/>
                <w:sz w:val="24"/>
                <w:lang w:val="ru-RU"/>
              </w:rPr>
              <w:t>Практикум по выживанию в природной среде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D966CC" w:rsidRDefault="00D966CC" w:rsidP="00D966CC">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D966CC" w:rsidRDefault="00D966CC" w:rsidP="00D966CC">
            <w:pPr>
              <w:spacing w:after="0"/>
              <w:ind w:left="135"/>
            </w:pPr>
          </w:p>
        </w:tc>
      </w:tr>
      <w:tr w:rsidR="00D966CC" w:rsidTr="00D966CC">
        <w:trPr>
          <w:trHeight w:val="144"/>
          <w:tblCellSpacing w:w="20" w:type="nil"/>
        </w:trPr>
        <w:tc>
          <w:tcPr>
            <w:tcW w:w="0" w:type="auto"/>
            <w:gridSpan w:val="2"/>
            <w:tcMar>
              <w:top w:w="50" w:type="dxa"/>
              <w:left w:w="100" w:type="dxa"/>
            </w:tcMar>
            <w:vAlign w:val="center"/>
          </w:tcPr>
          <w:p w:rsidR="00D966CC" w:rsidRPr="00D966CC" w:rsidRDefault="00D966CC" w:rsidP="00D966CC">
            <w:pPr>
              <w:spacing w:after="0"/>
              <w:ind w:left="135"/>
              <w:rPr>
                <w:lang w:val="ru-RU"/>
              </w:rPr>
            </w:pPr>
            <w:r w:rsidRPr="00D966CC">
              <w:rPr>
                <w:rFonts w:ascii="Times New Roman" w:hAnsi="Times New Roman"/>
                <w:b/>
                <w:color w:val="000000"/>
                <w:sz w:val="24"/>
                <w:lang w:val="ru-RU"/>
              </w:rPr>
              <w:t>ОБЩЕЕ КОЛИЧЕСТВО ЧАСОВ ПО ПРОГРАММЕ</w:t>
            </w:r>
          </w:p>
        </w:tc>
        <w:tc>
          <w:tcPr>
            <w:tcW w:w="1156" w:type="dxa"/>
            <w:tcMar>
              <w:top w:w="50" w:type="dxa"/>
              <w:left w:w="100" w:type="dxa"/>
            </w:tcMar>
            <w:vAlign w:val="center"/>
          </w:tcPr>
          <w:p w:rsidR="00D966CC" w:rsidRDefault="00D966CC" w:rsidP="00D966CC">
            <w:pPr>
              <w:spacing w:after="0"/>
              <w:ind w:left="135"/>
              <w:jc w:val="center"/>
            </w:pPr>
            <w:r w:rsidRPr="00D966C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D966CC" w:rsidRDefault="00D966CC" w:rsidP="00D966C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D966CC" w:rsidRDefault="00D966CC" w:rsidP="00D966CC"/>
        </w:tc>
      </w:tr>
    </w:tbl>
    <w:p w:rsidR="002A06A1" w:rsidRDefault="002A06A1">
      <w:pPr>
        <w:sectPr w:rsidR="002A06A1" w:rsidSect="00A46E61">
          <w:pgSz w:w="16383" w:h="11906" w:orient="landscape"/>
          <w:pgMar w:top="567" w:right="850" w:bottom="1134" w:left="1701" w:header="720" w:footer="720" w:gutter="0"/>
          <w:cols w:space="720"/>
        </w:sectPr>
      </w:pPr>
    </w:p>
    <w:p w:rsidR="002A06A1" w:rsidRDefault="002A06A1">
      <w:pPr>
        <w:sectPr w:rsidR="002A06A1">
          <w:pgSz w:w="16383" w:h="11906" w:orient="landscape"/>
          <w:pgMar w:top="1134" w:right="850" w:bottom="1134" w:left="1701" w:header="720" w:footer="720" w:gutter="0"/>
          <w:cols w:space="720"/>
        </w:sectPr>
      </w:pPr>
    </w:p>
    <w:p w:rsidR="002A06A1" w:rsidRDefault="00D966CC">
      <w:pPr>
        <w:spacing w:after="0"/>
        <w:ind w:left="120"/>
      </w:pPr>
      <w:bookmarkStart w:id="9" w:name="block-87583188"/>
      <w:bookmarkEnd w:id="8"/>
      <w:r>
        <w:rPr>
          <w:rFonts w:ascii="Times New Roman" w:hAnsi="Times New Roman"/>
          <w:b/>
          <w:color w:val="000000"/>
          <w:sz w:val="28"/>
        </w:rPr>
        <w:lastRenderedPageBreak/>
        <w:t>УЧЕБНО-МЕТОДИЧЕСКОЕ ОБЕСПЕЧЕНИЕ ОБРАЗОВАТЕЛЬНОГО ПРОЦЕССА</w:t>
      </w:r>
    </w:p>
    <w:p w:rsidR="002A06A1" w:rsidRDefault="00D966CC">
      <w:pPr>
        <w:spacing w:after="0" w:line="480" w:lineRule="auto"/>
        <w:ind w:left="120"/>
      </w:pPr>
      <w:r>
        <w:rPr>
          <w:rFonts w:ascii="Times New Roman" w:hAnsi="Times New Roman"/>
          <w:b/>
          <w:color w:val="000000"/>
          <w:sz w:val="28"/>
        </w:rPr>
        <w:t>ОБЯЗАТЕЛЬНЫЕ УЧЕБНЫЕ МАТЕРИАЛЫ ДЛЯ УЧЕНИКА</w:t>
      </w:r>
    </w:p>
    <w:p w:rsidR="002A06A1" w:rsidRDefault="002A06A1">
      <w:pPr>
        <w:spacing w:after="0" w:line="480" w:lineRule="auto"/>
        <w:ind w:left="120"/>
      </w:pPr>
    </w:p>
    <w:p w:rsidR="002A06A1" w:rsidRDefault="002A06A1">
      <w:pPr>
        <w:spacing w:after="0" w:line="480" w:lineRule="auto"/>
        <w:ind w:left="120"/>
      </w:pPr>
    </w:p>
    <w:p w:rsidR="002A06A1" w:rsidRDefault="002A06A1">
      <w:pPr>
        <w:spacing w:after="0"/>
        <w:ind w:left="120"/>
      </w:pPr>
    </w:p>
    <w:p w:rsidR="002A06A1" w:rsidRDefault="00D966CC">
      <w:pPr>
        <w:spacing w:after="0" w:line="480" w:lineRule="auto"/>
        <w:ind w:left="120"/>
      </w:pPr>
      <w:r>
        <w:rPr>
          <w:rFonts w:ascii="Times New Roman" w:hAnsi="Times New Roman"/>
          <w:b/>
          <w:color w:val="000000"/>
          <w:sz w:val="28"/>
        </w:rPr>
        <w:t>МЕТОДИЧЕСКИЕ МАТЕРИАЛЫ ДЛЯ УЧИТЕЛЯ</w:t>
      </w:r>
    </w:p>
    <w:p w:rsidR="002A06A1" w:rsidRPr="00D966CC" w:rsidRDefault="00D966CC">
      <w:pPr>
        <w:spacing w:after="0" w:line="480" w:lineRule="auto"/>
        <w:ind w:left="120"/>
        <w:jc w:val="both"/>
        <w:rPr>
          <w:lang w:val="ru-RU"/>
        </w:rPr>
      </w:pPr>
      <w:r w:rsidRPr="00D966CC">
        <w:rPr>
          <w:rFonts w:ascii="Times New Roman" w:hAnsi="Times New Roman"/>
          <w:color w:val="000000"/>
          <w:sz w:val="28"/>
          <w:lang w:val="ru-RU"/>
        </w:rPr>
        <w:t xml:space="preserve">Методические рекомендации для </w:t>
      </w:r>
      <w:proofErr w:type="gramStart"/>
      <w:r w:rsidRPr="00D966CC">
        <w:rPr>
          <w:rFonts w:ascii="Times New Roman" w:hAnsi="Times New Roman"/>
          <w:color w:val="000000"/>
          <w:sz w:val="28"/>
          <w:lang w:val="ru-RU"/>
        </w:rPr>
        <w:t>учителей  по</w:t>
      </w:r>
      <w:proofErr w:type="gramEnd"/>
      <w:r w:rsidRPr="00D966CC">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D966CC">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D966CC">
        <w:rPr>
          <w:rFonts w:ascii="Times New Roman" w:hAnsi="Times New Roman"/>
          <w:color w:val="000000"/>
          <w:sz w:val="28"/>
          <w:lang w:val="ru-RU"/>
        </w:rPr>
        <w:t>.</w:t>
      </w:r>
      <w:r>
        <w:rPr>
          <w:rFonts w:ascii="Times New Roman" w:hAnsi="Times New Roman"/>
          <w:color w:val="000000"/>
          <w:sz w:val="28"/>
        </w:rPr>
        <w:t>club</w:t>
      </w:r>
      <w:r w:rsidRPr="00D966C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D966C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D966CC">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D966CC">
        <w:rPr>
          <w:rFonts w:ascii="Times New Roman" w:hAnsi="Times New Roman"/>
          <w:color w:val="000000"/>
          <w:sz w:val="28"/>
          <w:lang w:val="ru-RU"/>
        </w:rPr>
        <w:t xml:space="preserve">. </w:t>
      </w:r>
    </w:p>
    <w:p w:rsidR="002A06A1" w:rsidRPr="00D966CC" w:rsidRDefault="002A06A1">
      <w:pPr>
        <w:spacing w:after="0"/>
        <w:ind w:left="120"/>
        <w:rPr>
          <w:lang w:val="ru-RU"/>
        </w:rPr>
      </w:pPr>
    </w:p>
    <w:p w:rsidR="002A06A1" w:rsidRPr="00D966CC" w:rsidRDefault="00D966CC">
      <w:pPr>
        <w:spacing w:after="0" w:line="480" w:lineRule="auto"/>
        <w:ind w:left="120"/>
        <w:rPr>
          <w:lang w:val="ru-RU"/>
        </w:rPr>
      </w:pPr>
      <w:r w:rsidRPr="00D966CC">
        <w:rPr>
          <w:rFonts w:ascii="Times New Roman" w:hAnsi="Times New Roman"/>
          <w:b/>
          <w:color w:val="000000"/>
          <w:sz w:val="28"/>
          <w:lang w:val="ru-RU"/>
        </w:rPr>
        <w:t>ЦИФРОВЫЕ ОБРАЗОВАТЕЛЬНЫЕ РЕСУРСЫ И РЕСУРСЫ СЕТИ ИНТЕРНЕТ</w:t>
      </w:r>
    </w:p>
    <w:p w:rsidR="002A06A1" w:rsidRPr="00D966CC" w:rsidRDefault="002A06A1">
      <w:pPr>
        <w:spacing w:after="0" w:line="480" w:lineRule="auto"/>
        <w:ind w:left="120"/>
        <w:rPr>
          <w:lang w:val="ru-RU"/>
        </w:rPr>
      </w:pPr>
    </w:p>
    <w:p w:rsidR="002A06A1" w:rsidRPr="00D966CC" w:rsidRDefault="002A06A1">
      <w:pPr>
        <w:rPr>
          <w:lang w:val="ru-RU"/>
        </w:rPr>
        <w:sectPr w:rsidR="002A06A1" w:rsidRPr="00D966CC">
          <w:pgSz w:w="11906" w:h="16383"/>
          <w:pgMar w:top="1134" w:right="850" w:bottom="1134" w:left="1701" w:header="720" w:footer="720" w:gutter="0"/>
          <w:cols w:space="720"/>
        </w:sectPr>
      </w:pPr>
    </w:p>
    <w:bookmarkEnd w:id="9"/>
    <w:p w:rsidR="00D966CC" w:rsidRPr="00D966CC" w:rsidRDefault="00D966CC">
      <w:pPr>
        <w:rPr>
          <w:lang w:val="ru-RU"/>
        </w:rPr>
      </w:pPr>
    </w:p>
    <w:sectPr w:rsidR="00D966CC" w:rsidRPr="00D966C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A06A1"/>
    <w:rsid w:val="0003300A"/>
    <w:rsid w:val="002A06A1"/>
    <w:rsid w:val="0061208E"/>
    <w:rsid w:val="00A12FF5"/>
    <w:rsid w:val="00A31DE2"/>
    <w:rsid w:val="00A46E61"/>
    <w:rsid w:val="00B50A4B"/>
    <w:rsid w:val="00CC3FC1"/>
    <w:rsid w:val="00D72281"/>
    <w:rsid w:val="00D96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E808F-4869-4FFC-AD80-914D8A2CB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A46E6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46E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9810</Words>
  <Characters>55923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MSI</cp:lastModifiedBy>
  <cp:revision>17</cp:revision>
  <cp:lastPrinted>2026-09-08T09:42:00Z</cp:lastPrinted>
  <dcterms:created xsi:type="dcterms:W3CDTF">2026-09-02T06:03:00Z</dcterms:created>
  <dcterms:modified xsi:type="dcterms:W3CDTF">2026-09-25T08:55:00Z</dcterms:modified>
</cp:coreProperties>
</file>