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6D" w:rsidRDefault="0074576D" w:rsidP="0074576D">
      <w:pPr>
        <w:jc w:val="center"/>
        <w:rPr>
          <w:b/>
        </w:rPr>
      </w:pPr>
      <w:bookmarkStart w:id="0" w:name="_GoBack"/>
      <w:r>
        <w:rPr>
          <w:b/>
        </w:rPr>
        <w:t>Аннотация</w:t>
      </w:r>
    </w:p>
    <w:p w:rsidR="0074576D" w:rsidRDefault="0074576D" w:rsidP="0074576D">
      <w:pPr>
        <w:jc w:val="center"/>
        <w:rPr>
          <w:b/>
        </w:rPr>
      </w:pPr>
      <w:r>
        <w:rPr>
          <w:b/>
        </w:rPr>
        <w:t xml:space="preserve">к рабочей программе по литературному чтению </w:t>
      </w:r>
      <w:bookmarkEnd w:id="0"/>
      <w:r>
        <w:rPr>
          <w:b/>
        </w:rPr>
        <w:t>(ФГОС)</w:t>
      </w:r>
      <w:r w:rsidRPr="00DF54E1">
        <w:rPr>
          <w:b/>
        </w:rPr>
        <w:t xml:space="preserve"> </w:t>
      </w:r>
      <w:r>
        <w:rPr>
          <w:b/>
        </w:rPr>
        <w:t xml:space="preserve">2 класса </w:t>
      </w:r>
    </w:p>
    <w:p w:rsidR="0074576D" w:rsidRDefault="0074576D" w:rsidP="0074576D">
      <w:pPr>
        <w:jc w:val="center"/>
        <w:rPr>
          <w:b/>
        </w:rPr>
      </w:pPr>
      <w:r>
        <w:rPr>
          <w:b/>
        </w:rPr>
        <w:t>УМК «Школа России»</w:t>
      </w:r>
    </w:p>
    <w:p w:rsidR="0074576D" w:rsidRDefault="0074576D" w:rsidP="0074576D">
      <w:pPr>
        <w:jc w:val="both"/>
        <w:rPr>
          <w:b/>
        </w:rPr>
      </w:pPr>
      <w:r>
        <w:t xml:space="preserve">              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Л.Ф.Климановой</w:t>
      </w:r>
      <w:proofErr w:type="spellEnd"/>
      <w:r>
        <w:t xml:space="preserve">, </w:t>
      </w:r>
      <w:proofErr w:type="spellStart"/>
      <w:r>
        <w:t>В.Г.Горецкого</w:t>
      </w:r>
      <w:proofErr w:type="spellEnd"/>
      <w:r>
        <w:t>, М.В. Голованова «Литературное чтение».</w:t>
      </w:r>
    </w:p>
    <w:p w:rsidR="0074576D" w:rsidRDefault="0074576D" w:rsidP="0074576D">
      <w:pPr>
        <w:jc w:val="both"/>
      </w:pPr>
      <w:r>
        <w:t xml:space="preserve">             Содержание предмета направлено на формирование </w:t>
      </w:r>
      <w:proofErr w:type="spellStart"/>
      <w:r>
        <w:t>общеучебных</w:t>
      </w:r>
      <w:proofErr w:type="spellEnd"/>
      <w: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74576D" w:rsidRDefault="0074576D" w:rsidP="0074576D">
      <w:pPr>
        <w:jc w:val="both"/>
      </w:pPr>
      <w:r>
        <w:t xml:space="preserve">            Систематический курс литературного чтения представлен в программе следующими содержательными линиями:</w:t>
      </w:r>
    </w:p>
    <w:p w:rsidR="0074576D" w:rsidRDefault="0074576D" w:rsidP="0074576D">
      <w:pPr>
        <w:jc w:val="both"/>
      </w:pPr>
      <w:r>
        <w:rPr>
          <w:b/>
        </w:rPr>
        <w:t xml:space="preserve">- </w:t>
      </w:r>
      <w:r w:rsidRPr="00BD19F2">
        <w:t>круг</w:t>
      </w:r>
      <w:r>
        <w:t xml:space="preserve"> детского чтения</w:t>
      </w:r>
    </w:p>
    <w:p w:rsidR="0074576D" w:rsidRDefault="0074576D" w:rsidP="0074576D">
      <w:pPr>
        <w:jc w:val="both"/>
      </w:pPr>
      <w:r>
        <w:t>- виды речевой и читательской деятельности</w:t>
      </w:r>
    </w:p>
    <w:p w:rsidR="0074576D" w:rsidRDefault="0074576D" w:rsidP="0074576D">
      <w:pPr>
        <w:jc w:val="both"/>
      </w:pPr>
      <w:r>
        <w:t>- опыт творческой деятельности</w:t>
      </w:r>
    </w:p>
    <w:p w:rsidR="0074576D" w:rsidRPr="00F84DE3" w:rsidRDefault="0074576D" w:rsidP="0074576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84DE3">
        <w:rPr>
          <w:b/>
          <w:bCs/>
        </w:rPr>
        <w:t>Цели обучения</w:t>
      </w:r>
    </w:p>
    <w:p w:rsidR="0074576D" w:rsidRPr="00F84DE3" w:rsidRDefault="0074576D" w:rsidP="0074576D">
      <w:pPr>
        <w:autoSpaceDE w:val="0"/>
        <w:autoSpaceDN w:val="0"/>
        <w:adjustRightInd w:val="0"/>
        <w:ind w:firstLine="709"/>
        <w:jc w:val="both"/>
      </w:pPr>
      <w:r w:rsidRPr="00F84DE3">
        <w:t>Изучение литературного чтения в образовательных учреждениях с русским языком обучения</w:t>
      </w:r>
    </w:p>
    <w:p w:rsidR="0074576D" w:rsidRPr="00F84DE3" w:rsidRDefault="0074576D" w:rsidP="0074576D">
      <w:pPr>
        <w:autoSpaceDE w:val="0"/>
        <w:autoSpaceDN w:val="0"/>
        <w:adjustRightInd w:val="0"/>
        <w:ind w:firstLine="709"/>
        <w:jc w:val="both"/>
      </w:pPr>
      <w:r w:rsidRPr="00F84DE3">
        <w:t>направлено на достижение следующих целей</w:t>
      </w:r>
      <w:r w:rsidRPr="00F84DE3">
        <w:rPr>
          <w:b/>
          <w:bCs/>
        </w:rPr>
        <w:t>:</w:t>
      </w:r>
    </w:p>
    <w:p w:rsidR="0074576D" w:rsidRPr="00F84DE3" w:rsidRDefault="0074576D" w:rsidP="0074576D">
      <w:pPr>
        <w:autoSpaceDE w:val="0"/>
        <w:autoSpaceDN w:val="0"/>
        <w:adjustRightInd w:val="0"/>
        <w:ind w:firstLine="709"/>
        <w:jc w:val="both"/>
      </w:pPr>
      <w:r w:rsidRPr="00F84DE3">
        <w:t xml:space="preserve">• </w:t>
      </w:r>
      <w:r w:rsidRPr="00F84DE3">
        <w:rPr>
          <w:b/>
          <w:bCs/>
        </w:rPr>
        <w:t xml:space="preserve">развитие </w:t>
      </w:r>
      <w:r w:rsidRPr="00F84DE3">
        <w:t xml:space="preserve">художественно-творческих и познавательных способностей, эмоциональной           отзывчивости при чтении художественных произведений, формирование эстетического           отношения к искусству слова; совершенствование всех видов речевой деятельности, умений           вести диалог, выразительно </w:t>
      </w:r>
      <w:proofErr w:type="gramStart"/>
      <w:r w:rsidRPr="00F84DE3">
        <w:t>читать  и</w:t>
      </w:r>
      <w:proofErr w:type="gramEnd"/>
      <w:r w:rsidRPr="00F84DE3">
        <w:t xml:space="preserve"> рассказывать, импровизировать;</w:t>
      </w:r>
    </w:p>
    <w:p w:rsidR="0074576D" w:rsidRPr="00F84DE3" w:rsidRDefault="0074576D" w:rsidP="0074576D">
      <w:pPr>
        <w:autoSpaceDE w:val="0"/>
        <w:autoSpaceDN w:val="0"/>
        <w:adjustRightInd w:val="0"/>
        <w:ind w:firstLine="709"/>
        <w:jc w:val="both"/>
      </w:pPr>
      <w:r w:rsidRPr="00F84DE3">
        <w:t xml:space="preserve">• </w:t>
      </w:r>
      <w:r w:rsidRPr="00F84DE3">
        <w:rPr>
          <w:b/>
          <w:bCs/>
        </w:rPr>
        <w:t xml:space="preserve">овладение </w:t>
      </w:r>
      <w:r w:rsidRPr="00F84DE3">
        <w:t>осознанным, правильным, беглым и выразительным чтением как базовым           умением в системе образования младших школьников; формирование читательского           кругозора и приобретение опыта самостоятельной читательской деятельности;</w:t>
      </w:r>
    </w:p>
    <w:p w:rsidR="0074576D" w:rsidRPr="00F84DE3" w:rsidRDefault="0074576D" w:rsidP="0074576D">
      <w:pPr>
        <w:ind w:firstLine="709"/>
        <w:jc w:val="both"/>
      </w:pPr>
      <w:r w:rsidRPr="00F84DE3">
        <w:t xml:space="preserve">• </w:t>
      </w:r>
      <w:r w:rsidRPr="00F84DE3">
        <w:rPr>
          <w:b/>
          <w:bCs/>
        </w:rPr>
        <w:t xml:space="preserve">воспитание </w:t>
      </w:r>
      <w:r w:rsidRPr="00F84DE3">
        <w:t xml:space="preserve">эстетического отношения к искусству слова, интереса к чтению и </w:t>
      </w:r>
      <w:proofErr w:type="gramStart"/>
      <w:r w:rsidRPr="00F84DE3">
        <w:t xml:space="preserve">книге,   </w:t>
      </w:r>
      <w:proofErr w:type="gramEnd"/>
      <w:r w:rsidRPr="00F84DE3">
        <w:t xml:space="preserve">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74576D" w:rsidRPr="00F84DE3" w:rsidRDefault="0074576D" w:rsidP="0074576D">
      <w:pPr>
        <w:ind w:firstLine="709"/>
        <w:jc w:val="both"/>
        <w:rPr>
          <w:b/>
        </w:rPr>
      </w:pPr>
      <w:r w:rsidRPr="00F84DE3">
        <w:rPr>
          <w:b/>
        </w:rPr>
        <w:t>Основные задачи:</w:t>
      </w:r>
    </w:p>
    <w:p w:rsidR="0074576D" w:rsidRPr="00F84DE3" w:rsidRDefault="0074576D" w:rsidP="0074576D">
      <w:pPr>
        <w:ind w:firstLine="709"/>
        <w:jc w:val="both"/>
      </w:pPr>
      <w:r w:rsidRPr="00F84DE3">
        <w:t>- развивать у детей способность сопереживать героям, эмоционально откликаться на прочитанное,</w:t>
      </w:r>
    </w:p>
    <w:p w:rsidR="0074576D" w:rsidRPr="00F84DE3" w:rsidRDefault="0074576D" w:rsidP="0074576D">
      <w:pPr>
        <w:ind w:firstLine="709"/>
        <w:jc w:val="both"/>
      </w:pPr>
      <w:r w:rsidRPr="00F84DE3">
        <w:t>- учить чувствовать и понимать образный язык, развивать образное мышление,</w:t>
      </w:r>
    </w:p>
    <w:p w:rsidR="0074576D" w:rsidRPr="00F84DE3" w:rsidRDefault="0074576D" w:rsidP="0074576D">
      <w:pPr>
        <w:ind w:firstLine="709"/>
        <w:jc w:val="both"/>
      </w:pPr>
      <w:r w:rsidRPr="00F84DE3"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74576D" w:rsidRPr="00F84DE3" w:rsidRDefault="0074576D" w:rsidP="0074576D">
      <w:pPr>
        <w:ind w:firstLine="709"/>
        <w:jc w:val="both"/>
      </w:pPr>
      <w:r w:rsidRPr="00F84DE3"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74576D" w:rsidRPr="00F84DE3" w:rsidRDefault="0074576D" w:rsidP="0074576D">
      <w:pPr>
        <w:ind w:firstLine="709"/>
        <w:jc w:val="both"/>
      </w:pPr>
      <w:r w:rsidRPr="00F84DE3">
        <w:t>- обогащать чувственный опыт ребёнка,</w:t>
      </w:r>
    </w:p>
    <w:p w:rsidR="0074576D" w:rsidRPr="00F84DE3" w:rsidRDefault="0074576D" w:rsidP="0074576D">
      <w:pPr>
        <w:ind w:firstLine="709"/>
        <w:jc w:val="both"/>
      </w:pPr>
      <w:r w:rsidRPr="00F84DE3">
        <w:t>- формировать эстетическое отношение ребёнка к жизни,</w:t>
      </w:r>
    </w:p>
    <w:p w:rsidR="0074576D" w:rsidRPr="00F84DE3" w:rsidRDefault="0074576D" w:rsidP="0074576D">
      <w:pPr>
        <w:ind w:firstLine="709"/>
        <w:jc w:val="both"/>
      </w:pPr>
      <w:r w:rsidRPr="00F84DE3">
        <w:t>- расширять кругозор детей через чтение книг различных жанров,</w:t>
      </w:r>
    </w:p>
    <w:p w:rsidR="0074576D" w:rsidRDefault="0074576D" w:rsidP="0074576D">
      <w:pPr>
        <w:ind w:firstLine="709"/>
        <w:jc w:val="both"/>
      </w:pPr>
      <w:r w:rsidRPr="00F84DE3">
        <w:t>- обеспечить развитие речи школьников и активно формировать навык чтения и речевые умения.</w:t>
      </w:r>
    </w:p>
    <w:p w:rsidR="0074576D" w:rsidRDefault="0074576D" w:rsidP="0074576D">
      <w:pPr>
        <w:jc w:val="both"/>
      </w:pPr>
      <w:r>
        <w:t xml:space="preserve">              Рабочая программа рассчитана на 4 часа в неделю-131 ч (4 ч в неделю, 32 учебные недели согласно базисному плану).</w:t>
      </w:r>
    </w:p>
    <w:p w:rsidR="008F356D" w:rsidRDefault="0074576D">
      <w:r>
        <w:t xml:space="preserve">            Рабочая учебная программа включает в себя: пояснительную записку, общую характеристику курса, описание места предмета в учебном плане,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планирование. Срок реализации программы 1 год.</w:t>
      </w:r>
    </w:p>
    <w:sectPr w:rsidR="008F356D" w:rsidSect="007457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D9"/>
    <w:rsid w:val="0074576D"/>
    <w:rsid w:val="008F356D"/>
    <w:rsid w:val="00E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3B18"/>
  <w15:chartTrackingRefBased/>
  <w15:docId w15:val="{059205B5-7212-4DB3-A38D-B2DD7EBA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2021-09-29T14:51:00Z</dcterms:created>
  <dcterms:modified xsi:type="dcterms:W3CDTF">2021-09-29T14:51:00Z</dcterms:modified>
</cp:coreProperties>
</file>