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1D" w:rsidRDefault="00082B1D"/>
    <w:p w:rsidR="00082B1D" w:rsidRDefault="00082B1D"/>
    <w:p w:rsidR="00082B1D" w:rsidRDefault="00082B1D"/>
    <w:p w:rsidR="00082B1D" w:rsidRDefault="004308BD">
      <w:pPr>
        <w:sectPr w:rsidR="00082B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308BD">
        <w:drawing>
          <wp:inline distT="0" distB="0" distL="0" distR="0" wp14:anchorId="669D5AB4" wp14:editId="5CBE172C">
            <wp:extent cx="5940425" cy="8256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A6C" w:rsidRPr="001C0A6C" w:rsidRDefault="001C0A6C" w:rsidP="001C0A6C">
      <w:pPr>
        <w:spacing w:after="0" w:line="240" w:lineRule="auto"/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</w:t>
      </w:r>
      <w:r w:rsidRPr="001C0A6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0" w:name="37ac6180-0491-4e51-bcdc-02f177e3ca02"/>
      <w:r w:rsidRPr="001C0A6C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C0A6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1" w:name="8ada58fd-6609-4cda-9277-f572cdc08664"/>
      <w:r w:rsidRPr="001C0A6C">
        <w:rPr>
          <w:rFonts w:ascii="Times New Roman" w:hAnsi="Times New Roman"/>
          <w:b/>
          <w:color w:val="000000"/>
          <w:sz w:val="28"/>
        </w:rPr>
        <w:t>МУ ОО Администрации Тарасовского района</w:t>
      </w:r>
      <w:bookmarkEnd w:id="1"/>
      <w:r w:rsidRPr="001C0A6C">
        <w:rPr>
          <w:rFonts w:ascii="Times New Roman" w:hAnsi="Times New Roman"/>
          <w:b/>
          <w:color w:val="000000"/>
          <w:sz w:val="28"/>
        </w:rPr>
        <w:t>‌</w:t>
      </w:r>
      <w:r w:rsidRPr="001C0A6C">
        <w:rPr>
          <w:rFonts w:ascii="Times New Roman" w:hAnsi="Times New Roman"/>
          <w:color w:val="000000"/>
          <w:sz w:val="28"/>
        </w:rPr>
        <w:t>​</w:t>
      </w:r>
    </w:p>
    <w:p w:rsidR="001C0A6C" w:rsidRPr="001C0A6C" w:rsidRDefault="001C0A6C" w:rsidP="001C0A6C">
      <w:pPr>
        <w:spacing w:after="0" w:line="240" w:lineRule="auto"/>
        <w:ind w:left="120"/>
        <w:jc w:val="center"/>
        <w:rPr>
          <w:lang w:val="en-US"/>
        </w:rPr>
      </w:pPr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МБОУ </w:t>
      </w:r>
      <w:proofErr w:type="spellStart"/>
      <w:r w:rsidRPr="001C0A6C">
        <w:rPr>
          <w:rFonts w:ascii="Times New Roman" w:hAnsi="Times New Roman"/>
          <w:b/>
          <w:color w:val="000000"/>
          <w:sz w:val="28"/>
          <w:lang w:val="en-US"/>
        </w:rPr>
        <w:t>Дячкинская</w:t>
      </w:r>
      <w:proofErr w:type="spellEnd"/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 СОШ</w:t>
      </w:r>
    </w:p>
    <w:p w:rsidR="001C0A6C" w:rsidRPr="001C0A6C" w:rsidRDefault="001C0A6C" w:rsidP="001C0A6C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0A6C" w:rsidRPr="001C0A6C" w:rsidTr="001E3F94">
        <w:tc>
          <w:tcPr>
            <w:tcW w:w="3114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МО учителей </w:t>
            </w:r>
            <w:proofErr w:type="spellStart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естестественно</w:t>
            </w:r>
            <w:proofErr w:type="spellEnd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-математического цикла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</w:t>
            </w:r>
            <w:r w:rsidR="00C94A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2024</w:t>
            </w: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Т.М.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   2024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2024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РАБОЧАЯ ПРОГРАММА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«Функциональная грамотность»</w:t>
      </w:r>
    </w:p>
    <w:p w:rsidR="001C0A6C" w:rsidRPr="001C0A6C" w:rsidRDefault="004308BD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(читательская </w:t>
      </w:r>
      <w:r w:rsidR="001C0A6C"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грамотность)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="004308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9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proofErr w:type="spellStart"/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часа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C0A6C" w:rsidRPr="001C0A6C" w:rsidRDefault="00C94A3A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2024-2025 </w:t>
      </w:r>
      <w:r w:rsidR="001C0A6C"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1C0A6C" w:rsidRPr="001C0A6C" w:rsidRDefault="001C0A6C" w:rsidP="001C0A6C"/>
    <w:p w:rsidR="00082B1D" w:rsidRPr="00082B1D" w:rsidRDefault="00082B1D" w:rsidP="00082B1D">
      <w:pPr>
        <w:numPr>
          <w:ilvl w:val="0"/>
          <w:numId w:val="1"/>
        </w:numPr>
        <w:shd w:val="clear" w:color="auto" w:fill="FFFFFF"/>
        <w:spacing w:after="0" w:line="330" w:lineRule="atLeast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82B1D" w:rsidRPr="00082B1D" w:rsidRDefault="00082B1D" w:rsidP="007D06C0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2B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общего образования являются: 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082B1D">
        <w:rPr>
          <w:color w:val="000000"/>
          <w:sz w:val="27"/>
          <w:szCs w:val="27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8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82B1D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82B1D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082B1D" w:rsidRPr="00082B1D" w:rsidRDefault="00082B1D" w:rsidP="007D06C0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82B1D" w:rsidRPr="00082B1D" w:rsidRDefault="00082B1D" w:rsidP="007D06C0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82B1D" w:rsidRPr="00082B1D" w:rsidRDefault="00082B1D" w:rsidP="007D06C0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Федеральные требования к образовательным учреждениям в части охраны здоровья обучающихся, воспитанников утверждённый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082B1D" w:rsidRPr="00082B1D" w:rsidRDefault="00082B1D" w:rsidP="007D06C0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40160D" w:rsidRDefault="0040160D" w:rsidP="007D06C0">
      <w:pPr>
        <w:tabs>
          <w:tab w:val="left" w:pos="1469"/>
          <w:tab w:val="left" w:pos="30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40160D" w:rsidRDefault="0040160D" w:rsidP="007D06C0">
      <w:pPr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0160D" w:rsidRDefault="0040160D" w:rsidP="007D06C0">
      <w:pPr>
        <w:tabs>
          <w:tab w:val="left" w:pos="7608"/>
        </w:tabs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en-US"/>
        </w:rPr>
        <w:t>ProgrammeforInternationalStudentAssessment</w:t>
      </w:r>
      <w:proofErr w:type="spellEnd"/>
      <w:r>
        <w:rPr>
          <w:rFonts w:ascii="Times New Roman" w:hAnsi="Times New Roman" w:cs="Times New Roman"/>
          <w:lang w:bidi="en-US"/>
        </w:rPr>
        <w:t xml:space="preserve">). </w:t>
      </w:r>
      <w:r>
        <w:rPr>
          <w:rFonts w:ascii="Times New Roman" w:hAnsi="Times New Roman" w:cs="Times New Roman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</w:rPr>
        <w:t>оценивает  и</w:t>
      </w:r>
      <w:proofErr w:type="gramEnd"/>
      <w:r>
        <w:rPr>
          <w:rFonts w:ascii="Times New Roman" w:hAnsi="Times New Roman" w:cs="Times New Roman"/>
        </w:rPr>
        <w:t xml:space="preserve"> естественнонаучную грамотность.</w:t>
      </w:r>
    </w:p>
    <w:p w:rsidR="0040160D" w:rsidRDefault="0040160D" w:rsidP="007D06C0">
      <w:pPr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40160D" w:rsidRDefault="0040160D" w:rsidP="007D06C0">
      <w:pPr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, </w:t>
      </w:r>
      <w:r>
        <w:rPr>
          <w:rFonts w:ascii="Times New Roman" w:hAnsi="Times New Roman" w:cs="Times New Roman"/>
        </w:rPr>
        <w:t xml:space="preserve">как факта доказательства выполнения Правительством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поставленных перед ним Президентом задач, но и для развития российского общества в целом.</w:t>
      </w:r>
    </w:p>
    <w:p w:rsidR="0040160D" w:rsidRDefault="0040160D" w:rsidP="007D06C0">
      <w:pPr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0160D" w:rsidRDefault="0040160D" w:rsidP="007D06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0160D" w:rsidRPr="00D37722" w:rsidRDefault="0040160D" w:rsidP="007D06C0">
      <w:pPr>
        <w:spacing w:line="240" w:lineRule="auto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proofErr w:type="spellStart"/>
      <w:r>
        <w:rPr>
          <w:rFonts w:ascii="Times New Roman" w:hAnsi="Times New Roman" w:cs="Times New Roman"/>
        </w:rPr>
        <w:t>лонгитюдных</w:t>
      </w:r>
      <w:proofErr w:type="spellEnd"/>
      <w:r>
        <w:rPr>
          <w:rFonts w:ascii="Times New Roman" w:hAnsi="Times New Roman" w:cs="Times New Roman"/>
        </w:rPr>
        <w:t xml:space="preserve">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усвоение 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в 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 отводится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9ч (0,25</w:t>
      </w: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программы: с</w:t>
      </w: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 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мотивации школьников к чтению через формирование интереса к книге, работе с текстом;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Инициировать расширение поля читательских ориентаций школьников за счет обогащения интеллектуального, духовного и социального потенциала чтения;  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педагогическое сопровождение читателя-школьника с помощью своевременной диагностики и коррекции возникающих проблем;  </w:t>
      </w:r>
    </w:p>
    <w:p w:rsidR="007D06C0" w:rsidRPr="007D06C0" w:rsidRDefault="007D06C0" w:rsidP="007D06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 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развитого читателя должны быть сформированы две группы умений:</w:t>
      </w:r>
    </w:p>
    <w:p w:rsidR="007D06C0" w:rsidRPr="007D06C0" w:rsidRDefault="007D06C0" w:rsidP="007D06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умения, целиком основанные на тексте: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извлекать из текста информацию и строить на ее основании простейшие суждения;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найти в тексте информацию, представленную в явном виде;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основываясь на тексте, делать простые выводы;</w:t>
      </w:r>
    </w:p>
    <w:p w:rsidR="007D06C0" w:rsidRPr="007D06C0" w:rsidRDefault="007D06C0" w:rsidP="007D06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умения, основанные на собственных размышлениях о прочитанном: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интегрировать, интерпретировать и оценивать информацию текста в контексте собственных знаний читателя»;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связи, которые не высказаны автором напрямую;  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интерпретировать их, соотнося с общей идеей текста;  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   </w:t>
      </w:r>
    </w:p>
    <w:p w:rsidR="007D06C0" w:rsidRPr="007D06C0" w:rsidRDefault="007D06C0" w:rsidP="007D06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курса.</w:t>
      </w:r>
    </w:p>
    <w:p w:rsidR="007D06C0" w:rsidRPr="007D06C0" w:rsidRDefault="007D06C0" w:rsidP="007D06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Программа по формированию навыков смыслового чтения ориентирована на </w:t>
      </w:r>
      <w:proofErr w:type="gramStart"/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навыков</w:t>
      </w:r>
      <w:proofErr w:type="gramEnd"/>
      <w:r w:rsidRPr="007D0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7D06C0" w:rsidRDefault="007D06C0" w:rsidP="007D06C0">
      <w:pPr>
        <w:spacing w:line="240" w:lineRule="auto"/>
        <w:ind w:firstLine="740"/>
        <w:jc w:val="both"/>
        <w:rPr>
          <w:rFonts w:ascii="Times New Roman" w:hAnsi="Times New Roman" w:cs="Times New Roman"/>
          <w:b/>
        </w:rPr>
      </w:pPr>
    </w:p>
    <w:p w:rsidR="004308BD" w:rsidRPr="00500701" w:rsidRDefault="004308BD" w:rsidP="007D06C0">
      <w:pPr>
        <w:spacing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курса.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Формирование читательских умений с опорой на текст и </w:t>
      </w:r>
      <w:proofErr w:type="spellStart"/>
      <w:r w:rsidRPr="00BC3E39">
        <w:rPr>
          <w:rFonts w:ascii="Times New Roman" w:hAnsi="Times New Roman"/>
          <w:bCs/>
          <w:sz w:val="24"/>
          <w:szCs w:val="24"/>
        </w:rPr>
        <w:t>внетекстовые</w:t>
      </w:r>
      <w:proofErr w:type="spellEnd"/>
      <w:r w:rsidRPr="00BC3E39">
        <w:rPr>
          <w:rFonts w:ascii="Times New Roman" w:hAnsi="Times New Roman"/>
          <w:bCs/>
          <w:sz w:val="24"/>
          <w:szCs w:val="24"/>
        </w:rPr>
        <w:t xml:space="preserve"> знания.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Сопоставление содержания текстов научного стиля. 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Критическая оценка степень достоверности содержащейся в тексте информации Типы текстов: текст-аргументация.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Составление плана на основе исходного текста. 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Типы задач на грамотность. Аналитические (конструирующие) задачи.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 xml:space="preserve">Работа со смешанным текстом. Составные тексты.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BC3E39">
        <w:rPr>
          <w:rFonts w:ascii="Times New Roman" w:hAnsi="Times New Roman"/>
          <w:bCs/>
          <w:sz w:val="24"/>
          <w:szCs w:val="24"/>
        </w:rPr>
        <w:t>Итоговый контроль.</w:t>
      </w:r>
    </w:p>
    <w:p w:rsidR="004308BD" w:rsidRPr="008B0C00" w:rsidRDefault="004308BD" w:rsidP="007D06C0">
      <w:pPr>
        <w:spacing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8B0C00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Предметные результаты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Личностные результаты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lastRenderedPageBreak/>
        <w:t xml:space="preserve">В сфере личностных результатов приоритетное внимание уделяется формированию: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осознания значения семьи в жизни человека и общества, принятия ценности семейной жизни, уважительного и заботливого отношения к членам своей семьи;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 xml:space="preserve">• </w:t>
      </w:r>
      <w:proofErr w:type="gramStart"/>
      <w:r w:rsidRPr="008B0C00">
        <w:rPr>
          <w:rFonts w:ascii="Times New Roman" w:hAnsi="Times New Roman"/>
          <w:bCs/>
          <w:sz w:val="24"/>
          <w:szCs w:val="24"/>
        </w:rPr>
        <w:t>готовности и способности</w:t>
      </w:r>
      <w:proofErr w:type="gramEnd"/>
      <w:r w:rsidRPr="008B0C00">
        <w:rPr>
          <w:rFonts w:ascii="Times New Roman" w:hAnsi="Times New Roman"/>
          <w:bCs/>
          <w:sz w:val="24"/>
          <w:szCs w:val="24"/>
        </w:rPr>
        <w:t xml:space="preserve"> обучающихся к саморазвитию и самообразованию на основе мотивации к обучению и познанию;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8B0C00">
        <w:rPr>
          <w:rFonts w:ascii="Times New Roman" w:hAnsi="Times New Roman"/>
          <w:bCs/>
          <w:sz w:val="24"/>
          <w:szCs w:val="24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8B0C00">
        <w:rPr>
          <w:rFonts w:ascii="Times New Roman" w:hAnsi="Times New Roman"/>
          <w:bCs/>
          <w:i/>
          <w:sz w:val="24"/>
          <w:szCs w:val="24"/>
        </w:rPr>
        <w:t>Метапредметные</w:t>
      </w:r>
      <w:proofErr w:type="spellEnd"/>
      <w:r w:rsidRPr="008B0C00">
        <w:rPr>
          <w:rFonts w:ascii="Times New Roman" w:hAnsi="Times New Roman"/>
          <w:bCs/>
          <w:i/>
          <w:sz w:val="24"/>
          <w:szCs w:val="24"/>
        </w:rPr>
        <w:t xml:space="preserve"> результаты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Познавательные УУД: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Ориентироваться в учебниках (система обозначений, структура текста, рубрики, словарь, содержание).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Понимать информацию, представленную в виде текста, рисунков, схем.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Сравнивать предметы, объекты: находить общее и различие.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Группировать, классифицировать предметы, объекты на основе существенных признаков, по заданным критериям.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8B0C00">
        <w:rPr>
          <w:rFonts w:ascii="Times New Roman" w:hAnsi="Times New Roman"/>
          <w:bCs/>
          <w:i/>
          <w:sz w:val="24"/>
          <w:szCs w:val="24"/>
        </w:rPr>
        <w:t>Коммуникативные УУД: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Вступать в диалог (отвечать на вопросы, задавать вопросы, уточнять непонятное).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Участвовать в коллективном обсуждении учебной проблемы.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Сотрудничать со сверстниками и взрослыми для реализации проектной деятельности.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BC3E39">
        <w:rPr>
          <w:rFonts w:ascii="Times New Roman" w:hAnsi="Times New Roman"/>
          <w:bCs/>
          <w:i/>
          <w:sz w:val="24"/>
          <w:szCs w:val="24"/>
        </w:rPr>
        <w:t>Регулятивные УУД: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Организовывать свое рабочее место под руководством учителя.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Осуществлять контроль в форме сличения своей работы с заданным эталоном.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Вносить необходимые дополнения, исправления в свою работу, если она расходится с эталоном (образцом).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proofErr w:type="gramStart"/>
      <w:r w:rsidRPr="008B0C00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8B0C00">
        <w:rPr>
          <w:rFonts w:ascii="Times New Roman" w:hAnsi="Times New Roman"/>
          <w:bCs/>
          <w:sz w:val="24"/>
          <w:szCs w:val="24"/>
        </w:rPr>
        <w:t xml:space="preserve">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 xml:space="preserve">Выпускник научится: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выбирать из текста или придумывать заголовок, соотве6тствующий содержанию и общему смыслу текста;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формулировать тезис, выражающий общий смысл текста;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предвосхищать содержание предметного плана текста по заголовку и с опорой на предыдущий опыт;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объяснять порядок частей (инструкций), содержащихся в тексте;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сопоставлять основные текстовые и </w:t>
      </w:r>
      <w:proofErr w:type="spellStart"/>
      <w:r w:rsidRPr="008B0C00">
        <w:rPr>
          <w:rFonts w:ascii="Times New Roman" w:hAnsi="Times New Roman"/>
          <w:bCs/>
          <w:sz w:val="24"/>
          <w:szCs w:val="24"/>
        </w:rPr>
        <w:t>внетекстовые</w:t>
      </w:r>
      <w:proofErr w:type="spellEnd"/>
      <w:r w:rsidRPr="008B0C00">
        <w:rPr>
          <w:rFonts w:ascii="Times New Roman" w:hAnsi="Times New Roman"/>
          <w:bCs/>
          <w:sz w:val="24"/>
          <w:szCs w:val="24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ставить перед собой цель чтения, направляя внимание на полезную в данный момент информацию;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выделять главную и избыточную информацию;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прогнозировать последовательность изложения идей текста; 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сопоставлять разные точки зрения и разные источники информации по заданной теме;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выполнять смысловое свертывание выделенных фактов и мыслей;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:rsidR="004308BD" w:rsidRPr="00BC3E39" w:rsidRDefault="004308BD" w:rsidP="007D06C0">
      <w:pPr>
        <w:spacing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BC3E39">
        <w:rPr>
          <w:rFonts w:ascii="Times New Roman" w:hAnsi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критически относиться к рекламной информации;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 xml:space="preserve">находить способы проверки противоречивой информации; 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• </w:t>
      </w:r>
      <w:r w:rsidRPr="008B0C00">
        <w:rPr>
          <w:rFonts w:ascii="Times New Roman" w:hAnsi="Times New Roman"/>
          <w:bCs/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:rsidR="004308BD" w:rsidRPr="008B0C00" w:rsidRDefault="004308BD" w:rsidP="007D06C0">
      <w:pPr>
        <w:spacing w:line="240" w:lineRule="auto"/>
        <w:outlineLvl w:val="2"/>
        <w:rPr>
          <w:rFonts w:ascii="Times New Roman" w:hAnsi="Times New Roman"/>
          <w:bCs/>
          <w:sz w:val="24"/>
          <w:szCs w:val="24"/>
        </w:rPr>
      </w:pPr>
    </w:p>
    <w:p w:rsidR="004308BD" w:rsidRDefault="004308BD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7D06C0" w:rsidRDefault="007D06C0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7D06C0" w:rsidRDefault="007D06C0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7D06C0" w:rsidRDefault="007D06C0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7D06C0" w:rsidRDefault="007D06C0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7D06C0" w:rsidRDefault="007D06C0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4308BD" w:rsidRDefault="004308BD" w:rsidP="004308BD">
      <w:pPr>
        <w:jc w:val="center"/>
        <w:outlineLvl w:val="2"/>
        <w:rPr>
          <w:rFonts w:ascii="Times New Roman" w:hAnsi="Times New Roman"/>
          <w:b/>
          <w:bCs/>
        </w:rPr>
      </w:pPr>
    </w:p>
    <w:p w:rsidR="004308BD" w:rsidRDefault="004308BD" w:rsidP="004308BD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00701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tbl>
      <w:tblPr>
        <w:tblW w:w="80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2548"/>
        <w:gridCol w:w="3578"/>
        <w:gridCol w:w="1309"/>
      </w:tblGrid>
      <w:tr w:rsidR="004308BD" w:rsidRPr="00500701" w:rsidTr="005422BB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308BD" w:rsidRPr="00500701" w:rsidRDefault="004308BD" w:rsidP="005422BB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</w:t>
            </w:r>
          </w:p>
          <w:p w:rsidR="004308BD" w:rsidRPr="00500701" w:rsidRDefault="004308BD" w:rsidP="005422BB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308BD" w:rsidRPr="00500701" w:rsidRDefault="004308BD" w:rsidP="005422BB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  <w:bookmarkStart w:id="2" w:name="_GoBack"/>
            <w:bookmarkEnd w:id="2"/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308BD" w:rsidRPr="00500701" w:rsidRDefault="004308BD" w:rsidP="005422BB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308BD" w:rsidRPr="00500701" w:rsidTr="005422BB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04.09</w:t>
            </w:r>
          </w:p>
        </w:tc>
      </w:tr>
      <w:tr w:rsidR="004308BD" w:rsidRPr="00500701" w:rsidTr="005422BB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внетекстовые</w:t>
            </w:r>
            <w:proofErr w:type="spellEnd"/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 xml:space="preserve"> знания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5422BB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02.10</w:t>
            </w:r>
          </w:p>
        </w:tc>
      </w:tr>
      <w:tr w:rsidR="004308BD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7D06C0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06.11</w:t>
            </w:r>
          </w:p>
        </w:tc>
      </w:tr>
      <w:tr w:rsidR="004308BD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</w:t>
            </w:r>
          </w:p>
        </w:tc>
      </w:tr>
      <w:tr w:rsidR="004308BD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разными видами аргументации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15.01</w:t>
            </w:r>
          </w:p>
        </w:tc>
      </w:tr>
      <w:tr w:rsidR="004308BD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 текстом: умение объяснять порядок частей, содержащихся в тексте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</w:tc>
      </w:tr>
      <w:tr w:rsidR="004308BD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понятием «аналитические (конструирующие) задачи»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BD" w:rsidRPr="00500701" w:rsidRDefault="004308BD" w:rsidP="004308BD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12.03</w:t>
            </w:r>
          </w:p>
        </w:tc>
      </w:tr>
      <w:tr w:rsidR="00FC2331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Работа со смешанным текстом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Знакомство с разными формами смешанного текста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</w:tr>
      <w:tr w:rsidR="00FC2331" w:rsidRPr="00500701" w:rsidTr="004308BD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numPr>
                <w:ilvl w:val="0"/>
                <w:numId w:val="14"/>
              </w:numPr>
              <w:spacing w:after="200" w:line="276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701">
              <w:rPr>
                <w:rFonts w:ascii="Times New Roman" w:hAnsi="Times New Roman"/>
                <w:bCs/>
                <w:sz w:val="24"/>
                <w:szCs w:val="24"/>
              </w:rPr>
              <w:t>Комплексная работа с текстом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331" w:rsidRPr="00500701" w:rsidRDefault="00FC2331" w:rsidP="00FC2331">
            <w:pPr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</w:tr>
    </w:tbl>
    <w:p w:rsidR="004308BD" w:rsidRPr="00500701" w:rsidRDefault="004308BD" w:rsidP="004308BD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4308BD" w:rsidRPr="00576143" w:rsidRDefault="004308BD" w:rsidP="004308BD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76143">
        <w:rPr>
          <w:rFonts w:ascii="Times New Roman" w:hAnsi="Times New Roman"/>
          <w:b/>
          <w:bCs/>
          <w:sz w:val="24"/>
          <w:szCs w:val="24"/>
        </w:rPr>
        <w:t>Учебно-методическое и материально-техническое обеспечение</w:t>
      </w:r>
    </w:p>
    <w:p w:rsidR="004308BD" w:rsidRPr="00576143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576143">
        <w:rPr>
          <w:rFonts w:ascii="Times New Roman" w:hAnsi="Times New Roman"/>
          <w:bCs/>
          <w:sz w:val="24"/>
          <w:szCs w:val="24"/>
        </w:rPr>
        <w:t xml:space="preserve">Читательская грамотность школьника (5-9 </w:t>
      </w:r>
      <w:proofErr w:type="spellStart"/>
      <w:r w:rsidRPr="00576143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Pr="00576143">
        <w:rPr>
          <w:rFonts w:ascii="Times New Roman" w:hAnsi="Times New Roman"/>
          <w:bCs/>
          <w:sz w:val="24"/>
          <w:szCs w:val="24"/>
        </w:rPr>
        <w:t>.). Дидактическо</w:t>
      </w:r>
      <w:r>
        <w:rPr>
          <w:rFonts w:ascii="Times New Roman" w:hAnsi="Times New Roman"/>
          <w:bCs/>
          <w:sz w:val="24"/>
          <w:szCs w:val="24"/>
        </w:rPr>
        <w:t xml:space="preserve">е сопровождение. Книга </w:t>
      </w:r>
      <w:r w:rsidRPr="00576143">
        <w:rPr>
          <w:rFonts w:ascii="Times New Roman" w:hAnsi="Times New Roman"/>
          <w:bCs/>
          <w:sz w:val="24"/>
          <w:szCs w:val="24"/>
        </w:rPr>
        <w:t>для учителя / О.М. Александрова, М.А. Аристова, И.Н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Добротина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Ю.Н. </w:t>
      </w:r>
      <w:proofErr w:type="spellStart"/>
      <w:r>
        <w:rPr>
          <w:rFonts w:ascii="Times New Roman" w:hAnsi="Times New Roman"/>
          <w:bCs/>
          <w:sz w:val="24"/>
          <w:szCs w:val="24"/>
        </w:rPr>
        <w:t>Гостева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И.П.</w:t>
      </w:r>
      <w:r w:rsidRPr="00576143">
        <w:rPr>
          <w:rFonts w:ascii="Times New Roman" w:hAnsi="Times New Roman"/>
          <w:bCs/>
          <w:sz w:val="24"/>
          <w:szCs w:val="24"/>
        </w:rPr>
        <w:t>Васильевых</w:t>
      </w:r>
      <w:proofErr w:type="spellEnd"/>
      <w:r w:rsidRPr="00576143">
        <w:rPr>
          <w:rFonts w:ascii="Times New Roman" w:hAnsi="Times New Roman"/>
          <w:bCs/>
          <w:sz w:val="24"/>
          <w:szCs w:val="24"/>
        </w:rPr>
        <w:t xml:space="preserve">, Ж.И. </w:t>
      </w:r>
      <w:proofErr w:type="spellStart"/>
      <w:r w:rsidRPr="00576143">
        <w:rPr>
          <w:rFonts w:ascii="Times New Roman" w:hAnsi="Times New Roman"/>
          <w:bCs/>
          <w:sz w:val="24"/>
          <w:szCs w:val="24"/>
        </w:rPr>
        <w:t>Стрижекурова</w:t>
      </w:r>
      <w:proofErr w:type="spellEnd"/>
      <w:r w:rsidRPr="00576143">
        <w:rPr>
          <w:rFonts w:ascii="Times New Roman" w:hAnsi="Times New Roman"/>
          <w:bCs/>
          <w:sz w:val="24"/>
          <w:szCs w:val="24"/>
        </w:rPr>
        <w:t xml:space="preserve">, И.В. </w:t>
      </w:r>
      <w:proofErr w:type="spellStart"/>
      <w:r w:rsidRPr="00576143">
        <w:rPr>
          <w:rFonts w:ascii="Times New Roman" w:hAnsi="Times New Roman"/>
          <w:bCs/>
          <w:sz w:val="24"/>
          <w:szCs w:val="24"/>
        </w:rPr>
        <w:t>Ускова</w:t>
      </w:r>
      <w:proofErr w:type="spellEnd"/>
      <w:r w:rsidRPr="00576143">
        <w:rPr>
          <w:rFonts w:ascii="Times New Roman" w:hAnsi="Times New Roman"/>
          <w:bCs/>
          <w:sz w:val="24"/>
          <w:szCs w:val="24"/>
        </w:rPr>
        <w:t>. – М.: ФГБНУ «Институт стратегии развития образования Российской академии образования», 2018.</w:t>
      </w:r>
    </w:p>
    <w:p w:rsidR="004308BD" w:rsidRPr="00576143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576143">
        <w:rPr>
          <w:rFonts w:ascii="Times New Roman" w:hAnsi="Times New Roman"/>
          <w:bCs/>
          <w:sz w:val="24"/>
          <w:szCs w:val="24"/>
        </w:rPr>
        <w:t xml:space="preserve">Ковалева Г.С., Красновский Э.А. Новый взгляд на </w:t>
      </w:r>
      <w:proofErr w:type="gramStart"/>
      <w:r w:rsidRPr="00576143">
        <w:rPr>
          <w:rFonts w:ascii="Times New Roman" w:hAnsi="Times New Roman"/>
          <w:bCs/>
          <w:sz w:val="24"/>
          <w:szCs w:val="24"/>
        </w:rPr>
        <w:t>грамотность./</w:t>
      </w:r>
      <w:proofErr w:type="gramEnd"/>
      <w:r w:rsidRPr="00576143">
        <w:rPr>
          <w:rFonts w:ascii="Times New Roman" w:hAnsi="Times New Roman"/>
          <w:bCs/>
          <w:sz w:val="24"/>
          <w:szCs w:val="24"/>
        </w:rPr>
        <w:t xml:space="preserve">/ Русский язык издательский дом “Первое сентября” </w:t>
      </w:r>
    </w:p>
    <w:p w:rsidR="004308BD" w:rsidRPr="00576143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576143">
        <w:rPr>
          <w:rFonts w:ascii="Times New Roman" w:hAnsi="Times New Roman"/>
          <w:bCs/>
          <w:sz w:val="24"/>
          <w:szCs w:val="24"/>
        </w:rPr>
        <w:t>Логвина И.А., Мальцева-Замковая Н.В.   От текста к</w:t>
      </w:r>
      <w:r>
        <w:rPr>
          <w:rFonts w:ascii="Times New Roman" w:hAnsi="Times New Roman"/>
          <w:bCs/>
          <w:sz w:val="24"/>
          <w:szCs w:val="24"/>
        </w:rPr>
        <w:t xml:space="preserve"> тексту. Методические подсказки </w:t>
      </w:r>
      <w:r w:rsidRPr="00576143">
        <w:rPr>
          <w:rFonts w:ascii="Times New Roman" w:hAnsi="Times New Roman"/>
          <w:bCs/>
          <w:sz w:val="24"/>
          <w:szCs w:val="24"/>
        </w:rPr>
        <w:t xml:space="preserve">для учителей и </w:t>
      </w:r>
      <w:proofErr w:type="gramStart"/>
      <w:r w:rsidRPr="00576143">
        <w:rPr>
          <w:rFonts w:ascii="Times New Roman" w:hAnsi="Times New Roman"/>
          <w:bCs/>
          <w:sz w:val="24"/>
          <w:szCs w:val="24"/>
        </w:rPr>
        <w:t>родителей.--</w:t>
      </w:r>
      <w:proofErr w:type="gramEnd"/>
      <w:r w:rsidRPr="0057614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143">
        <w:rPr>
          <w:rFonts w:ascii="Times New Roman" w:hAnsi="Times New Roman"/>
          <w:bCs/>
          <w:sz w:val="24"/>
          <w:szCs w:val="24"/>
        </w:rPr>
        <w:t>Тлн</w:t>
      </w:r>
      <w:proofErr w:type="spellEnd"/>
      <w:r w:rsidRPr="00576143">
        <w:rPr>
          <w:rFonts w:ascii="Times New Roman" w:hAnsi="Times New Roman"/>
          <w:bCs/>
          <w:sz w:val="24"/>
          <w:szCs w:val="24"/>
        </w:rPr>
        <w:t xml:space="preserve">.: Арго, 2017 </w:t>
      </w:r>
    </w:p>
    <w:p w:rsidR="004308BD" w:rsidRPr="00576143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576143">
        <w:rPr>
          <w:rFonts w:ascii="Times New Roman" w:hAnsi="Times New Roman"/>
          <w:bCs/>
          <w:sz w:val="24"/>
          <w:szCs w:val="24"/>
        </w:rPr>
        <w:t>Минеева Н. Ю. «Интерпретация текста: основы грамотного чтения». Тольятти, 2018.</w:t>
      </w:r>
    </w:p>
    <w:p w:rsidR="004308BD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576143">
        <w:rPr>
          <w:rFonts w:ascii="Times New Roman" w:hAnsi="Times New Roman"/>
          <w:bCs/>
          <w:sz w:val="24"/>
          <w:szCs w:val="24"/>
        </w:rPr>
        <w:t xml:space="preserve">Поварнин C. B. Как читать книги. http://www.reader.boom.ru/povarnin/read.htm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308BD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281762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281762">
        <w:rPr>
          <w:rFonts w:ascii="Times New Roman" w:hAnsi="Times New Roman"/>
          <w:bCs/>
          <w:sz w:val="24"/>
          <w:szCs w:val="24"/>
        </w:rPr>
        <w:t xml:space="preserve"> Единая коллекция цифровых образовательных ресурсов [Электронный ресурс] – Режим доступа: </w:t>
      </w:r>
      <w:hyperlink r:id="rId6" w:history="1">
        <w:r w:rsidRPr="002263A3">
          <w:rPr>
            <w:rStyle w:val="a5"/>
            <w:rFonts w:ascii="Times New Roman" w:hAnsi="Times New Roman"/>
            <w:bCs/>
            <w:sz w:val="24"/>
            <w:szCs w:val="24"/>
          </w:rPr>
          <w:t>http://school-collection.edu.ru/</w:t>
        </w:r>
      </w:hyperlink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4308BD" w:rsidRPr="00576143" w:rsidRDefault="004308BD" w:rsidP="004308BD">
      <w:pPr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281762">
        <w:rPr>
          <w:rFonts w:ascii="Times New Roman" w:hAnsi="Times New Roman"/>
          <w:bCs/>
          <w:sz w:val="24"/>
          <w:szCs w:val="24"/>
        </w:rPr>
        <w:t xml:space="preserve">Справочно-информационный интернет-портал «Русский язык»: [Электронный ресурс] – Режим доступа: </w:t>
      </w:r>
      <w:hyperlink r:id="rId7" w:history="1">
        <w:r w:rsidRPr="002263A3">
          <w:rPr>
            <w:rStyle w:val="a5"/>
            <w:rFonts w:ascii="Times New Roman" w:hAnsi="Times New Roman"/>
            <w:bCs/>
            <w:sz w:val="24"/>
            <w:szCs w:val="24"/>
          </w:rPr>
          <w:t>http://www.gramota.ru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308BD" w:rsidRPr="00576143" w:rsidRDefault="004308BD" w:rsidP="004308BD">
      <w:pPr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4308BD" w:rsidRPr="0040160D" w:rsidRDefault="004308BD" w:rsidP="0040160D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</w:p>
    <w:sectPr w:rsidR="004308BD" w:rsidRPr="0040160D" w:rsidSect="00082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01FC9"/>
    <w:multiLevelType w:val="hybridMultilevel"/>
    <w:tmpl w:val="0EF6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0CFE"/>
    <w:multiLevelType w:val="multilevel"/>
    <w:tmpl w:val="44F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42247"/>
    <w:multiLevelType w:val="hybridMultilevel"/>
    <w:tmpl w:val="5656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864BB"/>
    <w:multiLevelType w:val="hybridMultilevel"/>
    <w:tmpl w:val="30C0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34BFF"/>
    <w:multiLevelType w:val="multilevel"/>
    <w:tmpl w:val="728E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A2453"/>
    <w:multiLevelType w:val="hybridMultilevel"/>
    <w:tmpl w:val="E79A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B45"/>
    <w:multiLevelType w:val="hybridMultilevel"/>
    <w:tmpl w:val="C6FE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93E7A"/>
    <w:multiLevelType w:val="multilevel"/>
    <w:tmpl w:val="1D9C5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52160"/>
    <w:multiLevelType w:val="hybridMultilevel"/>
    <w:tmpl w:val="36B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83834"/>
    <w:multiLevelType w:val="hybridMultilevel"/>
    <w:tmpl w:val="F50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82317"/>
    <w:multiLevelType w:val="hybridMultilevel"/>
    <w:tmpl w:val="D8D0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64245"/>
    <w:multiLevelType w:val="hybridMultilevel"/>
    <w:tmpl w:val="16D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5EB5"/>
    <w:multiLevelType w:val="hybridMultilevel"/>
    <w:tmpl w:val="19CC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25475"/>
    <w:multiLevelType w:val="hybridMultilevel"/>
    <w:tmpl w:val="F57A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9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FD"/>
    <w:rsid w:val="00082B1D"/>
    <w:rsid w:val="001C0A6C"/>
    <w:rsid w:val="003B5BD7"/>
    <w:rsid w:val="0040160D"/>
    <w:rsid w:val="00403FCB"/>
    <w:rsid w:val="004308BD"/>
    <w:rsid w:val="00494AFD"/>
    <w:rsid w:val="007D06C0"/>
    <w:rsid w:val="007E7CFF"/>
    <w:rsid w:val="00AD4B05"/>
    <w:rsid w:val="00AE5D25"/>
    <w:rsid w:val="00B53F76"/>
    <w:rsid w:val="00BE6931"/>
    <w:rsid w:val="00C94A3A"/>
    <w:rsid w:val="00CD3203"/>
    <w:rsid w:val="00DE120A"/>
    <w:rsid w:val="00F25AFF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D299"/>
  <w15:chartTrackingRefBased/>
  <w15:docId w15:val="{29FA4169-1774-4DF8-975D-715E77C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16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40160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60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Основной текст (2) + Курсив"/>
    <w:basedOn w:val="a0"/>
    <w:rsid w:val="004016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0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o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Andrey</cp:lastModifiedBy>
  <cp:revision>10</cp:revision>
  <cp:lastPrinted>2024-10-10T20:09:00Z</cp:lastPrinted>
  <dcterms:created xsi:type="dcterms:W3CDTF">2022-09-17T16:09:00Z</dcterms:created>
  <dcterms:modified xsi:type="dcterms:W3CDTF">2024-10-10T20:10:00Z</dcterms:modified>
</cp:coreProperties>
</file>