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088" w:rsidRDefault="00B33088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A7D5D" w:rsidRPr="00810411" w:rsidRDefault="00DA7D5D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4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№1</w:t>
      </w:r>
    </w:p>
    <w:p w:rsidR="00DA7D5D" w:rsidRPr="00810411" w:rsidRDefault="00DA7D5D" w:rsidP="00DA7D5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41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A7D5D" w:rsidRPr="00DA7D5D" w:rsidRDefault="00DA7D5D" w:rsidP="00DA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DA7D5D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DA7D5D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DA7D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A7D5D" w:rsidRPr="00DA7D5D" w:rsidRDefault="00DA7D5D" w:rsidP="00DA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A7D5D" w:rsidRPr="00DA7D5D" w:rsidRDefault="00DA7D5D" w:rsidP="00DA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A7D5D" w:rsidRPr="00DA7D5D" w:rsidRDefault="00DA7D5D" w:rsidP="00DA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A7D5D" w:rsidRPr="00DA7D5D" w:rsidRDefault="00DA7D5D" w:rsidP="00DA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DA7D5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A7D5D">
        <w:rPr>
          <w:rFonts w:ascii="Times New Roman" w:eastAsia="Calibri" w:hAnsi="Times New Roman" w:cs="Times New Roman"/>
          <w:sz w:val="24"/>
          <w:szCs w:val="24"/>
        </w:rPr>
        <w:t xml:space="preserve"> России </w:t>
      </w: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18.02.2020 № 52 «Об утверждении плана мероприятий по реализации Концепции преподавания</w:t>
      </w: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</w:t>
      </w:r>
      <w:proofErr w:type="gram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Министерства Просвещения Российской Федерации (далее - </w:t>
      </w:r>
      <w:proofErr w:type="spell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24 декабря 2018 года»; 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DA7D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DA7D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A7D5D" w:rsidRPr="00DA7D5D" w:rsidRDefault="00DA7D5D" w:rsidP="00DA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7D5D">
        <w:rPr>
          <w:rStyle w:val="fontstyle01"/>
        </w:rPr>
        <w:t xml:space="preserve"> </w:t>
      </w:r>
      <w:r>
        <w:rPr>
          <w:rStyle w:val="fontstyle01"/>
        </w:rPr>
        <w:t>Учебный план МБОУ Дячкинской СОШ на 2021-2022 г</w:t>
      </w:r>
      <w:r>
        <w:rPr>
          <w:color w:val="000000"/>
        </w:rPr>
        <w:br/>
      </w:r>
      <w:r>
        <w:rPr>
          <w:rStyle w:val="fontstyle01"/>
        </w:rPr>
        <w:t>- Авторской программы по технологии для общеобразовательных учреждений (1-4 классы</w:t>
      </w:r>
      <w:r>
        <w:rPr>
          <w:color w:val="000000"/>
        </w:rPr>
        <w:br/>
      </w:r>
      <w:r>
        <w:rPr>
          <w:rStyle w:val="fontstyle01"/>
        </w:rPr>
        <w:t xml:space="preserve">/Автор Е. А. </w:t>
      </w:r>
      <w:proofErr w:type="spellStart"/>
      <w:r>
        <w:rPr>
          <w:rStyle w:val="fontstyle01"/>
        </w:rPr>
        <w:t>Лутцева</w:t>
      </w:r>
      <w:proofErr w:type="spellEnd"/>
      <w:r>
        <w:rPr>
          <w:rStyle w:val="fontstyle01"/>
        </w:rPr>
        <w:t xml:space="preserve"> и Т.П. Зуева «Технология», утвержденной МО РФ в соответствии с</w:t>
      </w:r>
      <w:r>
        <w:rPr>
          <w:color w:val="000000"/>
        </w:rPr>
        <w:br/>
      </w:r>
      <w:r>
        <w:rPr>
          <w:rStyle w:val="fontstyle01"/>
        </w:rPr>
        <w:t>требованиями Федерального компонента государственного стандарта начального образования;</w:t>
      </w:r>
    </w:p>
    <w:p w:rsidR="00DA7D5D" w:rsidRPr="00DA7D5D" w:rsidRDefault="00DA7D5D" w:rsidP="00DA7D5D">
      <w:pPr>
        <w:tabs>
          <w:tab w:val="left" w:pos="0"/>
          <w:tab w:val="left" w:pos="1843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Е.А.Лутцева</w:t>
      </w:r>
      <w:proofErr w:type="spell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Т.П.Зуева</w:t>
      </w:r>
      <w:proofErr w:type="spell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Учебник. Технология. 4 класс</w:t>
      </w:r>
      <w:proofErr w:type="gramStart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– </w:t>
      </w:r>
      <w:proofErr w:type="gramEnd"/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2019</w:t>
      </w:r>
    </w:p>
    <w:p w:rsidR="00DA7D5D" w:rsidRPr="00DA7D5D" w:rsidRDefault="00DA7D5D" w:rsidP="00DA7D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D5D" w:rsidRPr="00DA7D5D" w:rsidRDefault="00DA7D5D" w:rsidP="00DA7D5D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DA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«Технология»:</w:t>
      </w:r>
    </w:p>
    <w:p w:rsidR="00DA7D5D" w:rsidRPr="00DA7D5D" w:rsidRDefault="00DA7D5D" w:rsidP="00DA7D5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самооценка);</w:t>
      </w:r>
    </w:p>
    <w:p w:rsidR="00DA7D5D" w:rsidRPr="00DA7D5D" w:rsidRDefault="00DA7D5D" w:rsidP="00DA7D5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деятельности;</w:t>
      </w:r>
    </w:p>
    <w:p w:rsidR="00DA7D5D" w:rsidRPr="00DA7D5D" w:rsidRDefault="00DA7D5D" w:rsidP="00DA7D5D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обогащение личного жизненно-практического опыта, представлений о профессиональной деятельности человека.</w:t>
      </w:r>
      <w:r w:rsidRPr="00DA7D5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        </w:t>
      </w:r>
    </w:p>
    <w:p w:rsidR="00DA7D5D" w:rsidRPr="00DA7D5D" w:rsidRDefault="00DA7D5D" w:rsidP="00DA7D5D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цели реализуются в конкретных </w:t>
      </w:r>
      <w:r w:rsidRPr="00DA7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задачах</w:t>
      </w:r>
      <w:r w:rsidRPr="00DA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DA7D5D" w:rsidRPr="00DA7D5D" w:rsidRDefault="00DA7D5D" w:rsidP="00DA7D5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80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о-</w:t>
      </w:r>
      <w:proofErr w:type="gramEnd"/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конструкторской деятельности;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80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формирование первоначальных конструкторско-технологических знаний и умений;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80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развитие знаково-символического и пространственного мышления, творческого и </w:t>
      </w: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>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 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80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формирование внутреннего плана деятельности на основе поэтапной отработки предметно-преобразовательных действий;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развитие коммуникативной компетентности младших школьников на основе организации совместной продуктивной деятельности;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80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ознакомление с миром профессий, их социальным значением, историей возникновения и развития;</w:t>
      </w:r>
    </w:p>
    <w:p w:rsidR="00DA7D5D" w:rsidRPr="00DA7D5D" w:rsidRDefault="00DA7D5D" w:rsidP="00DA7D5D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</w:t>
      </w:r>
      <w:proofErr w:type="gramStart"/>
      <w:r w:rsidRPr="00DA7D5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DA7D5D" w:rsidRDefault="00DA7D5D" w:rsidP="00DA7D5D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D5D" w:rsidRDefault="00DA7D5D" w:rsidP="002508A4">
      <w:pPr>
        <w:spacing w:line="240" w:lineRule="auto"/>
      </w:pP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Педагогические технологии, используемые при реализации системно-</w:t>
      </w:r>
      <w:proofErr w:type="spellStart"/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деятельностного</w:t>
      </w:r>
      <w:proofErr w:type="spellEnd"/>
      <w:r w:rsidRPr="00DA7D5D">
        <w:rPr>
          <w:b/>
          <w:bCs/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подхода в обучении</w:t>
      </w:r>
      <w:r w:rsidRPr="00DA7D5D">
        <w:rPr>
          <w:b/>
          <w:bCs/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 технологии:</w:t>
      </w:r>
      <w:r w:rsidRPr="00DA7D5D">
        <w:rPr>
          <w:b/>
          <w:bCs/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proofErr w:type="spellStart"/>
      <w:r w:rsidRPr="00DA7D5D">
        <w:rPr>
          <w:rFonts w:ascii="Times New Roman" w:hAnsi="Times New Roman" w:cs="Times New Roman"/>
          <w:color w:val="000000"/>
          <w:sz w:val="24"/>
          <w:szCs w:val="24"/>
        </w:rPr>
        <w:t>Коммуникационо</w:t>
      </w:r>
      <w:proofErr w:type="spellEnd"/>
      <w:r w:rsidRPr="00DA7D5D">
        <w:rPr>
          <w:rFonts w:ascii="Times New Roman" w:hAnsi="Times New Roman" w:cs="Times New Roman"/>
          <w:color w:val="000000"/>
          <w:sz w:val="24"/>
          <w:szCs w:val="24"/>
        </w:rPr>
        <w:t>-диалоговые</w:t>
      </w:r>
      <w:proofErr w:type="gramStart"/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A7D5D">
        <w:rPr>
          <w:rFonts w:ascii="Times New Roman" w:hAnsi="Times New Roman" w:cs="Times New Roman"/>
          <w:color w:val="000000"/>
          <w:sz w:val="24"/>
          <w:szCs w:val="24"/>
        </w:rPr>
        <w:t>нформационно - коммуникационные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Игровые технологии.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Технология интенсификации обучения</w:t>
      </w:r>
      <w:r>
        <w:rPr>
          <w:color w:val="000000"/>
        </w:rPr>
        <w:t xml:space="preserve"> 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на основе схемных моделей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Технология развития критического</w:t>
      </w:r>
      <w:r>
        <w:rPr>
          <w:color w:val="000000"/>
        </w:rPr>
        <w:t xml:space="preserve">   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мышления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Технология проблемного обучения</w:t>
      </w:r>
      <w:r w:rsidRPr="00DA7D5D">
        <w:rPr>
          <w:rFonts w:ascii="Calibri" w:hAnsi="Calibri" w:cs="Calibri"/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Технология уровневой</w:t>
      </w:r>
      <w:r>
        <w:rPr>
          <w:color w:val="000000"/>
        </w:rPr>
        <w:t xml:space="preserve"> 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дифференциации;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</w:t>
      </w:r>
      <w:proofErr w:type="gramStart"/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ориентированные</w:t>
      </w:r>
      <w:r w:rsidRPr="00DA7D5D">
        <w:rPr>
          <w:b/>
          <w:bCs/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технологии:</w:t>
      </w:r>
      <w:r w:rsidRPr="00DA7D5D">
        <w:rPr>
          <w:b/>
          <w:bCs/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Проектно-исследовательская</w:t>
      </w:r>
      <w:r>
        <w:rPr>
          <w:color w:val="000000"/>
        </w:rPr>
        <w:t xml:space="preserve">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деятельность.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Проблемно-диалогическая технология;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Организации учебного</w:t>
      </w:r>
      <w:r>
        <w:rPr>
          <w:color w:val="000000"/>
        </w:rPr>
        <w:t xml:space="preserve">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сотрудничества;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proofErr w:type="spellStart"/>
      <w:r w:rsidRPr="00DA7D5D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>
        <w:rPr>
          <w:color w:val="000000"/>
        </w:rPr>
        <w:t xml:space="preserve"> 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Технология творческих мастерских</w:t>
      </w:r>
      <w:r w:rsidRPr="00DA7D5D">
        <w:rPr>
          <w:color w:val="000000"/>
        </w:rPr>
        <w:br/>
      </w:r>
      <w:r w:rsidRPr="00DA7D5D">
        <w:rPr>
          <w:rFonts w:ascii="Symbol" w:hAnsi="Symbol"/>
          <w:color w:val="000000"/>
          <w:sz w:val="24"/>
          <w:szCs w:val="24"/>
        </w:rPr>
        <w:sym w:font="Symbol" w:char="F0B7"/>
      </w:r>
      <w:r w:rsidRPr="00DA7D5D">
        <w:rPr>
          <w:rFonts w:ascii="Symbol" w:hAnsi="Symbol"/>
          <w:color w:val="000000"/>
          <w:sz w:val="24"/>
          <w:szCs w:val="24"/>
        </w:rPr>
        <w:t></w:t>
      </w:r>
      <w:proofErr w:type="spellStart"/>
      <w:r w:rsidRPr="00DA7D5D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DA7D5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технологий;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контроля:</w:t>
      </w:r>
      <w:r w:rsidRPr="00DA7D5D">
        <w:rPr>
          <w:b/>
          <w:bCs/>
          <w:color w:val="000000"/>
        </w:rPr>
        <w:br/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Устный опрос, тесты, проверочная работа, проекты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</w:t>
      </w:r>
      <w:proofErr w:type="gramStart"/>
      <w:r w:rsidRPr="00DA7D5D">
        <w:rPr>
          <w:b/>
          <w:bCs/>
          <w:color w:val="000000"/>
        </w:rPr>
        <w:br/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DA7D5D">
        <w:rPr>
          <w:rFonts w:ascii="Times New Roman" w:hAnsi="Times New Roman" w:cs="Times New Roman"/>
          <w:color w:val="000000"/>
          <w:sz w:val="24"/>
          <w:szCs w:val="24"/>
        </w:rPr>
        <w:t>ля обязательного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t>зучения предмета «Технология» в 4 классе отводится 34 часа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 xml:space="preserve"> из расчета 1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час в неделю. Часы, отвед</w:t>
      </w:r>
      <w:r>
        <w:rPr>
          <w:rFonts w:ascii="Times New Roman" w:hAnsi="Times New Roman" w:cs="Times New Roman"/>
          <w:color w:val="000000"/>
          <w:sz w:val="24"/>
          <w:szCs w:val="24"/>
        </w:rPr>
        <w:t>енные на технологию в 4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 xml:space="preserve"> классе, относятся к инвариантной части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учебного плана - 1 час, предмет изучается на базовом уровне. На изучение предмета «Технология»</w:t>
      </w:r>
      <w:r w:rsidRPr="00DA7D5D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 4 классе отводится 33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 xml:space="preserve"> часа в соответствии с учебным планом и календарным учебным</w:t>
      </w:r>
      <w:r w:rsidRPr="00DA7D5D">
        <w:rPr>
          <w:color w:val="000000"/>
        </w:rPr>
        <w:br/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графиком МБОУ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Дячкинской СОШ на 2021-2022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1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приходится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праздничный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Программный материал будет реализован полностью за счет уплотнения уроков повторения.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 реализации программы с 1.09.21 </w:t>
      </w:r>
      <w:r w:rsidRPr="00DA7D5D">
        <w:rPr>
          <w:rFonts w:ascii="Times New Roman" w:hAnsi="Times New Roman" w:cs="Times New Roman"/>
          <w:color w:val="000000"/>
          <w:sz w:val="24"/>
          <w:szCs w:val="24"/>
        </w:rPr>
        <w:t>г по</w:t>
      </w:r>
      <w:r>
        <w:rPr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25.05.22 </w:t>
      </w:r>
      <w:r w:rsidR="002508A4">
        <w:t xml:space="preserve">г. </w:t>
      </w: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4CD" w:rsidRDefault="007724C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D5D" w:rsidRPr="00662CF7" w:rsidRDefault="00DA7D5D" w:rsidP="00DA7D5D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№2 </w:t>
      </w:r>
    </w:p>
    <w:p w:rsidR="00DA7D5D" w:rsidRPr="00662CF7" w:rsidRDefault="00DA7D5D" w:rsidP="00DA7D5D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курса </w:t>
      </w:r>
      <w:r w:rsidR="0025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«Технология» 4 класс</w:t>
      </w:r>
    </w:p>
    <w:p w:rsidR="002508A4" w:rsidRPr="002508A4" w:rsidRDefault="002508A4" w:rsidP="0025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будут сформированы: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широкая мотивационная основа учебной деятельности, включая социальные,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учебнопознавательные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внешние мотивы;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учебно-познавательный интерес к учебному материалу и способам решения новой задачи;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способность к самооценке на основе критериев успешности учебной деятельности;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осознание себя как гражданина России;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осознание смысла и нравственного содержания собственных поступков и поступков других людей;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знание основных моральных норм и проекция этих норм на собственные поступки;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этические чувства (стыда, вины, совести) как регуляторы морального поведения;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понимание чувств одноклассников, учителей, других людей и сопереживание им;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эстетические чувства на основе знакомства с мировой и отечественной материальной культурой.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08A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получит возможность для формирования: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оценивания поступков, явлений, события с точки зрения собственных ощущений, соотношения их с общепринятыми нормами и ценностями;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описания своих чувств и ощущений от наблюдаемых явлений, событий, изделий декоративно-прикладного характера, уважительного отношения к результатам труда мастеров;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принятия другого мнения и высказывания, уважительного отношения к нему;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адекватной дифференцированной самооценки на основе критерия успешности реализации социальной роли «хорошего ученика»;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осознанных устойчивых эстетических предпочтений и ориентации на искусство как значимую сферу человеческой жизни.</w:t>
      </w:r>
    </w:p>
    <w:p w:rsidR="002508A4" w:rsidRPr="002508A4" w:rsidRDefault="002508A4" w:rsidP="0025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508A4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508A4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научится: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принимать и сохранять учебную задачу;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учитывать выделенные учителем ориентиры действия в новом учебном материале;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планировать свои действия в соответствии с поставленной задачей и условиями ее реализации, в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>. во внутреннем плане;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следовать установленным правилам в планировании и контроле способа решения;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пошаговый и итоговый контроль по результату;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адекватно воспринимать предложения и оценку учителей, товарищей, родителей и других людей;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различать способ и результат действия;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вносить необходимые коррективы в действие после его завершения на основе его оценки и учета сделанных ошибок.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получит возможность научиться: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самостоятельно находить несколько вариантов решения учебной задачи, представленной на разных уровнях;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 сотрудничестве с учителем ставить новые учебные задачи;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самостоятельно учитывать выделенные учителем ориентиры действия в новом учебном материале;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констатирующий и предвосхищающий контроль по результату и способу действия;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проявлять познавательную инициативу в учебном сотрудничестве;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адекватно оценивать правильность выполнения действия и вносить необходимые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</w:rPr>
        <w:t>коррективы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как по ходу работы, так и по ее завершению.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приобретать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событий, использовать её для выполнения предлагаемых и жизненных задач;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делать выводы на основе обобщения полученных знаний и освоенных умений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расширенный поиск информации с использованием ресурсов библиотек и Интернета;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осознанно и произвольно строить сообщения в устной и письменной форме;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синтез, самостоятельно достраивая и восполняя недостающие компоненты;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находить несколько источников информации, делать выписки из используемых источников;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сравнение,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и классификацию изученных объектов по самостоятельно выделенным основаниям;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строить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, включающее установление причинно-следственных связей;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создавать и преобразовывать модели и схемы для решения задач;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выбор наиболее эффективных способов решения задач в зависимости от конкретных условий;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произвольно и осознанно владеть общими приемами решения задач;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работать с учебной и научно-популярной литературой, находить и использовать информацию для практической работы.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УУД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научится: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формулировать свои мысли с учётом учебных и жизненных речевых ситуаций;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высказывать свою точку зрения и пытаться её обосновывать и аргументировать;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слушать других, уважительно относиться к их мнениям, пытаться договариваться;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сотрудничать, выполняя различные роли в группе, при совместном решении проблемы (задачи).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</w:t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учитывать разные мнения и обосновывать свою позицию;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понимать относительность мнений и подходов к решению проблемы;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аргументировать свою позицию и координировать ее с позициями партнеров при выработке общего решения;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партнером;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взаимный контроль и оказывать в сотрудничестве необходимую взаимопомощь;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адекватно использовать речевые средства для эффективного решения разнообразных коммуникативных задач. </w:t>
      </w:r>
    </w:p>
    <w:p w:rsidR="002508A4" w:rsidRPr="002508A4" w:rsidRDefault="002508A4" w:rsidP="0025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 xml:space="preserve">1.Общекультурные и </w:t>
      </w:r>
      <w:proofErr w:type="spellStart"/>
      <w:r w:rsidRPr="002508A4">
        <w:rPr>
          <w:rFonts w:ascii="Times New Roman" w:eastAsia="Calibri" w:hAnsi="Times New Roman" w:cs="Times New Roman"/>
          <w:b/>
          <w:sz w:val="24"/>
          <w:szCs w:val="24"/>
        </w:rPr>
        <w:t>общетрудовые</w:t>
      </w:r>
      <w:proofErr w:type="spellEnd"/>
      <w:r w:rsidRPr="002508A4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компетенции. Основы культуры труда, самообслуживание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научится: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организовывать и выполнять свою художественно-практическую деятельность в соответствии с собственным замыслом;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использовать знания и умения, приобретённые в ходе изучения технологии, изобразительного искусства и других учебных предметов, в собственной творческой деятельности;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бережно относиться и защищать природу и материальный мир;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безопасно пользоваться бытовыми приборами (розетками, электрочайником, компьютером);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выполнять простой ремонт одежды (пришивать пуговицы, сшивать разрывы по шву).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уважительно относиться к труду людей;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понимать культурно - историческую ценность традиций, отраженных в предметном мире, и уважать их;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понимать особенности групповой проектной деятельности;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осуществлять под руководством учителя элементарную проектную деятельность в малых группах.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2. Технология ручной обработки материалов. Основы графической грамоты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читать простейший чертёж (эскиз) развёрток;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выполнять разметку развёрток с помощью чертёжных инструментов;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применять приемы безопасной работы ручными инструментами: чертежными, режущими, колющими (игла, крючок, спицы);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работать с простейшей технической документацией;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подбирать и обосновывать наиболее рациональные технологические приёмы изготовления изделий;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выполнять рицовку;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находить и использовать дополнительную информацию из различных источников (в том числе из сети Интернет).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выполнять символические действия моделирования и преобразования модели;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прогнозировать конечный практический результат;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проявлять творческую инициативу на основе соблюдения технологии ручной обработки материалов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>3.Конструирование и моделирование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Обучающийся научится: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конструировать и моделировать изделия из разных материалов по заданным декоративно-художественным условиям;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изменять конструкцию изделия по заданным условиям;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выбирать способ соединения и соединительный материал в зависимости от требований конструкции.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соотносить объемную конструкцию из правильных геометрических тел с изображением ее развертки;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создавать мысленный образ конструкции и самостоятельно воплощать его в материале.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A4">
        <w:rPr>
          <w:rFonts w:ascii="Times New Roman" w:eastAsia="Calibri" w:hAnsi="Times New Roman" w:cs="Times New Roman"/>
          <w:b/>
          <w:sz w:val="24"/>
          <w:szCs w:val="24"/>
        </w:rPr>
        <w:t xml:space="preserve">4.Использование компьютерных технологий (практика работы на компьютере)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научится: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создавать небольшие тексты и печатные публикации с использованием изображений на экране компьютера;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оформлять текст (выбор шрифта, его размера и цвета, выравнивание абзаца);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работать с доступной информацией;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работать в программах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Power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выводить документ на принтер;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соотносить возможности компьютера с конкретными задачами учебной, в т. ч. проектной и творческой деятельности.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</w:t>
      </w:r>
      <w:proofErr w:type="gramEnd"/>
      <w:r w:rsidRPr="002508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получит возможность научиться: 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составлять и изменять таблицу;</w:t>
      </w:r>
    </w:p>
    <w:p w:rsidR="002508A4" w:rsidRPr="002508A4" w:rsidRDefault="002508A4" w:rsidP="00250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создавать презентацию в программе MS </w:t>
      </w:r>
      <w:proofErr w:type="spellStart"/>
      <w:r w:rsidRPr="002508A4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508A4" w:rsidRPr="002508A4" w:rsidRDefault="002508A4" w:rsidP="002508A4">
      <w:pPr>
        <w:spacing w:after="0" w:line="240" w:lineRule="auto"/>
        <w:rPr>
          <w:rFonts w:ascii="Calibri" w:eastAsia="Calibri" w:hAnsi="Calibri" w:cs="Times New Roman"/>
        </w:rPr>
      </w:pPr>
      <w:r w:rsidRPr="002508A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508A4">
        <w:rPr>
          <w:rFonts w:ascii="Times New Roman" w:eastAsia="Calibri" w:hAnsi="Times New Roman" w:cs="Times New Roman"/>
          <w:sz w:val="24"/>
          <w:szCs w:val="24"/>
        </w:rPr>
        <w:t xml:space="preserve"> соблюдать режим и правила работы на компьютере.</w:t>
      </w:r>
      <w:r w:rsidRPr="002508A4">
        <w:rPr>
          <w:rFonts w:ascii="Calibri" w:eastAsia="Calibri" w:hAnsi="Calibri" w:cs="Times New Roman"/>
        </w:rPr>
        <w:t xml:space="preserve"> </w:t>
      </w:r>
    </w:p>
    <w:p w:rsidR="00DA7D5D" w:rsidRDefault="00DA7D5D" w:rsidP="00DA7D5D">
      <w:pPr>
        <w:rPr>
          <w:sz w:val="24"/>
          <w:szCs w:val="24"/>
        </w:rPr>
      </w:pPr>
    </w:p>
    <w:p w:rsidR="00DA7D5D" w:rsidRPr="00662CF7" w:rsidRDefault="00DA7D5D" w:rsidP="00DA7D5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№3 </w:t>
      </w:r>
    </w:p>
    <w:p w:rsidR="00DA7D5D" w:rsidRPr="00662CF7" w:rsidRDefault="00DA7D5D" w:rsidP="00DA7D5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</w:t>
      </w:r>
      <w:r w:rsidR="0025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«Технология» 4 класс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центр (4 часов)</w:t>
      </w:r>
    </w:p>
    <w:p w:rsidR="002508A4" w:rsidRPr="002508A4" w:rsidRDefault="002508A4" w:rsidP="002508A4">
      <w:pPr>
        <w:tabs>
          <w:tab w:val="left" w:pos="0"/>
          <w:tab w:val="right" w:pos="15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2508A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508A4">
        <w:rPr>
          <w:rFonts w:ascii="Times New Roman" w:eastAsia="Times New Roman" w:hAnsi="Times New Roman" w:cs="Times New Roman"/>
          <w:sz w:val="24"/>
          <w:szCs w:val="24"/>
        </w:rPr>
        <w:t>ower</w:t>
      </w:r>
      <w:proofErr w:type="spellEnd"/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8A4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2508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08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Проект «Дружный класс» (3 часа)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Студия «Реклама» (4 часа)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Студия «Декор интерьера» (5 часов)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Интерьеры разных времён. Художественная техника 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508A4">
        <w:rPr>
          <w:rFonts w:ascii="Times New Roman" w:eastAsia="Times New Roman" w:hAnsi="Times New Roman" w:cs="Times New Roman"/>
          <w:sz w:val="24"/>
          <w:szCs w:val="24"/>
        </w:rPr>
        <w:t>декупаж</w:t>
      </w:r>
      <w:proofErr w:type="spellEnd"/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Pr="002508A4">
        <w:rPr>
          <w:rFonts w:ascii="Times New Roman" w:eastAsia="Times New Roman" w:hAnsi="Times New Roman" w:cs="Times New Roman"/>
          <w:sz w:val="24"/>
          <w:szCs w:val="24"/>
        </w:rPr>
        <w:t>Плетённые</w:t>
      </w:r>
      <w:proofErr w:type="gramEnd"/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 салфетки. Цветы из креповой бумаги. Сувениры на проволочных кольцах. Изделия из полимеров. 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Новогодняя студия (3 часа)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>Новогодние традиции. Игрушки из зубочисток. Игрушки из трубочек для коктейля.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Студия «Мода» (6</w:t>
      </w: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 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Студия «Подарки» (3 часа)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День защитника Отечества. Плетёная открытка. Весенние цветы.  </w:t>
      </w:r>
      <w:r w:rsidRPr="002508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b/>
          <w:sz w:val="24"/>
          <w:szCs w:val="24"/>
        </w:rPr>
        <w:t>Студия «Игрушки» (5 часов)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История игрушек.  Игрушка – </w:t>
      </w:r>
      <w:proofErr w:type="spellStart"/>
      <w:r w:rsidRPr="002508A4">
        <w:rPr>
          <w:rFonts w:ascii="Times New Roman" w:eastAsia="Times New Roman" w:hAnsi="Times New Roman" w:cs="Times New Roman"/>
          <w:sz w:val="24"/>
          <w:szCs w:val="24"/>
        </w:rPr>
        <w:t>попрыгушка</w:t>
      </w:r>
      <w:proofErr w:type="spellEnd"/>
      <w:r w:rsidRPr="002508A4">
        <w:rPr>
          <w:rFonts w:ascii="Times New Roman" w:eastAsia="Times New Roman" w:hAnsi="Times New Roman" w:cs="Times New Roman"/>
          <w:sz w:val="24"/>
          <w:szCs w:val="24"/>
        </w:rPr>
        <w:t xml:space="preserve">. Качающиеся игрушки. Подвижная игрушка «Щелкунчик» Игрушка с рычажным механизмом. Подготовка портфолио. </w:t>
      </w:r>
    </w:p>
    <w:p w:rsidR="002508A4" w:rsidRPr="002508A4" w:rsidRDefault="002508A4" w:rsidP="002508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D5D" w:rsidRDefault="00DA7D5D" w:rsidP="00DA7D5D">
      <w:pPr>
        <w:rPr>
          <w:sz w:val="24"/>
          <w:szCs w:val="24"/>
        </w:rPr>
      </w:pPr>
    </w:p>
    <w:p w:rsidR="00DA7D5D" w:rsidRDefault="00DA7D5D" w:rsidP="00DA7D5D">
      <w:pPr>
        <w:rPr>
          <w:sz w:val="24"/>
          <w:szCs w:val="24"/>
        </w:rPr>
      </w:pPr>
    </w:p>
    <w:p w:rsidR="00DA7D5D" w:rsidRDefault="00DA7D5D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2508A4" w:rsidRDefault="002508A4" w:rsidP="00DA7D5D">
      <w:pPr>
        <w:rPr>
          <w:sz w:val="24"/>
          <w:szCs w:val="24"/>
        </w:rPr>
      </w:pPr>
    </w:p>
    <w:p w:rsidR="00BE1610" w:rsidRDefault="00BE1610" w:rsidP="00BE1610">
      <w:pPr>
        <w:spacing w:after="0" w:line="240" w:lineRule="auto"/>
        <w:contextualSpacing/>
        <w:rPr>
          <w:sz w:val="24"/>
          <w:szCs w:val="24"/>
        </w:rPr>
      </w:pPr>
    </w:p>
    <w:p w:rsidR="00DA7D5D" w:rsidRPr="00662CF7" w:rsidRDefault="00DA7D5D" w:rsidP="00BE16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№4</w:t>
      </w:r>
    </w:p>
    <w:p w:rsidR="00723178" w:rsidRDefault="002508A4" w:rsidP="00DA7D5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 - т</w:t>
      </w:r>
      <w:r w:rsidR="00DA7D5D"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  <w:r w:rsidR="00DA7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 </w:t>
      </w:r>
      <w:r w:rsidR="00723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«Технология» </w:t>
      </w:r>
    </w:p>
    <w:p w:rsidR="002508A4" w:rsidRDefault="00723178" w:rsidP="0072317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   (1 час в неделю) </w:t>
      </w: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1"/>
        <w:gridCol w:w="1417"/>
        <w:gridCol w:w="1418"/>
      </w:tblGrid>
      <w:tr w:rsidR="00BE1610" w:rsidRPr="002508A4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A4" w:rsidRPr="002508A4" w:rsidRDefault="002508A4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A4" w:rsidRPr="002508A4" w:rsidRDefault="002508A4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A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A4" w:rsidRPr="002508A4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2508A4" w:rsidRPr="0025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A4" w:rsidRPr="002508A4" w:rsidRDefault="002508A4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план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2508A4" w:rsidRDefault="002508A4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2508A4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BE1610" w:rsidRDefault="002508A4" w:rsidP="00BE1610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BE1610" w:rsidRDefault="002508A4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центр  (4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BE1610" w:rsidRDefault="002508A4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BE1610" w:rsidRDefault="002508A4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A4" w:rsidRPr="00BE1610" w:rsidRDefault="002508A4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 на компьютере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презентацийПрограмма</w:t>
            </w:r>
            <w:proofErr w:type="spellEnd"/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«Дружный класс» (3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Эмблема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мои достижения. Проверим себя по разделу «Проект «Дружный класс»»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Студия «Реклама» (4ч)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мелочей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540885" w:rsidP="005408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сюрприза. Проверим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бя по разделу «Студия «Реклама»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610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540885" w:rsidP="00BE1610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Коробочка для подарка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610" w:rsidRPr="00BE1610" w:rsidRDefault="00BE1610" w:rsidP="00BE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10" w:rsidRPr="00BE1610" w:rsidRDefault="00BE1610" w:rsidP="00BE1610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Новогодняя студия (3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трубочек для коктейля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зубочисток. Проверим себя по разделу «Новогодняя студия»»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«Декор интерьера» (5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Интерьеры разных времен. Художественная техника «</w:t>
            </w:r>
            <w:proofErr w:type="spellStart"/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Плетеные салфетки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Сувениры на проволочных кольцах.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полимеров. Проверим себя по разделу «Студия «Декор интерьера»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Студия «Мода» (6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костюм. Одежда народов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ткани. Твоя школьная форма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рамки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540885" w:rsidP="005408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лентами. Проверим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себя по разделу «Студия «Мода»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540885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Студия «Подарки» (3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Плетеная открытка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 Открытка с лабиринтом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цветы. Проверим себя по разделу «Студия «Подарки»»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tabs>
                <w:tab w:val="left" w:pos="1843"/>
              </w:tabs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«Игрушки» (5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игрушек. Игрушка-</w:t>
            </w:r>
            <w:proofErr w:type="spellStart"/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игрушка щелкунчик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540885" w:rsidP="005408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портфолио. Проверим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бя по разделу «Студия «Игрушки»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540885" w:rsidP="00CA776E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 с рычажным механизмом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76E" w:rsidRPr="00BE1610" w:rsidRDefault="00CA776E" w:rsidP="00CA77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76E" w:rsidRPr="00BE1610" w:rsidTr="00BE1610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 33 часа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BE1610" w:rsidRDefault="00CA776E" w:rsidP="00CA776E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7D5D" w:rsidRPr="00662CF7" w:rsidRDefault="00DA7D5D" w:rsidP="00BE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№5</w:t>
      </w:r>
    </w:p>
    <w:p w:rsidR="00DA7D5D" w:rsidRPr="00662CF7" w:rsidRDefault="00DA7D5D" w:rsidP="00DA7D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предмета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Оценка деятельности учащихся осуществляется в конце каждого урока. Работы оцениваются по следующим критериям: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качество выполнения изучаемых на уроке приемов и операций и работы в целом;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степень самостоятельности в выполнении работы;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уровень творческой деятельности (репродуктивный, частично продуктивный, продуктивный), найденные продуктивные технические и технологические решения.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Предпочтение следует отдавать </w:t>
      </w:r>
      <w:r w:rsidRPr="00BE16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качественной 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оценке деятельности каждого ребенка на уроке: его творческим находкам в процессе наблюдений, размышлений и самореализации.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Нормы оценок выполнения </w:t>
      </w:r>
      <w:proofErr w:type="gramStart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обучаемыми</w:t>
      </w:r>
      <w:proofErr w:type="gramEnd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практических работ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Характеристика цифровой оценки (отметки)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Оценка «5»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>ставится,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</w:t>
      </w:r>
      <w:proofErr w:type="gramStart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>;и</w:t>
      </w:r>
      <w:proofErr w:type="gramEnd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зделие изготовлено с учетом установленных требований; - полностью соблюдались правила техники безопасности.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Оценка «4»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ставится, если работа выполнена не совсем аккуратно, измерения недостаточно точные, на рабочем месте нет должного порядка; изделие изготовлено с незначительными отклонениями; полностью соблюдались правила техники безопасности.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Оценка «3»</w:t>
      </w: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требований; не полностью соблюдались правила техники безопасности.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«2» 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ставится, если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Нормы оценок теоретических знаний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устном ответе обучаемый должен использовать «технический язык», правильно применять и произносить термины.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«5» ставится, если </w:t>
      </w:r>
      <w:proofErr w:type="gramStart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обучаемый</w:t>
      </w:r>
      <w:proofErr w:type="gramEnd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полностью усвоил учебный материал;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умеет изложить его своими словами;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самостоятельно подтверждает ответ конкретными примерами;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правильно и обстоятельно отвечает на дополнительные вопросы учителя.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«4» </w:t>
      </w: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ставится, если </w:t>
      </w:r>
      <w:proofErr w:type="gramStart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>обучаемый</w:t>
      </w:r>
      <w:proofErr w:type="gramEnd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основном усвоил учебный материал;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допускает незначительные ошибки при его изложении своими словами;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подтверждает ответ конкретными примерами;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правильно отвечает на дополнительные вопросы учителя.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«3» ставится, если </w:t>
      </w:r>
      <w:proofErr w:type="gramStart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обучаемый</w:t>
      </w:r>
      <w:proofErr w:type="gramEnd"/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 усвоил существенную часть учебного материала;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допускает значительные ошибки при его изложении своими словами;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затрудняется подтвердить ответ конкретными примерами;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слабо отвечает на дополнительные вопросы.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«2» ставится, если </w:t>
      </w:r>
      <w:proofErr w:type="gramStart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обучаемый</w:t>
      </w:r>
      <w:proofErr w:type="gramEnd"/>
      <w:r w:rsidRPr="00BE16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почти не усвоил учебный материал;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 может изложить его своими словами; </w:t>
      </w:r>
    </w:p>
    <w:p w:rsidR="00BE1610" w:rsidRPr="00BE1610" w:rsidRDefault="00BE1610" w:rsidP="00BE16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16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 может подтвердить ответ конкретными примерами; </w:t>
      </w:r>
    </w:p>
    <w:p w:rsidR="00BE1610" w:rsidRPr="00BE1610" w:rsidRDefault="00BE1610" w:rsidP="00BE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отвечает на большую часть дополнительных вопросов учителя.</w:t>
      </w:r>
    </w:p>
    <w:p w:rsidR="00DA7D5D" w:rsidRPr="00662CF7" w:rsidRDefault="00DA7D5D" w:rsidP="00DA7D5D">
      <w:pPr>
        <w:rPr>
          <w:sz w:val="24"/>
          <w:szCs w:val="24"/>
        </w:rPr>
      </w:pPr>
    </w:p>
    <w:p w:rsidR="00DA7D5D" w:rsidRDefault="00DA7D5D" w:rsidP="00DA7D5D"/>
    <w:p w:rsidR="00273E37" w:rsidRDefault="00273E37"/>
    <w:sectPr w:rsidR="00273E37" w:rsidSect="00DA7D5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9AF"/>
    <w:multiLevelType w:val="hybridMultilevel"/>
    <w:tmpl w:val="A0BE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51879"/>
    <w:multiLevelType w:val="hybridMultilevel"/>
    <w:tmpl w:val="1B9EDF56"/>
    <w:lvl w:ilvl="0" w:tplc="0616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480D"/>
    <w:multiLevelType w:val="hybridMultilevel"/>
    <w:tmpl w:val="B810D712"/>
    <w:lvl w:ilvl="0" w:tplc="0616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5D"/>
    <w:rsid w:val="002508A4"/>
    <w:rsid w:val="00273E37"/>
    <w:rsid w:val="00540885"/>
    <w:rsid w:val="00723178"/>
    <w:rsid w:val="007724CD"/>
    <w:rsid w:val="00B33088"/>
    <w:rsid w:val="00BE1610"/>
    <w:rsid w:val="00CA776E"/>
    <w:rsid w:val="00D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0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0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2021-09-28T18:54:00Z</cp:lastPrinted>
  <dcterms:created xsi:type="dcterms:W3CDTF">2021-09-04T13:32:00Z</dcterms:created>
  <dcterms:modified xsi:type="dcterms:W3CDTF">2021-09-28T18:55:00Z</dcterms:modified>
</cp:coreProperties>
</file>