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FA" w:rsidRDefault="00C940FA" w:rsidP="00C940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3497">
        <w:rPr>
          <w:rFonts w:ascii="Times New Roman" w:hAnsi="Times New Roman" w:cs="Times New Roman"/>
          <w:b/>
          <w:sz w:val="24"/>
          <w:szCs w:val="24"/>
        </w:rPr>
        <w:t>Аннотация к рабочей про</w:t>
      </w:r>
      <w:r>
        <w:rPr>
          <w:rFonts w:ascii="Times New Roman" w:hAnsi="Times New Roman" w:cs="Times New Roman"/>
          <w:b/>
          <w:sz w:val="24"/>
          <w:szCs w:val="24"/>
        </w:rPr>
        <w:t>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  «Русскому языку</w:t>
      </w:r>
      <w:r w:rsidRPr="00C63497">
        <w:rPr>
          <w:rFonts w:ascii="Times New Roman" w:hAnsi="Times New Roman" w:cs="Times New Roman"/>
          <w:b/>
          <w:sz w:val="24"/>
          <w:szCs w:val="24"/>
        </w:rPr>
        <w:t>»  1 класс ФГОС НОО (3 поколение)</w:t>
      </w:r>
    </w:p>
    <w:p w:rsidR="00C940FA" w:rsidRDefault="00C940FA" w:rsidP="00C940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40FA" w:rsidRPr="00C940FA" w:rsidRDefault="00C940FA" w:rsidP="00C940FA">
      <w:pPr>
        <w:autoSpaceDE w:val="0"/>
        <w:autoSpaceDN w:val="0"/>
        <w:spacing w:after="0" w:line="240" w:lineRule="auto"/>
        <w:ind w:firstLine="180"/>
        <w:rPr>
          <w:rFonts w:ascii="Cambria" w:eastAsia="MS Mincho" w:hAnsi="Cambria" w:cs="Times New Roman"/>
        </w:rPr>
      </w:pPr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Рабочая программа учебного предмета «Русский язык» для обучающихся 1 классов на уровне начального общего образования составлена на основе Требований к результатам освоения программы </w:t>
      </w:r>
      <w:proofErr w:type="spellStart"/>
      <w:proofErr w:type="gramStart"/>
      <w:r w:rsidRPr="00C940FA">
        <w:rPr>
          <w:rFonts w:ascii="Times New Roman" w:eastAsia="Times New Roman" w:hAnsi="Times New Roman" w:cs="Times New Roman"/>
          <w:color w:val="000000"/>
          <w:sz w:val="24"/>
        </w:rPr>
        <w:t>началь</w:t>
      </w:r>
      <w:proofErr w:type="spellEnd"/>
      <w:r w:rsidRPr="00C940FA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C940FA">
        <w:rPr>
          <w:rFonts w:ascii="Times New Roman" w:eastAsia="Times New Roman" w:hAnsi="Times New Roman" w:cs="Times New Roman"/>
          <w:color w:val="000000"/>
          <w:sz w:val="24"/>
        </w:rPr>
        <w:t>ного</w:t>
      </w:r>
      <w:proofErr w:type="spellEnd"/>
      <w:proofErr w:type="gramEnd"/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 общего образования Федерального государственного </w:t>
      </w:r>
      <w:proofErr w:type="spellStart"/>
      <w:r w:rsidRPr="00C940FA">
        <w:rPr>
          <w:rFonts w:ascii="Times New Roman" w:eastAsia="Times New Roman" w:hAnsi="Times New Roman" w:cs="Times New Roman"/>
          <w:color w:val="000000"/>
          <w:sz w:val="24"/>
        </w:rPr>
        <w:t>обра</w:t>
      </w:r>
      <w:proofErr w:type="spellEnd"/>
      <w:r w:rsidRPr="00C940FA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C940FA">
        <w:rPr>
          <w:rFonts w:ascii="Times New Roman" w:eastAsia="Times New Roman" w:hAnsi="Times New Roman" w:cs="Times New Roman"/>
          <w:color w:val="000000"/>
          <w:sz w:val="24"/>
        </w:rPr>
        <w:t>зовательного</w:t>
      </w:r>
      <w:proofErr w:type="spellEnd"/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 стандарта начального общего образования (да​лее — ФГОС НОО), а также ориентирована на целевые </w:t>
      </w:r>
      <w:proofErr w:type="spellStart"/>
      <w:r w:rsidRPr="00C940FA">
        <w:rPr>
          <w:rFonts w:ascii="Times New Roman" w:eastAsia="Times New Roman" w:hAnsi="Times New Roman" w:cs="Times New Roman"/>
          <w:color w:val="000000"/>
          <w:sz w:val="24"/>
        </w:rPr>
        <w:t>приори</w:t>
      </w:r>
      <w:proofErr w:type="spellEnd"/>
      <w:r w:rsidRPr="00C940FA">
        <w:rPr>
          <w:rFonts w:ascii="Times New Roman" w:eastAsia="Times New Roman" w:hAnsi="Times New Roman" w:cs="Times New Roman"/>
          <w:color w:val="000000"/>
          <w:sz w:val="24"/>
        </w:rPr>
        <w:t>​</w:t>
      </w:r>
      <w:r w:rsidRPr="00C940FA">
        <w:rPr>
          <w:rFonts w:ascii="DejaVu Serif" w:eastAsia="DejaVu Serif" w:hAnsi="DejaVu Serif" w:cs="Times New Roman"/>
          <w:color w:val="000000"/>
          <w:sz w:val="24"/>
        </w:rPr>
        <w:t>‐</w:t>
      </w:r>
      <w:proofErr w:type="spellStart"/>
      <w:r w:rsidRPr="00C940FA">
        <w:rPr>
          <w:rFonts w:ascii="Times New Roman" w:eastAsia="Times New Roman" w:hAnsi="Times New Roman" w:cs="Times New Roman"/>
          <w:color w:val="000000"/>
          <w:sz w:val="24"/>
        </w:rPr>
        <w:t>теты</w:t>
      </w:r>
      <w:proofErr w:type="spellEnd"/>
      <w:r w:rsidRPr="00C940FA">
        <w:rPr>
          <w:rFonts w:ascii="Times New Roman" w:eastAsia="Times New Roman" w:hAnsi="Times New Roman" w:cs="Times New Roman"/>
          <w:color w:val="000000"/>
          <w:sz w:val="24"/>
        </w:rPr>
        <w:t>, сформулированные в Примерной программе воспитания.</w:t>
      </w:r>
    </w:p>
    <w:p w:rsidR="00EE195D" w:rsidRDefault="00C940FA" w:rsidP="00C940FA">
      <w:pPr>
        <w:spacing w:after="0" w:line="240" w:lineRule="auto"/>
        <w:rPr>
          <w:rFonts w:ascii="Times New Roman" w:eastAsia="Times New Roman" w:hAnsi="Times New Roman"/>
          <w:color w:val="000000"/>
          <w:sz w:val="24"/>
        </w:rPr>
      </w:pPr>
      <w:r w:rsidRPr="005876C5">
        <w:rPr>
          <w:rFonts w:ascii="Times New Roman" w:eastAsia="Times New Roman" w:hAnsi="Times New Roman"/>
          <w:color w:val="000000"/>
          <w:sz w:val="24"/>
        </w:rPr>
        <w:t xml:space="preserve">Русский язык является основой всего процесса обучения в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</w:rPr>
        <w:t>на​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</w:rPr>
        <w:t>чальной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</w:rPr>
        <w:t xml:space="preserve">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</w:t>
      </w:r>
      <w:r w:rsidRPr="005876C5">
        <w:br/>
      </w:r>
      <w:r w:rsidRPr="005876C5">
        <w:rPr>
          <w:rFonts w:ascii="Times New Roman" w:eastAsia="Times New Roman" w:hAnsi="Times New Roman"/>
          <w:color w:val="000000"/>
          <w:sz w:val="24"/>
        </w:rPr>
        <w:t xml:space="preserve">значительным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</w:rPr>
        <w:t>потенциа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</w:rPr>
        <w:t>​лом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</w:rPr>
        <w:t xml:space="preserve"> в развитии функциональной грамотности младших школь​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</w:rPr>
        <w:t>ников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</w:rPr>
        <w:t>, особенно таких её компонентов, как языковая, комму​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</w:rPr>
        <w:t>никативная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</w:rPr>
        <w:t xml:space="preserve">, читательская, общекультурная и социальная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</w:rPr>
        <w:t>гра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</w:rPr>
        <w:t>мотность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</w:rPr>
        <w:t xml:space="preserve">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</w:rPr>
        <w:t>различ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</w:rPr>
        <w:t>ных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</w:rPr>
        <w:t xml:space="preserve"> сферах и ситуациях общения способствуют успешной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</w:rPr>
        <w:t>соци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</w:rPr>
        <w:t>ализации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</w:rPr>
        <w:t xml:space="preserve"> младшего школьника.</w:t>
      </w:r>
    </w:p>
    <w:p w:rsidR="00C940FA" w:rsidRDefault="00C940FA" w:rsidP="00C940FA">
      <w:pPr>
        <w:autoSpaceDE w:val="0"/>
        <w:autoSpaceDN w:val="0"/>
        <w:spacing w:after="0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940FA">
        <w:rPr>
          <w:rFonts w:ascii="Times New Roman" w:eastAsia="Times New Roman" w:hAnsi="Times New Roman" w:cs="Times New Roman"/>
          <w:b/>
          <w:color w:val="000000"/>
          <w:sz w:val="24"/>
        </w:rPr>
        <w:t>ЦЕЛИ ИЗУЧЕНИЯ УЧЕБНОГО ПРЕДМЕТА "РУССКИЙ ЯЗЫК"</w:t>
      </w:r>
    </w:p>
    <w:p w:rsidR="00C940FA" w:rsidRPr="00C940FA" w:rsidRDefault="00C940FA" w:rsidP="00C940FA">
      <w:pPr>
        <w:autoSpaceDE w:val="0"/>
        <w:autoSpaceDN w:val="0"/>
        <w:spacing w:after="0" w:line="240" w:lineRule="auto"/>
        <w:ind w:right="144" w:firstLine="180"/>
        <w:rPr>
          <w:rFonts w:ascii="Cambria" w:eastAsia="MS Mincho" w:hAnsi="Cambria" w:cs="Times New Roman"/>
        </w:rPr>
      </w:pPr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</w:t>
      </w:r>
      <w:proofErr w:type="spellStart"/>
      <w:proofErr w:type="gramStart"/>
      <w:r w:rsidRPr="00C940FA">
        <w:rPr>
          <w:rFonts w:ascii="Times New Roman" w:eastAsia="Times New Roman" w:hAnsi="Times New Roman" w:cs="Times New Roman"/>
          <w:color w:val="000000"/>
          <w:sz w:val="24"/>
        </w:rPr>
        <w:t>дей</w:t>
      </w:r>
      <w:proofErr w:type="spellEnd"/>
      <w:r w:rsidRPr="00C940FA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C940FA">
        <w:rPr>
          <w:rFonts w:ascii="Times New Roman" w:eastAsia="Times New Roman" w:hAnsi="Times New Roman" w:cs="Times New Roman"/>
          <w:color w:val="000000"/>
          <w:sz w:val="24"/>
        </w:rPr>
        <w:t>ствий</w:t>
      </w:r>
      <w:proofErr w:type="spellEnd"/>
      <w:proofErr w:type="gramEnd"/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 на материале русского языка станут фундаментом обучения в основном звене школы, а также будут </w:t>
      </w:r>
      <w:proofErr w:type="gramStart"/>
      <w:r w:rsidRPr="00C940FA">
        <w:rPr>
          <w:rFonts w:ascii="Times New Roman" w:eastAsia="Times New Roman" w:hAnsi="Times New Roman" w:cs="Times New Roman"/>
          <w:color w:val="000000"/>
          <w:sz w:val="24"/>
        </w:rPr>
        <w:t>востребованы в жизни.</w:t>
      </w:r>
      <w:proofErr w:type="gramEnd"/>
    </w:p>
    <w:p w:rsidR="00C940FA" w:rsidRDefault="00C940FA" w:rsidP="00C940FA">
      <w:pPr>
        <w:autoSpaceDE w:val="0"/>
        <w:autoSpaceDN w:val="0"/>
        <w:spacing w:after="0" w:line="240" w:lineRule="auto"/>
        <w:ind w:left="180"/>
        <w:rPr>
          <w:rFonts w:ascii="Cambria" w:eastAsia="MS Mincho" w:hAnsi="Cambria" w:cs="Times New Roman"/>
        </w:rPr>
      </w:pPr>
    </w:p>
    <w:p w:rsidR="00C940FA" w:rsidRPr="00C940FA" w:rsidRDefault="00C940FA" w:rsidP="00C940FA">
      <w:pPr>
        <w:autoSpaceDE w:val="0"/>
        <w:autoSpaceDN w:val="0"/>
        <w:spacing w:after="0" w:line="240" w:lineRule="auto"/>
        <w:ind w:left="180"/>
        <w:rPr>
          <w:rFonts w:ascii="Cambria" w:eastAsia="MS Mincho" w:hAnsi="Cambria" w:cs="Times New Roman"/>
        </w:rPr>
      </w:pPr>
      <w:r w:rsidRPr="00C940FA">
        <w:rPr>
          <w:rFonts w:ascii="Times New Roman" w:eastAsia="Times New Roman" w:hAnsi="Times New Roman" w:cs="Times New Roman"/>
          <w:b/>
          <w:color w:val="000000"/>
          <w:sz w:val="24"/>
        </w:rPr>
        <w:t>Изучение русского языка в начальной школе направлено на достижение следующих целей:</w:t>
      </w:r>
    </w:p>
    <w:p w:rsidR="00C940FA" w:rsidRPr="00C940FA" w:rsidRDefault="00C940FA" w:rsidP="00C940FA">
      <w:pPr>
        <w:autoSpaceDE w:val="0"/>
        <w:autoSpaceDN w:val="0"/>
        <w:spacing w:after="0" w:line="240" w:lineRule="auto"/>
        <w:ind w:left="420"/>
        <w:rPr>
          <w:rFonts w:ascii="Cambria" w:eastAsia="MS Mincho" w:hAnsi="Cambria" w:cs="Times New Roman"/>
        </w:rPr>
      </w:pPr>
      <w:r w:rsidRPr="00C940FA">
        <w:rPr>
          <w:rFonts w:ascii="Times New Roman" w:eastAsia="Times New Roman" w:hAnsi="Times New Roman" w:cs="Times New Roman"/>
          <w:color w:val="000000"/>
          <w:sz w:val="24"/>
        </w:rPr>
        <w:t>—  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духов​но​</w:t>
      </w:r>
      <w:r w:rsidRPr="00C940FA">
        <w:rPr>
          <w:rFonts w:ascii="DejaVu Serif" w:eastAsia="DejaVu Serif" w:hAnsi="DejaVu Serif" w:cs="Times New Roman"/>
          <w:color w:val="000000"/>
          <w:sz w:val="24"/>
        </w:rPr>
        <w:t>‐</w:t>
      </w:r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нравственных ценностей народа; понимание роли языка как основного средства общения; осознание значения русского </w:t>
      </w:r>
      <w:proofErr w:type="spellStart"/>
      <w:r w:rsidRPr="00C940FA">
        <w:rPr>
          <w:rFonts w:ascii="Times New Roman" w:eastAsia="Times New Roman" w:hAnsi="Times New Roman" w:cs="Times New Roman"/>
          <w:color w:val="000000"/>
          <w:sz w:val="24"/>
        </w:rPr>
        <w:t>язы</w:t>
      </w:r>
      <w:proofErr w:type="spellEnd"/>
      <w:r w:rsidRPr="00C940FA">
        <w:rPr>
          <w:rFonts w:ascii="Times New Roman" w:eastAsia="Times New Roman" w:hAnsi="Times New Roman" w:cs="Times New Roman"/>
          <w:color w:val="000000"/>
          <w:sz w:val="24"/>
        </w:rPr>
        <w:t>​ка как государственного языка Российской Федерации; пони​</w:t>
      </w:r>
      <w:r w:rsidRPr="00C940FA">
        <w:rPr>
          <w:rFonts w:ascii="DejaVu Serif" w:eastAsia="DejaVu Serif" w:hAnsi="DejaVu Serif" w:cs="Times New Roman"/>
          <w:color w:val="000000"/>
          <w:sz w:val="24"/>
        </w:rPr>
        <w:t>‐</w:t>
      </w:r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мание роли русского языка как языка межнационального </w:t>
      </w:r>
      <w:proofErr w:type="gramStart"/>
      <w:r w:rsidRPr="00C940FA">
        <w:rPr>
          <w:rFonts w:ascii="Times New Roman" w:eastAsia="Times New Roman" w:hAnsi="Times New Roman" w:cs="Times New Roman"/>
          <w:color w:val="000000"/>
          <w:sz w:val="24"/>
        </w:rPr>
        <w:t>об​</w:t>
      </w:r>
      <w:proofErr w:type="spellStart"/>
      <w:r w:rsidRPr="00C940FA">
        <w:rPr>
          <w:rFonts w:ascii="Times New Roman" w:eastAsia="Times New Roman" w:hAnsi="Times New Roman" w:cs="Times New Roman"/>
          <w:color w:val="000000"/>
          <w:sz w:val="24"/>
        </w:rPr>
        <w:t>щения</w:t>
      </w:r>
      <w:proofErr w:type="spellEnd"/>
      <w:proofErr w:type="gramEnd"/>
      <w:r w:rsidRPr="00C940FA">
        <w:rPr>
          <w:rFonts w:ascii="Times New Roman" w:eastAsia="Times New Roman" w:hAnsi="Times New Roman" w:cs="Times New Roman"/>
          <w:color w:val="000000"/>
          <w:sz w:val="24"/>
        </w:rPr>
        <w:t>; осознание правильной устной и письменной речи как показателя общей культуры человека;</w:t>
      </w:r>
    </w:p>
    <w:p w:rsidR="00C940FA" w:rsidRPr="00C940FA" w:rsidRDefault="00C940FA" w:rsidP="00C940FA">
      <w:pPr>
        <w:autoSpaceDE w:val="0"/>
        <w:autoSpaceDN w:val="0"/>
        <w:spacing w:after="0" w:line="240" w:lineRule="auto"/>
        <w:ind w:left="420" w:right="1152"/>
        <w:rPr>
          <w:rFonts w:ascii="Cambria" w:eastAsia="MS Mincho" w:hAnsi="Cambria" w:cs="Times New Roman"/>
        </w:rPr>
      </w:pPr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—  овладение основными видами речевой деятельности на </w:t>
      </w:r>
      <w:proofErr w:type="gramStart"/>
      <w:r w:rsidRPr="00C940FA">
        <w:rPr>
          <w:rFonts w:ascii="Times New Roman" w:eastAsia="Times New Roman" w:hAnsi="Times New Roman" w:cs="Times New Roman"/>
          <w:color w:val="000000"/>
          <w:sz w:val="24"/>
        </w:rPr>
        <w:t>ос​</w:t>
      </w:r>
      <w:proofErr w:type="spellStart"/>
      <w:r w:rsidRPr="00C940FA">
        <w:rPr>
          <w:rFonts w:ascii="Times New Roman" w:eastAsia="Times New Roman" w:hAnsi="Times New Roman" w:cs="Times New Roman"/>
          <w:color w:val="000000"/>
          <w:sz w:val="24"/>
        </w:rPr>
        <w:t>нове</w:t>
      </w:r>
      <w:proofErr w:type="spellEnd"/>
      <w:proofErr w:type="gramEnd"/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 первоначальных представлений о нормах современного русского литературного языка: </w:t>
      </w:r>
      <w:proofErr w:type="spellStart"/>
      <w:r w:rsidRPr="00C940FA">
        <w:rPr>
          <w:rFonts w:ascii="Times New Roman" w:eastAsia="Times New Roman" w:hAnsi="Times New Roman" w:cs="Times New Roman"/>
          <w:color w:val="000000"/>
          <w:sz w:val="24"/>
        </w:rPr>
        <w:t>аудированием</w:t>
      </w:r>
      <w:proofErr w:type="spellEnd"/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, говорением, </w:t>
      </w:r>
      <w:proofErr w:type="spellStart"/>
      <w:r w:rsidRPr="00C940FA">
        <w:rPr>
          <w:rFonts w:ascii="Times New Roman" w:eastAsia="Times New Roman" w:hAnsi="Times New Roman" w:cs="Times New Roman"/>
          <w:color w:val="000000"/>
          <w:sz w:val="24"/>
        </w:rPr>
        <w:t>чте</w:t>
      </w:r>
      <w:proofErr w:type="spellEnd"/>
      <w:r w:rsidRPr="00C940FA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C940FA">
        <w:rPr>
          <w:rFonts w:ascii="Times New Roman" w:eastAsia="Times New Roman" w:hAnsi="Times New Roman" w:cs="Times New Roman"/>
          <w:color w:val="000000"/>
          <w:sz w:val="24"/>
        </w:rPr>
        <w:t>нием</w:t>
      </w:r>
      <w:proofErr w:type="spellEnd"/>
      <w:r w:rsidRPr="00C940FA">
        <w:rPr>
          <w:rFonts w:ascii="Times New Roman" w:eastAsia="Times New Roman" w:hAnsi="Times New Roman" w:cs="Times New Roman"/>
          <w:color w:val="000000"/>
          <w:sz w:val="24"/>
        </w:rPr>
        <w:t>, письмом;</w:t>
      </w:r>
    </w:p>
    <w:p w:rsidR="00C940FA" w:rsidRPr="00C940FA" w:rsidRDefault="00C940FA" w:rsidP="00C940FA">
      <w:pPr>
        <w:autoSpaceDE w:val="0"/>
        <w:autoSpaceDN w:val="0"/>
        <w:spacing w:after="0" w:line="240" w:lineRule="auto"/>
        <w:ind w:left="420"/>
        <w:rPr>
          <w:rFonts w:ascii="Cambria" w:eastAsia="MS Mincho" w:hAnsi="Cambria" w:cs="Times New Roman"/>
        </w:rPr>
      </w:pPr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—  овладение первоначальными научными представлениями о системе русского языка: </w:t>
      </w:r>
      <w:r w:rsidRPr="00C940FA">
        <w:rPr>
          <w:rFonts w:ascii="Cambria" w:eastAsia="MS Mincho" w:hAnsi="Cambria" w:cs="Times New Roman"/>
        </w:rPr>
        <w:br/>
      </w:r>
      <w:r w:rsidRPr="00C940FA">
        <w:rPr>
          <w:rFonts w:ascii="Times New Roman" w:eastAsia="Times New Roman" w:hAnsi="Times New Roman" w:cs="Times New Roman"/>
          <w:color w:val="000000"/>
          <w:sz w:val="24"/>
        </w:rPr>
        <w:t>фонетике, графике, лексике, морфе​</w:t>
      </w:r>
      <w:proofErr w:type="spellStart"/>
      <w:r w:rsidRPr="00C940FA">
        <w:rPr>
          <w:rFonts w:ascii="Times New Roman" w:eastAsia="Times New Roman" w:hAnsi="Times New Roman" w:cs="Times New Roman"/>
          <w:color w:val="000000"/>
          <w:sz w:val="24"/>
        </w:rPr>
        <w:t>мике</w:t>
      </w:r>
      <w:proofErr w:type="spellEnd"/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, морфологии и синтаксисе; об основных единицах языка, их признаках и особенностях употребления в речи; </w:t>
      </w:r>
      <w:proofErr w:type="spellStart"/>
      <w:proofErr w:type="gramStart"/>
      <w:r w:rsidRPr="00C940FA">
        <w:rPr>
          <w:rFonts w:ascii="Times New Roman" w:eastAsia="Times New Roman" w:hAnsi="Times New Roman" w:cs="Times New Roman"/>
          <w:color w:val="000000"/>
          <w:sz w:val="24"/>
        </w:rPr>
        <w:t>использова</w:t>
      </w:r>
      <w:proofErr w:type="spellEnd"/>
      <w:r w:rsidRPr="00C940FA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C940FA">
        <w:rPr>
          <w:rFonts w:ascii="Times New Roman" w:eastAsia="Times New Roman" w:hAnsi="Times New Roman" w:cs="Times New Roman"/>
          <w:color w:val="000000"/>
          <w:sz w:val="24"/>
        </w:rPr>
        <w:t>ние</w:t>
      </w:r>
      <w:proofErr w:type="spellEnd"/>
      <w:proofErr w:type="gramEnd"/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 в речевой деятельности норм современного русского литера​</w:t>
      </w:r>
      <w:proofErr w:type="spellStart"/>
      <w:r w:rsidRPr="00C940FA">
        <w:rPr>
          <w:rFonts w:ascii="Times New Roman" w:eastAsia="Times New Roman" w:hAnsi="Times New Roman" w:cs="Times New Roman"/>
          <w:color w:val="000000"/>
          <w:sz w:val="24"/>
        </w:rPr>
        <w:t>турного</w:t>
      </w:r>
      <w:proofErr w:type="spellEnd"/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 языка (орфоэпических, лексических, грамматических, орфографических, пунктуационных) и речевого этикета;</w:t>
      </w:r>
    </w:p>
    <w:p w:rsidR="00C940FA" w:rsidRPr="00C940FA" w:rsidRDefault="00C940FA" w:rsidP="00C940FA">
      <w:pPr>
        <w:autoSpaceDE w:val="0"/>
        <w:autoSpaceDN w:val="0"/>
        <w:spacing w:after="0" w:line="240" w:lineRule="auto"/>
        <w:ind w:left="420" w:right="1008"/>
        <w:rPr>
          <w:rFonts w:ascii="Cambria" w:eastAsia="MS Mincho" w:hAnsi="Cambria" w:cs="Times New Roman"/>
        </w:rPr>
      </w:pPr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—  развитие функциональной грамотности, готовности к успешному взаимодействию </w:t>
      </w:r>
      <w:proofErr w:type="gramStart"/>
      <w:r w:rsidRPr="00C940FA">
        <w:rPr>
          <w:rFonts w:ascii="Times New Roman" w:eastAsia="Times New Roman" w:hAnsi="Times New Roman" w:cs="Times New Roman"/>
          <w:color w:val="000000"/>
          <w:sz w:val="24"/>
        </w:rPr>
        <w:t>с</w:t>
      </w:r>
      <w:proofErr w:type="gramEnd"/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 изменяющимся миром и дальнейшему успешному образованию.</w:t>
      </w:r>
    </w:p>
    <w:p w:rsidR="00C940FA" w:rsidRDefault="00C940FA" w:rsidP="00C940FA">
      <w:pPr>
        <w:autoSpaceDE w:val="0"/>
        <w:autoSpaceDN w:val="0"/>
        <w:spacing w:after="0" w:line="240" w:lineRule="auto"/>
        <w:ind w:left="180"/>
        <w:rPr>
          <w:rFonts w:ascii="Cambria" w:eastAsia="MS Mincho" w:hAnsi="Cambria" w:cs="Times New Roman"/>
        </w:rPr>
      </w:pPr>
    </w:p>
    <w:p w:rsidR="00C940FA" w:rsidRPr="00C940FA" w:rsidRDefault="00C940FA" w:rsidP="00C940FA">
      <w:pPr>
        <w:widowControl w:val="0"/>
        <w:autoSpaceDE w:val="0"/>
        <w:autoSpaceDN w:val="0"/>
        <w:spacing w:after="0" w:line="240" w:lineRule="auto"/>
        <w:ind w:left="106" w:right="749" w:firstLine="1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3702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30370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30370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  <w:r w:rsidRPr="0030370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«РУССКИЙ ЯЗЫК</w:t>
      </w:r>
      <w:r w:rsidRPr="00303702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30370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30370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Pr="00303702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ПЛАНЕ</w:t>
      </w:r>
    </w:p>
    <w:p w:rsidR="00C940FA" w:rsidRPr="00C940FA" w:rsidRDefault="00C940FA" w:rsidP="00C940FA">
      <w:pPr>
        <w:autoSpaceDE w:val="0"/>
        <w:autoSpaceDN w:val="0"/>
        <w:spacing w:after="0" w:line="240" w:lineRule="auto"/>
        <w:ind w:left="180"/>
        <w:rPr>
          <w:rFonts w:ascii="Cambria" w:eastAsia="MS Mincho" w:hAnsi="Cambria" w:cs="Times New Roman"/>
        </w:rPr>
      </w:pPr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Общее число часов, отведённых на изучение «Русского </w:t>
      </w:r>
      <w:proofErr w:type="spellStart"/>
      <w:r w:rsidRPr="00C940FA">
        <w:rPr>
          <w:rFonts w:ascii="Times New Roman" w:eastAsia="Times New Roman" w:hAnsi="Times New Roman" w:cs="Times New Roman"/>
          <w:color w:val="000000"/>
          <w:sz w:val="24"/>
        </w:rPr>
        <w:t>язы</w:t>
      </w:r>
      <w:proofErr w:type="spellEnd"/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​ка», в 1 классе — 164 ч. </w:t>
      </w:r>
    </w:p>
    <w:p w:rsidR="00C940FA" w:rsidRDefault="00C940FA" w:rsidP="00C940FA">
      <w:pPr>
        <w:spacing w:after="0" w:line="240" w:lineRule="auto"/>
      </w:pPr>
    </w:p>
    <w:p w:rsidR="00C940FA" w:rsidRPr="00C940FA" w:rsidRDefault="00C940FA" w:rsidP="00C940FA">
      <w:pPr>
        <w:autoSpaceDE w:val="0"/>
        <w:autoSpaceDN w:val="0"/>
        <w:spacing w:after="0" w:line="240" w:lineRule="auto"/>
        <w:rPr>
          <w:rFonts w:ascii="Cambria" w:eastAsia="MS Mincho" w:hAnsi="Cambria" w:cs="Times New Roman"/>
        </w:rPr>
      </w:pPr>
      <w:r w:rsidRPr="00C940FA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СОДЕРЖАНИЕ УЧЕБНОГО ПРЕДМЕТА </w:t>
      </w:r>
    </w:p>
    <w:p w:rsidR="00C940FA" w:rsidRPr="00C940FA" w:rsidRDefault="00C940FA" w:rsidP="00C940FA">
      <w:pPr>
        <w:autoSpaceDE w:val="0"/>
        <w:autoSpaceDN w:val="0"/>
        <w:spacing w:after="0" w:line="240" w:lineRule="auto"/>
        <w:ind w:left="180"/>
        <w:rPr>
          <w:rFonts w:ascii="Cambria" w:eastAsia="MS Mincho" w:hAnsi="Cambria" w:cs="Times New Roman"/>
        </w:rPr>
      </w:pPr>
      <w:r w:rsidRPr="00C940FA">
        <w:rPr>
          <w:rFonts w:ascii="Times New Roman" w:eastAsia="Times New Roman" w:hAnsi="Times New Roman" w:cs="Times New Roman"/>
          <w:color w:val="000000"/>
          <w:sz w:val="24"/>
        </w:rPr>
        <w:t>Обучение грамоте</w:t>
      </w:r>
      <w:r>
        <w:rPr>
          <w:rFonts w:ascii="Cambria" w:eastAsia="MS Mincho" w:hAnsi="Cambria" w:cs="Times New Roman"/>
        </w:rPr>
        <w:t xml:space="preserve">           </w:t>
      </w:r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Развитие речи </w:t>
      </w:r>
      <w:r>
        <w:rPr>
          <w:rFonts w:ascii="Cambria" w:eastAsia="MS Mincho" w:hAnsi="Cambria" w:cs="Times New Roman"/>
        </w:rPr>
        <w:t xml:space="preserve">    </w:t>
      </w:r>
      <w:r w:rsidRPr="00C940FA">
        <w:rPr>
          <w:rFonts w:ascii="Cambria" w:eastAsia="MS Mincho" w:hAnsi="Cambria" w:cs="Times New Roman"/>
        </w:rPr>
        <w:tab/>
      </w:r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Слово и предложение </w:t>
      </w:r>
      <w:r>
        <w:rPr>
          <w:rFonts w:ascii="Cambria" w:eastAsia="MS Mincho" w:hAnsi="Cambria" w:cs="Times New Roman"/>
        </w:rPr>
        <w:t xml:space="preserve">               </w:t>
      </w:r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Фонетика </w:t>
      </w:r>
    </w:p>
    <w:p w:rsidR="00C940FA" w:rsidRPr="00C940FA" w:rsidRDefault="00C940FA" w:rsidP="00C940FA">
      <w:pPr>
        <w:tabs>
          <w:tab w:val="left" w:pos="180"/>
        </w:tabs>
        <w:autoSpaceDE w:val="0"/>
        <w:autoSpaceDN w:val="0"/>
        <w:spacing w:after="0" w:line="240" w:lineRule="auto"/>
        <w:rPr>
          <w:rFonts w:ascii="Cambria" w:eastAsia="MS Mincho" w:hAnsi="Cambria" w:cs="Times New Roman"/>
        </w:rPr>
      </w:pPr>
      <w:r w:rsidRPr="00C940FA">
        <w:rPr>
          <w:rFonts w:ascii="Cambria" w:eastAsia="MS Mincho" w:hAnsi="Cambria" w:cs="Times New Roman"/>
        </w:rPr>
        <w:tab/>
      </w:r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Графика </w:t>
      </w:r>
      <w:r>
        <w:rPr>
          <w:rFonts w:ascii="Cambria" w:eastAsia="MS Mincho" w:hAnsi="Cambria" w:cs="Times New Roman"/>
        </w:rPr>
        <w:t xml:space="preserve">         </w:t>
      </w:r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Чтение </w:t>
      </w:r>
      <w:r>
        <w:rPr>
          <w:rFonts w:ascii="Cambria" w:eastAsia="MS Mincho" w:hAnsi="Cambria" w:cs="Times New Roman"/>
        </w:rPr>
        <w:t xml:space="preserve">                  </w:t>
      </w:r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Письмо </w:t>
      </w:r>
      <w:r>
        <w:rPr>
          <w:rFonts w:ascii="Cambria" w:eastAsia="MS Mincho" w:hAnsi="Cambria" w:cs="Times New Roman"/>
        </w:rPr>
        <w:t xml:space="preserve">                                </w:t>
      </w:r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Орфография и пунктуация </w:t>
      </w:r>
    </w:p>
    <w:p w:rsidR="00C940FA" w:rsidRDefault="00C940FA" w:rsidP="00C940FA">
      <w:pPr>
        <w:autoSpaceDE w:val="0"/>
        <w:autoSpaceDN w:val="0"/>
        <w:spacing w:after="0" w:line="240" w:lineRule="auto"/>
        <w:ind w:left="180"/>
        <w:rPr>
          <w:rFonts w:ascii="Times New Roman" w:eastAsia="Times New Roman" w:hAnsi="Times New Roman" w:cs="Times New Roman"/>
          <w:b/>
          <w:color w:val="0F0F50"/>
          <w:sz w:val="24"/>
        </w:rPr>
      </w:pPr>
      <w:r>
        <w:rPr>
          <w:rFonts w:ascii="Times New Roman" w:eastAsia="Times New Roman" w:hAnsi="Times New Roman" w:cs="Times New Roman"/>
          <w:b/>
          <w:color w:val="0F0F50"/>
          <w:sz w:val="24"/>
        </w:rPr>
        <w:t>СИСТЕМАТИЧЕСКИЙ КУРС</w:t>
      </w:r>
    </w:p>
    <w:p w:rsidR="00C940FA" w:rsidRDefault="00C940FA" w:rsidP="00C940FA">
      <w:pPr>
        <w:autoSpaceDE w:val="0"/>
        <w:autoSpaceDN w:val="0"/>
        <w:spacing w:after="0" w:line="240" w:lineRule="auto"/>
        <w:ind w:left="180"/>
        <w:rPr>
          <w:rFonts w:ascii="Times New Roman" w:eastAsia="Times New Roman" w:hAnsi="Times New Roman" w:cs="Times New Roman"/>
          <w:b/>
          <w:color w:val="0F0F50"/>
          <w:sz w:val="24"/>
        </w:rPr>
      </w:pPr>
    </w:p>
    <w:p w:rsidR="00C940FA" w:rsidRPr="00C940FA" w:rsidRDefault="00C940FA" w:rsidP="00C940FA">
      <w:pPr>
        <w:autoSpaceDE w:val="0"/>
        <w:autoSpaceDN w:val="0"/>
        <w:spacing w:after="0" w:line="240" w:lineRule="auto"/>
        <w:ind w:right="2016"/>
        <w:rPr>
          <w:rFonts w:ascii="Cambria" w:eastAsia="MS Mincho" w:hAnsi="Cambria" w:cs="Times New Roman"/>
        </w:rPr>
      </w:pPr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Общие сведения о языке </w:t>
      </w:r>
      <w:r>
        <w:rPr>
          <w:rFonts w:ascii="Cambria" w:eastAsia="MS Mincho" w:hAnsi="Cambria" w:cs="Times New Roman"/>
        </w:rPr>
        <w:t xml:space="preserve">                </w:t>
      </w:r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Фонетика </w:t>
      </w:r>
      <w:r>
        <w:rPr>
          <w:rFonts w:ascii="Cambria" w:eastAsia="MS Mincho" w:hAnsi="Cambria" w:cs="Times New Roman"/>
        </w:rPr>
        <w:t xml:space="preserve">                 </w:t>
      </w:r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Графика </w:t>
      </w:r>
      <w:r>
        <w:rPr>
          <w:rFonts w:ascii="Cambria" w:eastAsia="MS Mincho" w:hAnsi="Cambria" w:cs="Times New Roman"/>
        </w:rPr>
        <w:t xml:space="preserve">                           </w:t>
      </w:r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Орфоэпия </w:t>
      </w:r>
    </w:p>
    <w:p w:rsidR="00C940FA" w:rsidRPr="00C940FA" w:rsidRDefault="00C940FA" w:rsidP="00C940FA">
      <w:pPr>
        <w:tabs>
          <w:tab w:val="left" w:pos="180"/>
        </w:tabs>
        <w:autoSpaceDE w:val="0"/>
        <w:autoSpaceDN w:val="0"/>
        <w:spacing w:after="0" w:line="240" w:lineRule="auto"/>
        <w:ind w:right="864"/>
        <w:rPr>
          <w:rFonts w:ascii="Cambria" w:eastAsia="MS Mincho" w:hAnsi="Cambria" w:cs="Times New Roman"/>
        </w:rPr>
        <w:sectPr w:rsidR="00C940FA" w:rsidRPr="00C940FA">
          <w:pgSz w:w="11900" w:h="16840"/>
          <w:pgMar w:top="298" w:right="650" w:bottom="310" w:left="666" w:header="720" w:footer="720" w:gutter="0"/>
          <w:cols w:space="720" w:equalWidth="0">
            <w:col w:w="10584" w:space="0"/>
          </w:cols>
          <w:docGrid w:linePitch="360"/>
        </w:sectPr>
      </w:pPr>
      <w:r w:rsidRPr="00C940FA">
        <w:rPr>
          <w:rFonts w:ascii="Cambria" w:eastAsia="MS Mincho" w:hAnsi="Cambria" w:cs="Times New Roman"/>
        </w:rPr>
        <w:tab/>
      </w:r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Лексика </w:t>
      </w:r>
      <w:r>
        <w:rPr>
          <w:rFonts w:ascii="Cambria" w:eastAsia="MS Mincho" w:hAnsi="Cambria" w:cs="Times New Roman"/>
        </w:rPr>
        <w:t xml:space="preserve">                       </w:t>
      </w:r>
      <w:r w:rsidRPr="00C940FA">
        <w:rPr>
          <w:rFonts w:ascii="Times New Roman" w:eastAsia="Times New Roman" w:hAnsi="Times New Roman" w:cs="Times New Roman"/>
          <w:color w:val="000000"/>
          <w:sz w:val="24"/>
        </w:rPr>
        <w:t>Синтаксис</w:t>
      </w:r>
      <w:r>
        <w:rPr>
          <w:rFonts w:ascii="Cambria" w:eastAsia="MS Mincho" w:hAnsi="Cambria" w:cs="Times New Roman"/>
        </w:rPr>
        <w:t xml:space="preserve">                   </w:t>
      </w:r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Орфография и пунктуация </w:t>
      </w:r>
      <w:r>
        <w:rPr>
          <w:rFonts w:ascii="Cambria" w:eastAsia="MS Mincho" w:hAnsi="Cambria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>Развитие речи</w:t>
      </w:r>
      <w:bookmarkStart w:id="0" w:name="_GoBack"/>
      <w:bookmarkEnd w:id="0"/>
    </w:p>
    <w:p w:rsidR="00C940FA" w:rsidRPr="00C940FA" w:rsidRDefault="00C940FA" w:rsidP="00C94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F0F50"/>
          <w:sz w:val="24"/>
        </w:rPr>
        <w:sectPr w:rsidR="00C940FA" w:rsidRPr="00C940FA">
          <w:pgSz w:w="11900" w:h="16840"/>
          <w:pgMar w:top="436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940FA" w:rsidRPr="00C940FA" w:rsidRDefault="00C940FA" w:rsidP="00C940FA">
      <w:pPr>
        <w:tabs>
          <w:tab w:val="left" w:pos="180"/>
        </w:tabs>
        <w:autoSpaceDE w:val="0"/>
        <w:autoSpaceDN w:val="0"/>
        <w:spacing w:after="0" w:line="240" w:lineRule="auto"/>
        <w:ind w:right="576"/>
        <w:rPr>
          <w:rFonts w:ascii="Cambria" w:eastAsia="MS Mincho" w:hAnsi="Cambria" w:cs="Times New Roman"/>
        </w:rPr>
        <w:sectPr w:rsidR="00C940FA" w:rsidRPr="00C940FA">
          <w:pgSz w:w="11900" w:h="16840"/>
          <w:pgMar w:top="292" w:right="676" w:bottom="444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C940FA" w:rsidRPr="00C940FA" w:rsidRDefault="00C940FA" w:rsidP="00C940FA">
      <w:pPr>
        <w:autoSpaceDE w:val="0"/>
        <w:autoSpaceDN w:val="0"/>
        <w:spacing w:after="0" w:line="240" w:lineRule="auto"/>
        <w:rPr>
          <w:rFonts w:ascii="Cambria" w:eastAsia="MS Mincho" w:hAnsi="Cambria" w:cs="Times New Roman"/>
        </w:rPr>
      </w:pPr>
    </w:p>
    <w:p w:rsidR="00C940FA" w:rsidRPr="00C940FA" w:rsidRDefault="00C940FA" w:rsidP="00C940FA">
      <w:pPr>
        <w:autoSpaceDE w:val="0"/>
        <w:autoSpaceDN w:val="0"/>
        <w:spacing w:after="0" w:line="240" w:lineRule="auto"/>
        <w:rPr>
          <w:rFonts w:ascii="Cambria" w:eastAsia="MS Mincho" w:hAnsi="Cambria" w:cs="Times New Roman"/>
        </w:rPr>
      </w:pPr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(чтение диалогов по ролям, просмотр видеоматериалов, прослушивание аудиозаписи). Нормы речевого этикета в ситуациях учебного и бытового </w:t>
      </w:r>
      <w:proofErr w:type="gramStart"/>
      <w:r w:rsidRPr="00C940FA">
        <w:rPr>
          <w:rFonts w:ascii="Times New Roman" w:eastAsia="Times New Roman" w:hAnsi="Times New Roman" w:cs="Times New Roman"/>
          <w:color w:val="000000"/>
          <w:sz w:val="24"/>
        </w:rPr>
        <w:t>об​</w:t>
      </w:r>
      <w:proofErr w:type="spellStart"/>
      <w:r w:rsidRPr="00C940FA">
        <w:rPr>
          <w:rFonts w:ascii="Times New Roman" w:eastAsia="Times New Roman" w:hAnsi="Times New Roman" w:cs="Times New Roman"/>
          <w:color w:val="000000"/>
          <w:sz w:val="24"/>
        </w:rPr>
        <w:t>щения</w:t>
      </w:r>
      <w:proofErr w:type="spellEnd"/>
      <w:proofErr w:type="gramEnd"/>
      <w:r w:rsidRPr="00C940FA">
        <w:rPr>
          <w:rFonts w:ascii="Times New Roman" w:eastAsia="Times New Roman" w:hAnsi="Times New Roman" w:cs="Times New Roman"/>
          <w:color w:val="000000"/>
          <w:sz w:val="24"/>
        </w:rPr>
        <w:t xml:space="preserve"> (приветствие, прощание, извинение, благодарность, об​ращение с просьбой).</w:t>
      </w:r>
    </w:p>
    <w:p w:rsidR="00C940FA" w:rsidRDefault="00C940FA" w:rsidP="00C940FA">
      <w:pPr>
        <w:spacing w:after="0" w:line="240" w:lineRule="auto"/>
      </w:pPr>
    </w:p>
    <w:sectPr w:rsidR="00C940FA" w:rsidSect="00C940F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jaVu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FA"/>
    <w:rsid w:val="00424127"/>
    <w:rsid w:val="008E663A"/>
    <w:rsid w:val="00C9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2022-09-13T17:22:00Z</dcterms:created>
  <dcterms:modified xsi:type="dcterms:W3CDTF">2022-09-13T17:32:00Z</dcterms:modified>
</cp:coreProperties>
</file>