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DCA" w:rsidRDefault="00712DCA" w:rsidP="00464C9C">
      <w:pPr>
        <w:pStyle w:val="1"/>
        <w:spacing w:after="240"/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A50AE9D" wp14:editId="555FEC06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DCA" w:rsidRDefault="00712DCA" w:rsidP="00464C9C">
      <w:pPr>
        <w:pStyle w:val="1"/>
        <w:spacing w:after="240"/>
        <w:jc w:val="center"/>
        <w:rPr>
          <w:b/>
          <w:bCs/>
          <w:color w:val="auto"/>
          <w:sz w:val="28"/>
          <w:szCs w:val="28"/>
        </w:rPr>
      </w:pPr>
    </w:p>
    <w:p w:rsidR="00712DCA" w:rsidRDefault="00712DCA" w:rsidP="00464C9C">
      <w:pPr>
        <w:pStyle w:val="1"/>
        <w:spacing w:after="240"/>
        <w:jc w:val="center"/>
        <w:rPr>
          <w:b/>
          <w:bCs/>
          <w:color w:val="auto"/>
          <w:sz w:val="28"/>
          <w:szCs w:val="28"/>
        </w:rPr>
      </w:pPr>
    </w:p>
    <w:p w:rsidR="00712DCA" w:rsidRDefault="00712DCA" w:rsidP="00464C9C">
      <w:pPr>
        <w:pStyle w:val="1"/>
        <w:spacing w:after="240"/>
        <w:jc w:val="center"/>
        <w:rPr>
          <w:b/>
          <w:bCs/>
          <w:color w:val="auto"/>
          <w:sz w:val="28"/>
          <w:szCs w:val="28"/>
        </w:rPr>
      </w:pPr>
    </w:p>
    <w:p w:rsidR="00464C9C" w:rsidRPr="00464C9C" w:rsidRDefault="00464C9C" w:rsidP="00464C9C">
      <w:pPr>
        <w:pStyle w:val="1"/>
        <w:spacing w:after="240"/>
        <w:jc w:val="center"/>
        <w:rPr>
          <w:color w:val="auto"/>
        </w:rPr>
      </w:pPr>
      <w:r w:rsidRPr="00464C9C">
        <w:rPr>
          <w:b/>
          <w:bCs/>
          <w:color w:val="auto"/>
          <w:sz w:val="28"/>
          <w:szCs w:val="28"/>
        </w:rPr>
        <w:lastRenderedPageBreak/>
        <w:t>ПОЯСНИТЕЛЬНАЯ ЗАПИСКА</w:t>
      </w:r>
    </w:p>
    <w:p w:rsidR="00464C9C" w:rsidRPr="00712DCA" w:rsidRDefault="00464C9C" w:rsidP="00712DCA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по курсу внеурочной деятельности </w:t>
      </w:r>
      <w:r w:rsidR="00712DCA">
        <w:rPr>
          <w:sz w:val="28"/>
          <w:szCs w:val="28"/>
        </w:rPr>
        <w:t>«Точка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роста</w:t>
      </w:r>
      <w:r w:rsidR="00712DCA">
        <w:rPr>
          <w:sz w:val="28"/>
          <w:szCs w:val="28"/>
        </w:rPr>
        <w:t>.</w:t>
      </w:r>
      <w:r>
        <w:rPr>
          <w:sz w:val="28"/>
          <w:szCs w:val="28"/>
        </w:rPr>
        <w:t>Трудные</w:t>
      </w:r>
      <w:proofErr w:type="gramEnd"/>
      <w:r>
        <w:rPr>
          <w:sz w:val="28"/>
          <w:szCs w:val="28"/>
        </w:rPr>
        <w:t xml:space="preserve"> вопросы физики» разработана в соответствии с:</w:t>
      </w:r>
    </w:p>
    <w:p w:rsidR="00464C9C" w:rsidRDefault="00464C9C" w:rsidP="00464C9C">
      <w:pPr>
        <w:spacing w:after="60"/>
        <w:jc w:val="both"/>
      </w:pPr>
      <w:r>
        <w:rPr>
          <w:sz w:val="28"/>
          <w:szCs w:val="28"/>
        </w:rPr>
        <w:t xml:space="preserve"> Федеральным законом от 29.12.2012 № 273-ФЗ «Об образовании в Российской Федерации» (в действующей редакции);</w:t>
      </w:r>
    </w:p>
    <w:p w:rsidR="00464C9C" w:rsidRDefault="00464C9C" w:rsidP="00464C9C">
      <w:pPr>
        <w:spacing w:after="60"/>
        <w:jc w:val="both"/>
      </w:pPr>
      <w:r>
        <w:rPr>
          <w:sz w:val="28"/>
          <w:szCs w:val="28"/>
        </w:rPr>
        <w:t xml:space="preserve">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31.05.2021 № 287 (ФГОС ООО);</w:t>
      </w:r>
    </w:p>
    <w:p w:rsidR="00464C9C" w:rsidRDefault="00712DCA" w:rsidP="00464C9C">
      <w:pPr>
        <w:spacing w:after="60"/>
        <w:jc w:val="both"/>
      </w:pPr>
      <w:r>
        <w:rPr>
          <w:sz w:val="28"/>
          <w:szCs w:val="28"/>
        </w:rPr>
        <w:t>Ф</w:t>
      </w:r>
      <w:r w:rsidR="00464C9C">
        <w:rPr>
          <w:sz w:val="28"/>
          <w:szCs w:val="28"/>
        </w:rPr>
        <w:t xml:space="preserve">едеральной образовательной программой (приказ </w:t>
      </w:r>
      <w:proofErr w:type="spellStart"/>
      <w:r w:rsidR="00464C9C">
        <w:rPr>
          <w:sz w:val="28"/>
          <w:szCs w:val="28"/>
        </w:rPr>
        <w:t>Минпросвещения</w:t>
      </w:r>
      <w:proofErr w:type="spellEnd"/>
      <w:r w:rsidR="00464C9C">
        <w:rPr>
          <w:sz w:val="28"/>
          <w:szCs w:val="28"/>
        </w:rPr>
        <w:t xml:space="preserve"> России от 18.05.2023 № 370, в действующей редакции), включая федеральную рабочую программу по учебному предмету «Трудные вопросы физики»;</w:t>
      </w:r>
    </w:p>
    <w:p w:rsidR="00712DCA" w:rsidRPr="00712DCA" w:rsidRDefault="00712DCA" w:rsidP="00712DCA">
      <w:pPr>
        <w:ind w:left="360" w:right="180"/>
        <w:contextualSpacing/>
        <w:jc w:val="both"/>
        <w:rPr>
          <w:color w:val="000000"/>
          <w:sz w:val="28"/>
          <w:szCs w:val="28"/>
          <w:lang w:eastAsia="en-US"/>
        </w:rPr>
      </w:pPr>
      <w:r w:rsidRPr="00712DCA">
        <w:rPr>
          <w:rFonts w:eastAsia="Calibri"/>
          <w:color w:val="000000"/>
          <w:sz w:val="28"/>
          <w:szCs w:val="28"/>
          <w:lang w:eastAsia="en-US"/>
        </w:rPr>
        <w:t xml:space="preserve">ФГОС основного общего образования, утвержденным приказом </w:t>
      </w:r>
      <w:proofErr w:type="spellStart"/>
      <w:r w:rsidRPr="00712DCA">
        <w:rPr>
          <w:rFonts w:eastAsia="Calibri"/>
          <w:color w:val="000000"/>
          <w:sz w:val="28"/>
          <w:szCs w:val="28"/>
          <w:lang w:eastAsia="en-US"/>
        </w:rPr>
        <w:t>Минобрнауки</w:t>
      </w:r>
      <w:proofErr w:type="spellEnd"/>
      <w:r w:rsidRPr="00712DCA">
        <w:rPr>
          <w:rFonts w:eastAsia="Calibri"/>
          <w:color w:val="000000"/>
          <w:sz w:val="28"/>
          <w:szCs w:val="28"/>
          <w:lang w:eastAsia="en-US"/>
        </w:rPr>
        <w:t xml:space="preserve"> от 17.12.2010 № 1897</w:t>
      </w:r>
    </w:p>
    <w:p w:rsidR="00712DCA" w:rsidRPr="00712DCA" w:rsidRDefault="00712DCA" w:rsidP="00712DCA">
      <w:pPr>
        <w:spacing w:line="259" w:lineRule="auto"/>
        <w:ind w:right="180"/>
        <w:contextualSpacing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712DCA">
        <w:rPr>
          <w:color w:val="000000"/>
          <w:sz w:val="28"/>
          <w:szCs w:val="28"/>
          <w:lang w:eastAsia="en-US"/>
        </w:rPr>
        <w:t>Минобрнауки</w:t>
      </w:r>
      <w:proofErr w:type="spellEnd"/>
      <w:r w:rsidRPr="00712DCA">
        <w:rPr>
          <w:color w:val="000000"/>
          <w:sz w:val="28"/>
          <w:szCs w:val="28"/>
          <w:lang w:eastAsia="en-US"/>
        </w:rPr>
        <w:t xml:space="preserve"> от 18.08.2017 № 09-1672;</w:t>
      </w:r>
    </w:p>
    <w:p w:rsidR="00712DCA" w:rsidRPr="00712DCA" w:rsidRDefault="00712DCA" w:rsidP="00712DCA">
      <w:pPr>
        <w:spacing w:line="25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 xml:space="preserve">письмо </w:t>
      </w:r>
      <w:proofErr w:type="spellStart"/>
      <w:r w:rsidRPr="00712DCA">
        <w:rPr>
          <w:color w:val="000000"/>
          <w:sz w:val="28"/>
          <w:szCs w:val="28"/>
          <w:lang w:eastAsia="en-US"/>
        </w:rPr>
        <w:t>Минобрнауки</w:t>
      </w:r>
      <w:proofErr w:type="spellEnd"/>
      <w:r w:rsidRPr="00712DCA">
        <w:rPr>
          <w:color w:val="000000"/>
          <w:sz w:val="28"/>
          <w:szCs w:val="28"/>
          <w:lang w:eastAsia="en-US"/>
        </w:rPr>
        <w:t xml:space="preserve"> от 12.05.2011 № 03-296 «Об организации внеурочной деятельности при введении ФГОС»;</w:t>
      </w:r>
    </w:p>
    <w:p w:rsidR="00712DCA" w:rsidRPr="00712DCA" w:rsidRDefault="00712DCA" w:rsidP="00712DCA">
      <w:pPr>
        <w:spacing w:line="259" w:lineRule="auto"/>
        <w:ind w:right="180"/>
        <w:contextualSpacing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712DCA" w:rsidRPr="00712DCA" w:rsidRDefault="00712DCA" w:rsidP="00712DCA">
      <w:pPr>
        <w:spacing w:line="259" w:lineRule="auto"/>
        <w:ind w:right="180"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>Основной</w:t>
      </w:r>
      <w:r w:rsidRPr="00712DCA">
        <w:rPr>
          <w:color w:val="000000"/>
          <w:sz w:val="28"/>
          <w:szCs w:val="28"/>
          <w:lang w:val="en-US" w:eastAsia="en-US"/>
        </w:rPr>
        <w:t> </w:t>
      </w:r>
      <w:r w:rsidRPr="00712DCA">
        <w:rPr>
          <w:color w:val="000000"/>
          <w:sz w:val="28"/>
          <w:szCs w:val="28"/>
          <w:lang w:eastAsia="en-US"/>
        </w:rPr>
        <w:t>образовательной</w:t>
      </w:r>
      <w:r w:rsidRPr="00712DCA">
        <w:rPr>
          <w:color w:val="000000"/>
          <w:sz w:val="28"/>
          <w:szCs w:val="28"/>
          <w:lang w:val="en-US" w:eastAsia="en-US"/>
        </w:rPr>
        <w:t> </w:t>
      </w:r>
      <w:proofErr w:type="gramStart"/>
      <w:r w:rsidRPr="00712DCA">
        <w:rPr>
          <w:color w:val="000000"/>
          <w:sz w:val="28"/>
          <w:szCs w:val="28"/>
          <w:lang w:eastAsia="en-US"/>
        </w:rPr>
        <w:t>программы  ООО</w:t>
      </w:r>
      <w:proofErr w:type="gramEnd"/>
      <w:r w:rsidRPr="00712DCA">
        <w:rPr>
          <w:b/>
          <w:color w:val="000000"/>
          <w:sz w:val="28"/>
          <w:szCs w:val="28"/>
          <w:lang w:eastAsia="en-US"/>
        </w:rPr>
        <w:t xml:space="preserve"> </w:t>
      </w:r>
      <w:r w:rsidRPr="00712DCA">
        <w:rPr>
          <w:color w:val="000000"/>
          <w:sz w:val="28"/>
          <w:szCs w:val="28"/>
          <w:lang w:val="en-US" w:eastAsia="en-US"/>
        </w:rPr>
        <w:t> </w:t>
      </w:r>
      <w:r w:rsidRPr="00712DCA">
        <w:rPr>
          <w:color w:val="000000"/>
          <w:sz w:val="28"/>
          <w:szCs w:val="28"/>
          <w:lang w:eastAsia="en-US"/>
        </w:rPr>
        <w:t xml:space="preserve">МБОУ </w:t>
      </w:r>
      <w:proofErr w:type="spellStart"/>
      <w:r w:rsidRPr="00712DCA">
        <w:rPr>
          <w:color w:val="000000"/>
          <w:sz w:val="28"/>
          <w:szCs w:val="28"/>
          <w:lang w:eastAsia="en-US"/>
        </w:rPr>
        <w:t>Дячкинской</w:t>
      </w:r>
      <w:proofErr w:type="spellEnd"/>
      <w:r w:rsidRPr="00712DCA">
        <w:rPr>
          <w:color w:val="000000"/>
          <w:sz w:val="28"/>
          <w:szCs w:val="28"/>
          <w:lang w:eastAsia="en-US"/>
        </w:rPr>
        <w:t xml:space="preserve"> СОШ</w:t>
      </w:r>
    </w:p>
    <w:p w:rsidR="00712DCA" w:rsidRPr="00712DCA" w:rsidRDefault="00712DCA" w:rsidP="00712DCA">
      <w:pPr>
        <w:spacing w:line="259" w:lineRule="auto"/>
        <w:ind w:right="180"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 xml:space="preserve"> Плана внеурочной деятельности МБОУ </w:t>
      </w:r>
      <w:proofErr w:type="spellStart"/>
      <w:r w:rsidRPr="00712DCA">
        <w:rPr>
          <w:color w:val="000000"/>
          <w:sz w:val="28"/>
          <w:szCs w:val="28"/>
          <w:lang w:eastAsia="en-US"/>
        </w:rPr>
        <w:t>Дячкинской</w:t>
      </w:r>
      <w:proofErr w:type="spellEnd"/>
      <w:r w:rsidRPr="00712DCA">
        <w:rPr>
          <w:color w:val="000000"/>
          <w:sz w:val="28"/>
          <w:szCs w:val="28"/>
          <w:lang w:eastAsia="en-US"/>
        </w:rPr>
        <w:t xml:space="preserve"> СОШ на 2026-2027 учебный </w:t>
      </w:r>
      <w:proofErr w:type="gramStart"/>
      <w:r w:rsidRPr="00712DCA">
        <w:rPr>
          <w:color w:val="000000"/>
          <w:sz w:val="28"/>
          <w:szCs w:val="28"/>
          <w:lang w:eastAsia="en-US"/>
        </w:rPr>
        <w:t>год,  в</w:t>
      </w:r>
      <w:proofErr w:type="gramEnd"/>
      <w:r w:rsidRPr="00712DCA">
        <w:rPr>
          <w:color w:val="000000"/>
          <w:sz w:val="28"/>
          <w:szCs w:val="28"/>
          <w:lang w:eastAsia="en-US"/>
        </w:rPr>
        <w:t xml:space="preserve"> том числе с учетом рабочей программы воспитания.</w:t>
      </w:r>
    </w:p>
    <w:p w:rsidR="00464C9C" w:rsidRPr="001A6911" w:rsidRDefault="00712DCA" w:rsidP="001A6911">
      <w:pPr>
        <w:spacing w:line="259" w:lineRule="auto"/>
        <w:ind w:right="180"/>
        <w:jc w:val="both"/>
        <w:rPr>
          <w:color w:val="000000"/>
          <w:sz w:val="28"/>
          <w:szCs w:val="28"/>
          <w:lang w:eastAsia="en-US"/>
        </w:rPr>
      </w:pPr>
      <w:r w:rsidRPr="00712DCA">
        <w:rPr>
          <w:color w:val="000000"/>
          <w:sz w:val="28"/>
          <w:szCs w:val="28"/>
          <w:lang w:eastAsia="en-US"/>
        </w:rPr>
        <w:t xml:space="preserve">Устава МБОУ </w:t>
      </w:r>
      <w:proofErr w:type="spellStart"/>
      <w:r w:rsidRPr="00712DCA">
        <w:rPr>
          <w:color w:val="000000"/>
          <w:sz w:val="28"/>
          <w:szCs w:val="28"/>
          <w:lang w:eastAsia="en-US"/>
        </w:rPr>
        <w:t>Дячкинской</w:t>
      </w:r>
      <w:proofErr w:type="spellEnd"/>
      <w:r w:rsidRPr="00712DCA">
        <w:rPr>
          <w:color w:val="000000"/>
          <w:sz w:val="28"/>
          <w:szCs w:val="28"/>
          <w:lang w:eastAsia="en-US"/>
        </w:rPr>
        <w:t xml:space="preserve"> СОШ</w:t>
      </w:r>
      <w:r w:rsidR="001A6911">
        <w:rPr>
          <w:color w:val="000000"/>
          <w:sz w:val="28"/>
          <w:szCs w:val="28"/>
          <w:lang w:eastAsia="en-US"/>
        </w:rPr>
        <w:t>.</w:t>
      </w:r>
    </w:p>
    <w:p w:rsidR="001A6911" w:rsidRPr="001A6911" w:rsidRDefault="001A6911" w:rsidP="001A6911">
      <w:pPr>
        <w:spacing w:after="12" w:line="270" w:lineRule="auto"/>
        <w:ind w:left="811" w:right="4" w:firstLine="710"/>
        <w:jc w:val="both"/>
        <w:rPr>
          <w:color w:val="000000"/>
          <w:sz w:val="24"/>
          <w:szCs w:val="22"/>
        </w:rPr>
      </w:pP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1A6911">
        <w:rPr>
          <w:color w:val="000000"/>
          <w:sz w:val="28"/>
          <w:szCs w:val="28"/>
        </w:rPr>
        <w:t xml:space="preserve">Данная программа позволяет учащимся ознакомиться с методикой </w:t>
      </w:r>
      <w:proofErr w:type="gramStart"/>
      <w:r w:rsidRPr="001A6911">
        <w:rPr>
          <w:color w:val="000000"/>
          <w:sz w:val="28"/>
          <w:szCs w:val="28"/>
        </w:rPr>
        <w:t>организации и проведения экспериментально-исследовательской деятельности</w:t>
      </w:r>
      <w:proofErr w:type="gramEnd"/>
      <w:r w:rsidRPr="001A6911">
        <w:rPr>
          <w:color w:val="000000"/>
          <w:sz w:val="28"/>
          <w:szCs w:val="28"/>
        </w:rPr>
        <w:t xml:space="preserve"> учащихся в современном учебном процессе по физике, ознакомиться со многими интересными вопросами физики на данном этапе обучения, выходящими за рамки школьной программы, расширить целостное представление о проблеме данной науки, познакомиться с методом проектной деятельности. Экспериментальная деятельность будет способствовать развитию мыслительной деятельности и общему интеллектуальному развитию.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1A6911">
        <w:rPr>
          <w:color w:val="000000"/>
          <w:sz w:val="28"/>
          <w:szCs w:val="28"/>
        </w:rPr>
        <w:t xml:space="preserve">Содержание программы соответствует познавательным возможностям школьников и предоставляет им возможность работать на уровне повышенных требований, развивая учебную мотивацию. Содержание занятий представляет собой введение в мир экспериментальной физики, в котором учащиеся станут исследователями и научаться познавать окружающий их мир, освоят основные методы познания. </w:t>
      </w:r>
    </w:p>
    <w:p w:rsidR="001A6911" w:rsidRPr="001A6911" w:rsidRDefault="001A6911" w:rsidP="001A6911">
      <w:pPr>
        <w:spacing w:after="12"/>
        <w:ind w:right="2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1A6911">
        <w:rPr>
          <w:color w:val="000000"/>
          <w:sz w:val="28"/>
          <w:szCs w:val="28"/>
        </w:rPr>
        <w:t xml:space="preserve">В условиях реализации этой образовательной программы широко используются методы учебного, исследовательского, проблемного </w:t>
      </w:r>
      <w:r w:rsidRPr="001A6911">
        <w:rPr>
          <w:color w:val="000000"/>
          <w:sz w:val="28"/>
          <w:szCs w:val="28"/>
        </w:rPr>
        <w:lastRenderedPageBreak/>
        <w:t xml:space="preserve">эксперимента. Специфическая форма организации занятий позволяет учащимся ознакомиться со многими интересными вопросами физики, выходящими за рамки школьной программы. Расширить целостное представление о проблеме данной науки и получить практические навыки, которые способствуют дальнейшей социально- бытовой и профессионально-трудовой адаптации в обществе. </w:t>
      </w:r>
    </w:p>
    <w:p w:rsidR="001A6911" w:rsidRPr="001A6911" w:rsidRDefault="001A6911" w:rsidP="001A6911">
      <w:pPr>
        <w:spacing w:after="12"/>
        <w:ind w:right="4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1A6911">
        <w:rPr>
          <w:color w:val="000000"/>
          <w:sz w:val="28"/>
          <w:szCs w:val="28"/>
        </w:rPr>
        <w:t xml:space="preserve">Обучение осуществляется при поддержке Центра образования естественно-научной направленности </w:t>
      </w:r>
      <w:r w:rsidRPr="001A6911">
        <w:rPr>
          <w:b/>
          <w:color w:val="000000"/>
          <w:sz w:val="28"/>
          <w:szCs w:val="28"/>
        </w:rPr>
        <w:t xml:space="preserve">«Точка роста», </w:t>
      </w:r>
      <w:r w:rsidRPr="001A6911">
        <w:rPr>
          <w:color w:val="000000"/>
          <w:sz w:val="28"/>
          <w:szCs w:val="28"/>
        </w:rPr>
        <w:t xml:space="preserve">который создан для развития у обучающихся естественно- научной, математической, информационной грамотности, формирования критического и креативного мышления, совершенствования навыков естественно-научной направленности, а также для практической отработки учебного материала по учебному предмету «Физика». </w:t>
      </w:r>
    </w:p>
    <w:p w:rsidR="001A6911" w:rsidRPr="001A6911" w:rsidRDefault="001A6911" w:rsidP="001A6911">
      <w:pPr>
        <w:spacing w:after="4"/>
        <w:ind w:left="10" w:right="79" w:hanging="10"/>
        <w:jc w:val="center"/>
        <w:rPr>
          <w:color w:val="000000"/>
          <w:sz w:val="28"/>
          <w:szCs w:val="28"/>
        </w:rPr>
      </w:pPr>
      <w:r w:rsidRPr="001A6911">
        <w:rPr>
          <w:b/>
          <w:color w:val="000000"/>
          <w:sz w:val="28"/>
          <w:szCs w:val="28"/>
        </w:rPr>
        <w:t xml:space="preserve">Целями </w:t>
      </w:r>
      <w:r w:rsidRPr="001A6911">
        <w:rPr>
          <w:color w:val="000000"/>
          <w:sz w:val="28"/>
          <w:szCs w:val="28"/>
        </w:rPr>
        <w:t>изучения кур</w:t>
      </w:r>
      <w:r w:rsidRPr="001A6911">
        <w:rPr>
          <w:color w:val="000000"/>
          <w:sz w:val="28"/>
          <w:szCs w:val="28"/>
        </w:rPr>
        <w:t xml:space="preserve">са внеурочной </w:t>
      </w:r>
      <w:proofErr w:type="gramStart"/>
      <w:r w:rsidRPr="001A6911">
        <w:rPr>
          <w:color w:val="000000"/>
          <w:sz w:val="28"/>
          <w:szCs w:val="28"/>
        </w:rPr>
        <w:t>деятельности  8</w:t>
      </w:r>
      <w:proofErr w:type="gramEnd"/>
      <w:r w:rsidRPr="001A6911">
        <w:rPr>
          <w:color w:val="000000"/>
          <w:sz w:val="28"/>
          <w:szCs w:val="28"/>
        </w:rPr>
        <w:t xml:space="preserve"> классе</w:t>
      </w:r>
      <w:r w:rsidRPr="001A6911">
        <w:rPr>
          <w:color w:val="000000"/>
          <w:sz w:val="28"/>
          <w:szCs w:val="28"/>
        </w:rPr>
        <w:t xml:space="preserve"> являются: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развитие интереса и творческих способностей младших школьников при освоении ими метода научного познания на феноменологическом уровне;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приобретение учащимися знаний и чувственного опыта для понимания явлений природы, многие из которых им предстоит изучать в старших классах школы;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формирование представлений об изменчивости и познаваемости мира, в котором мы живем.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1A6911">
        <w:rPr>
          <w:color w:val="000000"/>
          <w:sz w:val="28"/>
          <w:szCs w:val="28"/>
        </w:rPr>
        <w:t xml:space="preserve">Достижение этих целей обеспечивается решением следующих </w:t>
      </w:r>
      <w:r w:rsidRPr="001A6911">
        <w:rPr>
          <w:b/>
          <w:color w:val="000000"/>
          <w:sz w:val="28"/>
          <w:szCs w:val="28"/>
        </w:rPr>
        <w:t xml:space="preserve">задач: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знакомство учащихся с методом научного познания и методами исследования объектов и явлений природы (наблюдение, опыт, выявление закономерностей, моделирование явления, формулировка гипотез и постановка задач по их проверке, поиск решения задач, подведение итогов и формулировка вывода);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приобретение учащимися знаний о механических, тепловых, электрических, магнитных и световых явлениях, физических величинах, характеризующих эти явления;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формирование у учащихся умения наблюдать и описывать явления окружающего мира в их взаимосвязи с другими явлениями, выявлять главное, обнаруживать закономерности в протекании явлений и качественно объяснять наиболее распространенные и значимые для человека явления природы;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овладение общенаучными понятиями: природное явление, эмпирически установленный факт, проблема, гипотеза, теоретический вывод, результат экспериментальной проверки; </w:t>
      </w:r>
    </w:p>
    <w:p w:rsid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понимание отличия научных данных от непроверенной информации, ценности науки для удовлетворения бытовых, производственных и культурных потребностей человека.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1A6911">
        <w:rPr>
          <w:color w:val="000000"/>
          <w:sz w:val="28"/>
          <w:szCs w:val="28"/>
        </w:rPr>
        <w:t xml:space="preserve">Программа внеурочной деятельности рассчитана на 34 часа из расчета по 1 часу в неделю. </w:t>
      </w:r>
    </w:p>
    <w:p w:rsid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</w:p>
    <w:p w:rsidR="001A6911" w:rsidRPr="001A6911" w:rsidRDefault="001A6911" w:rsidP="001A6911">
      <w:pPr>
        <w:spacing w:after="12"/>
        <w:ind w:left="821" w:right="4" w:hanging="10"/>
        <w:jc w:val="both"/>
        <w:rPr>
          <w:color w:val="000000"/>
          <w:sz w:val="28"/>
          <w:szCs w:val="28"/>
        </w:rPr>
      </w:pPr>
    </w:p>
    <w:p w:rsidR="001A6911" w:rsidRPr="001A6911" w:rsidRDefault="001A6911" w:rsidP="001A6911">
      <w:pPr>
        <w:spacing w:after="3"/>
        <w:ind w:left="2440" w:hanging="10"/>
        <w:jc w:val="both"/>
        <w:rPr>
          <w:color w:val="000000"/>
          <w:sz w:val="28"/>
          <w:szCs w:val="28"/>
        </w:rPr>
      </w:pPr>
      <w:r w:rsidRPr="001A6911">
        <w:rPr>
          <w:b/>
          <w:color w:val="000000"/>
          <w:sz w:val="28"/>
          <w:szCs w:val="28"/>
        </w:rPr>
        <w:t>Планируемые резуль</w:t>
      </w:r>
      <w:r w:rsidRPr="001A6911">
        <w:rPr>
          <w:b/>
          <w:color w:val="000000"/>
          <w:sz w:val="28"/>
          <w:szCs w:val="28"/>
        </w:rPr>
        <w:t xml:space="preserve">таты освоения </w:t>
      </w:r>
      <w:proofErr w:type="gramStart"/>
      <w:r w:rsidRPr="001A6911">
        <w:rPr>
          <w:b/>
          <w:color w:val="000000"/>
          <w:sz w:val="28"/>
          <w:szCs w:val="28"/>
        </w:rPr>
        <w:t xml:space="preserve">учебного </w:t>
      </w:r>
      <w:r w:rsidRPr="001A6911">
        <w:rPr>
          <w:b/>
          <w:color w:val="000000"/>
          <w:sz w:val="28"/>
          <w:szCs w:val="28"/>
        </w:rPr>
        <w:t xml:space="preserve"> курса</w:t>
      </w:r>
      <w:proofErr w:type="gramEnd"/>
      <w:r w:rsidRPr="001A6911">
        <w:rPr>
          <w:b/>
          <w:color w:val="000000"/>
          <w:sz w:val="28"/>
          <w:szCs w:val="28"/>
        </w:rPr>
        <w:t xml:space="preserve"> </w:t>
      </w:r>
    </w:p>
    <w:p w:rsidR="001A6911" w:rsidRPr="001A6911" w:rsidRDefault="001A6911" w:rsidP="001A6911">
      <w:pPr>
        <w:spacing w:after="28"/>
        <w:rPr>
          <w:color w:val="000000"/>
          <w:sz w:val="28"/>
          <w:szCs w:val="28"/>
        </w:rPr>
      </w:pPr>
      <w:r w:rsidRPr="001A6911">
        <w:rPr>
          <w:b/>
          <w:color w:val="000000"/>
          <w:sz w:val="28"/>
          <w:szCs w:val="28"/>
        </w:rPr>
        <w:t xml:space="preserve"> </w:t>
      </w:r>
    </w:p>
    <w:p w:rsidR="00965205" w:rsidRDefault="001A6911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 w:rsidRPr="001A6911">
        <w:rPr>
          <w:b/>
          <w:color w:val="000000"/>
          <w:sz w:val="28"/>
          <w:szCs w:val="28"/>
        </w:rPr>
        <w:t xml:space="preserve">Личностными </w:t>
      </w:r>
      <w:r w:rsidRPr="001A6911">
        <w:rPr>
          <w:color w:val="000000"/>
          <w:sz w:val="28"/>
          <w:szCs w:val="28"/>
        </w:rPr>
        <w:t xml:space="preserve">результатами обучения при изучении пропедевтического курса </w:t>
      </w:r>
      <w:r w:rsidR="00965205">
        <w:rPr>
          <w:color w:val="000000"/>
          <w:sz w:val="28"/>
          <w:szCs w:val="28"/>
        </w:rPr>
        <w:t xml:space="preserve">физики являются: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-</w:t>
      </w:r>
      <w:r w:rsidR="001A6911" w:rsidRPr="001A6911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A6911" w:rsidRPr="001A6911">
        <w:rPr>
          <w:color w:val="000000"/>
          <w:sz w:val="28"/>
          <w:szCs w:val="28"/>
        </w:rPr>
        <w:t>сформированность</w:t>
      </w:r>
      <w:proofErr w:type="spellEnd"/>
      <w:r w:rsidR="001A6911" w:rsidRPr="001A6911">
        <w:rPr>
          <w:color w:val="000000"/>
          <w:sz w:val="28"/>
          <w:szCs w:val="28"/>
        </w:rPr>
        <w:t xml:space="preserve"> познавательных интересов, интеллектуальных и творческих способностей учащихся;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к элементу общечеловеческой культуры;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самостоятельность в приобретении новых знаний и практических умений;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мотивация образовательной деятельности школьников на основе личностно ориентированного подхода; </w:t>
      </w:r>
    </w:p>
    <w:p w:rsidR="001A6911" w:rsidRPr="001A6911" w:rsidRDefault="001A6911" w:rsidP="001A6911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A6911">
        <w:rPr>
          <w:color w:val="000000"/>
          <w:sz w:val="28"/>
          <w:szCs w:val="28"/>
        </w:rPr>
        <w:t xml:space="preserve">формирование ценностных отношений друг к другу, к учителю, к авторам открытий и изобретений, к результатам обучения;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>приобретение положительно</w:t>
      </w:r>
      <w:r w:rsidR="001A6911">
        <w:rPr>
          <w:color w:val="000000"/>
          <w:sz w:val="28"/>
          <w:szCs w:val="28"/>
        </w:rPr>
        <w:t xml:space="preserve">го эмоционального отношения к </w:t>
      </w:r>
      <w:proofErr w:type="spellStart"/>
      <w:r w:rsidR="001A6911" w:rsidRPr="001A6911">
        <w:rPr>
          <w:color w:val="000000"/>
          <w:sz w:val="28"/>
          <w:szCs w:val="28"/>
        </w:rPr>
        <w:t>ружающей</w:t>
      </w:r>
      <w:proofErr w:type="spellEnd"/>
      <w:r w:rsidR="001A6911" w:rsidRPr="001A6911">
        <w:rPr>
          <w:color w:val="000000"/>
          <w:sz w:val="28"/>
          <w:szCs w:val="28"/>
        </w:rPr>
        <w:t xml:space="preserve"> природе и самому себе как части природы, желание познавать природные объекты и явления в соответствии с жизненными потребностями и интересами;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приобретение умения ставить перед собой познавательные цели, выдвигать гипотезы, конструировать высказывания естественнонаучного характера, доказывать собственную точку зрения по обсуждаемому вопросу. </w:t>
      </w:r>
    </w:p>
    <w:p w:rsidR="001A6911" w:rsidRPr="001A6911" w:rsidRDefault="001A6911" w:rsidP="001A6911">
      <w:pPr>
        <w:spacing w:after="29"/>
        <w:rPr>
          <w:color w:val="000000"/>
          <w:sz w:val="28"/>
          <w:szCs w:val="28"/>
        </w:rPr>
      </w:pPr>
      <w:r w:rsidRPr="001A6911">
        <w:rPr>
          <w:color w:val="000000"/>
          <w:sz w:val="28"/>
          <w:szCs w:val="28"/>
        </w:rPr>
        <w:t xml:space="preserve"> </w:t>
      </w:r>
    </w:p>
    <w:p w:rsidR="001A6911" w:rsidRPr="001A6911" w:rsidRDefault="001A6911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 w:rsidRPr="001A6911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1A6911">
        <w:rPr>
          <w:b/>
          <w:color w:val="000000"/>
          <w:sz w:val="28"/>
          <w:szCs w:val="28"/>
        </w:rPr>
        <w:t>Метапредметными</w:t>
      </w:r>
      <w:proofErr w:type="spellEnd"/>
      <w:r w:rsidRPr="001A6911">
        <w:rPr>
          <w:b/>
          <w:color w:val="000000"/>
          <w:sz w:val="28"/>
          <w:szCs w:val="28"/>
        </w:rPr>
        <w:t xml:space="preserve"> </w:t>
      </w:r>
      <w:r w:rsidRPr="001A6911">
        <w:rPr>
          <w:color w:val="000000"/>
          <w:sz w:val="28"/>
          <w:szCs w:val="28"/>
        </w:rPr>
        <w:t>результатами обучения при изучении курса внеурочной деятельности по физике являются</w:t>
      </w:r>
      <w:r w:rsidRPr="001A6911">
        <w:rPr>
          <w:b/>
          <w:color w:val="000000"/>
          <w:sz w:val="28"/>
          <w:szCs w:val="28"/>
        </w:rPr>
        <w:t xml:space="preserve">: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овладение универсальными способами деятельности на примерах использования метода научного познания при изучении явлений природы;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формирование умений воспринимать, перерабатывать и предъявлять информацию в словесной, образной, символической формах, при помощи таблиц, выделять основное содержание прочитанного текста, находить в нем ответы на поставленные вопросы и излагать его;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приобретение опыта самостоятельного поиска, анализа и </w:t>
      </w:r>
      <w:proofErr w:type="gramStart"/>
      <w:r w:rsidR="001A6911" w:rsidRPr="001A6911">
        <w:rPr>
          <w:color w:val="000000"/>
          <w:sz w:val="28"/>
          <w:szCs w:val="28"/>
        </w:rPr>
        <w:t>отбора информации с использованием различных источников</w:t>
      </w:r>
      <w:proofErr w:type="gramEnd"/>
      <w:r w:rsidR="001A6911" w:rsidRPr="001A6911">
        <w:rPr>
          <w:color w:val="000000"/>
          <w:sz w:val="28"/>
          <w:szCs w:val="28"/>
        </w:rPr>
        <w:t xml:space="preserve"> и новых информационных технологий для решения познавательных задач;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освоение приемов действий в нестандартных ситуациях, овладение эвристическими методами решения проблем; </w:t>
      </w:r>
    </w:p>
    <w:p w:rsidR="001A6911" w:rsidRPr="001A6911" w:rsidRDefault="00965205" w:rsidP="00965205">
      <w:pPr>
        <w:spacing w:after="160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="001A6911" w:rsidRPr="001A6911">
        <w:rPr>
          <w:color w:val="000000"/>
          <w:sz w:val="28"/>
          <w:szCs w:val="28"/>
        </w:rPr>
        <w:t xml:space="preserve">формирование умений работать в группе с выполнением различных социальных ролей, представлять и отстаивать свои взгляды и убеждения, вести дискуссию. </w:t>
      </w:r>
    </w:p>
    <w:p w:rsidR="001A6911" w:rsidRPr="001A6911" w:rsidRDefault="001A6911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1A6911">
        <w:rPr>
          <w:b/>
          <w:color w:val="000000"/>
          <w:sz w:val="28"/>
          <w:szCs w:val="28"/>
        </w:rPr>
        <w:t xml:space="preserve">Предметными </w:t>
      </w:r>
      <w:r w:rsidRPr="001A6911">
        <w:rPr>
          <w:color w:val="000000"/>
          <w:sz w:val="28"/>
          <w:szCs w:val="28"/>
        </w:rPr>
        <w:t xml:space="preserve">результатами обучения при изучении курса внеурочной деятельности по физике являются: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феноменологические знания о природе важнейших физических явлений окружающего мира и качественное объяснение причины их возникновения;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умения пользоваться методами научного познания, проводить наблюдения, планировать и выполнять эксперименты, обрабатывать результаты измерений, </w:t>
      </w:r>
      <w:r w:rsidR="001A6911" w:rsidRPr="001A6911">
        <w:rPr>
          <w:i/>
          <w:color w:val="000000"/>
          <w:sz w:val="28"/>
          <w:szCs w:val="28"/>
        </w:rPr>
        <w:t xml:space="preserve">представлять обнаруженные закономерности в словесной форме или в виде таблиц: </w:t>
      </w:r>
    </w:p>
    <w:p w:rsidR="001A6911" w:rsidRPr="001A6911" w:rsidRDefault="001A6911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 w:rsidRPr="001A6911">
        <w:rPr>
          <w:color w:val="000000"/>
          <w:sz w:val="28"/>
          <w:szCs w:val="28"/>
        </w:rPr>
        <w:t xml:space="preserve">научиться наблюдать природные явления, выделять существенные признаки этих явлений, делать выводы; </w:t>
      </w:r>
    </w:p>
    <w:p w:rsidR="001A6911" w:rsidRPr="001A6911" w:rsidRDefault="001A6911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 w:rsidRPr="001A6911">
        <w:rPr>
          <w:color w:val="000000"/>
          <w:sz w:val="28"/>
          <w:szCs w:val="28"/>
        </w:rPr>
        <w:t xml:space="preserve"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опытов, представлять результаты измерений с помощью таблиц и выявлять на этой основе эмпирические закономерности;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умения применять теоретические знания по физике к объяснению природных явлений и решению простейших задач;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умения и навыки применения полученных знаний для объяснения принципов действия и создания простых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умение применять знания по физике при изучении других предметов естественно- математического цикла; </w:t>
      </w:r>
    </w:p>
    <w:p w:rsidR="001A6911" w:rsidRPr="001A6911" w:rsidRDefault="00965205" w:rsidP="00965205">
      <w:pPr>
        <w:spacing w:after="3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формирование убеждения в закономерности связи и познаваемости явлений природы, в объективности научного знания, в высокой ценности науки в развитии материальной и духовной культуры людей;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 xml:space="preserve"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причинно-следственные связи между величинами, которые его характеризуют, выдвигать гипотезы, формулировать выводы; </w:t>
      </w:r>
    </w:p>
    <w:p w:rsidR="001A6911" w:rsidRPr="001A6911" w:rsidRDefault="00965205" w:rsidP="00965205">
      <w:pPr>
        <w:spacing w:after="12"/>
        <w:ind w:right="4"/>
        <w:jc w:val="both"/>
        <w:rPr>
          <w:color w:val="000000"/>
          <w:sz w:val="24"/>
          <w:szCs w:val="22"/>
        </w:rPr>
      </w:pPr>
      <w:r>
        <w:rPr>
          <w:color w:val="000000"/>
          <w:sz w:val="28"/>
          <w:szCs w:val="28"/>
        </w:rPr>
        <w:t>-</w:t>
      </w:r>
      <w:r w:rsidR="001A6911" w:rsidRPr="001A6911">
        <w:rPr>
          <w:color w:val="000000"/>
          <w:sz w:val="28"/>
          <w:szCs w:val="28"/>
        </w:rPr>
        <w:t>коммуникативные умения: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  <w:r w:rsidR="001A6911" w:rsidRPr="001A6911">
        <w:rPr>
          <w:color w:val="000000"/>
          <w:sz w:val="24"/>
          <w:szCs w:val="22"/>
        </w:rPr>
        <w:t xml:space="preserve"> </w:t>
      </w:r>
    </w:p>
    <w:p w:rsidR="00464C9C" w:rsidRPr="00464C9C" w:rsidRDefault="00464C9C" w:rsidP="00464C9C">
      <w:pPr>
        <w:spacing w:after="120"/>
        <w:rPr>
          <w:b/>
          <w:sz w:val="28"/>
          <w:szCs w:val="28"/>
        </w:rPr>
      </w:pPr>
      <w:r>
        <w:br w:type="page"/>
      </w:r>
      <w:r w:rsidRPr="00464C9C">
        <w:rPr>
          <w:b/>
          <w:sz w:val="28"/>
          <w:szCs w:val="28"/>
        </w:rPr>
        <w:lastRenderedPageBreak/>
        <w:t>ТЕМАТИЧЕСКОЕ ПЛАНИРОВАНИЕ.</w:t>
      </w:r>
    </w:p>
    <w:p w:rsidR="00464C9C" w:rsidRPr="00464C9C" w:rsidRDefault="00464C9C" w:rsidP="00464C9C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528"/>
        <w:gridCol w:w="1276"/>
        <w:gridCol w:w="2976"/>
        <w:gridCol w:w="3116"/>
      </w:tblGrid>
      <w:tr w:rsidR="00712DCA" w:rsidRPr="00464C9C" w:rsidTr="000C509E">
        <w:trPr>
          <w:tblHeader/>
        </w:trPr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b/>
                <w:bCs/>
                <w:sz w:val="28"/>
                <w:szCs w:val="28"/>
              </w:rPr>
              <w:t xml:space="preserve">Наименование разделов и тем 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Программное содержание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Основные виды деятельности обучающихся</w:t>
            </w:r>
          </w:p>
        </w:tc>
      </w:tr>
      <w:tr w:rsidR="00464C9C" w:rsidRPr="00464C9C" w:rsidTr="000C509E">
        <w:tc>
          <w:tcPr>
            <w:tcW w:w="5000" w:type="pct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Тепловые явления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1.1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Строение и свойства вещества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Модели твердого, жидкого и газообразного состояний вещества. Аллотропные модификации углерода. Поверхностное натяжение, смачивание, капиллярные явления. Коэффициент поверхностного натяжения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Выращивание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кристаллов поваренной соли или медного купороса. Проведение и объяснение опытов, демонстрирующих поверхностное натяжение, капиллярные явления и явления смачивания. Лабораторная работа по измерению коэффициента поверхностного натяжения. Решение качественных задач и выполнение контекстных заданий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1.2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Тепловое равновесие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Удельная теплоемкость вещества. Теплообмен и тепловое равновесие. Закон Ньютона–</w:t>
            </w:r>
            <w:proofErr w:type="spellStart"/>
            <w:r w:rsidRPr="00464C9C">
              <w:rPr>
                <w:sz w:val="28"/>
                <w:szCs w:val="28"/>
              </w:rPr>
              <w:t>Рихмана</w:t>
            </w:r>
            <w:proofErr w:type="spellEnd"/>
            <w:r w:rsidRPr="00464C9C">
              <w:rPr>
                <w:sz w:val="28"/>
                <w:szCs w:val="28"/>
              </w:rPr>
              <w:t>. Уравнение теплового баланса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Исследование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процесса теплообмена при смешивании холодной и горячей воды. Решение качественных и расчетных зада</w:t>
            </w:r>
            <w:r w:rsidR="00464C9C" w:rsidRPr="00712DCA">
              <w:rPr>
                <w:sz w:val="28"/>
                <w:szCs w:val="28"/>
              </w:rPr>
              <w:t>ч высокого уровня</w:t>
            </w:r>
            <w:r w:rsidR="00464C9C" w:rsidRPr="00464C9C">
              <w:rPr>
                <w:sz w:val="28"/>
                <w:szCs w:val="28"/>
              </w:rPr>
              <w:t xml:space="preserve"> сложности на уравнение теплового баланса и закон Ньютона–</w:t>
            </w:r>
            <w:proofErr w:type="spellStart"/>
            <w:r w:rsidR="00464C9C" w:rsidRPr="00464C9C">
              <w:rPr>
                <w:sz w:val="28"/>
                <w:szCs w:val="28"/>
              </w:rPr>
              <w:t>Рихмана</w:t>
            </w:r>
            <w:proofErr w:type="spellEnd"/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1.3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Фазовые переходы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 xml:space="preserve">Процессы превращения вещества из одного агрегатного состояния в другое (плавление и кристаллизация </w:t>
            </w:r>
            <w:r w:rsidRPr="00464C9C">
              <w:rPr>
                <w:sz w:val="28"/>
                <w:szCs w:val="28"/>
              </w:rPr>
              <w:lastRenderedPageBreak/>
              <w:t>(отвердевание), испарение (кипение) и конденсация, сублимация и десублимация). Изменение внутренней энергии при фазовых переходах. Графическое представление процессов нагревания / охлаждения вещества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lastRenderedPageBreak/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Исследование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фазовых переходов. Задания на объяснение процессов, </w:t>
            </w:r>
            <w:r w:rsidR="00464C9C" w:rsidRPr="00464C9C">
              <w:rPr>
                <w:sz w:val="28"/>
                <w:szCs w:val="28"/>
              </w:rPr>
              <w:lastRenderedPageBreak/>
              <w:t xml:space="preserve">связанных с переходом вещества из одного агрегатного состояния в другое. Решение расчетных задач высокого, </w:t>
            </w:r>
            <w:r w:rsidR="00464C9C" w:rsidRPr="00712DCA">
              <w:rPr>
                <w:sz w:val="28"/>
                <w:szCs w:val="28"/>
              </w:rPr>
              <w:t>уровня</w:t>
            </w:r>
            <w:r w:rsidR="00464C9C" w:rsidRPr="00464C9C">
              <w:rPr>
                <w:sz w:val="28"/>
                <w:szCs w:val="28"/>
              </w:rPr>
              <w:t xml:space="preserve"> сложности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Тепловые двигатели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Принципы работы тепловых двигателей. КПД теплового двигателя. Тепловые двигатели и защита окружающей среды. Тепловые потери в теплосетях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Групповые проекты по темам: – прогнозирование экологических последствий использования двигателей внутреннего сгорания, – прогнозирование экологических последствий использования тепловых и гидроэлектростанций. Решение расчетн</w:t>
            </w:r>
            <w:r w:rsidRPr="00712DCA">
              <w:rPr>
                <w:sz w:val="28"/>
                <w:szCs w:val="28"/>
              </w:rPr>
              <w:t xml:space="preserve">ых задач высокого  уровня </w:t>
            </w:r>
            <w:r w:rsidRPr="00464C9C">
              <w:rPr>
                <w:sz w:val="28"/>
                <w:szCs w:val="28"/>
              </w:rPr>
              <w:t>сложности на применение закона сохранения и превращения энергии в механических и тепловых процессах</w:t>
            </w:r>
          </w:p>
        </w:tc>
      </w:tr>
      <w:tr w:rsidR="00464C9C" w:rsidRPr="00464C9C" w:rsidTr="000C509E">
        <w:tc>
          <w:tcPr>
            <w:tcW w:w="106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25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</w:p>
        </w:tc>
      </w:tr>
      <w:tr w:rsidR="00464C9C" w:rsidRPr="00464C9C" w:rsidTr="000C509E">
        <w:tc>
          <w:tcPr>
            <w:tcW w:w="5000" w:type="pct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Электрические и магнитные явления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2.1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Заряженные тела и их взаимодействие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Электризация тел. Закон Кулона. Электрическое поле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эксперимента: </w:t>
            </w:r>
            <w:r w:rsidR="00464C9C" w:rsidRPr="00464C9C">
              <w:rPr>
                <w:sz w:val="28"/>
                <w:szCs w:val="28"/>
              </w:rPr>
              <w:t xml:space="preserve"> Электризация и объяснение электризации тел, взаимодействие заряженных тел. Решение </w:t>
            </w:r>
            <w:r w:rsidR="00464C9C" w:rsidRPr="00464C9C">
              <w:rPr>
                <w:sz w:val="28"/>
                <w:szCs w:val="28"/>
              </w:rPr>
              <w:lastRenderedPageBreak/>
              <w:t xml:space="preserve">качественных задач </w:t>
            </w:r>
            <w:proofErr w:type="spellStart"/>
            <w:r w:rsidR="00464C9C" w:rsidRPr="00464C9C">
              <w:rPr>
                <w:sz w:val="28"/>
                <w:szCs w:val="28"/>
              </w:rPr>
              <w:t>практикоориентированного</w:t>
            </w:r>
            <w:proofErr w:type="spellEnd"/>
            <w:r w:rsidR="00464C9C" w:rsidRPr="00464C9C">
              <w:rPr>
                <w:sz w:val="28"/>
                <w:szCs w:val="28"/>
              </w:rPr>
              <w:t xml:space="preserve"> характера на электризацию трением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Соединения проводников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Последовательное и параллельное соединение проводников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Проверка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правила сложения напряжений при последовательном соединении двух резисторов, правила для силы тока при параллельном соединении резисторов. Решение расчетных задач вы</w:t>
            </w:r>
            <w:r w:rsidR="00464C9C" w:rsidRPr="00712DCA">
              <w:rPr>
                <w:sz w:val="28"/>
                <w:szCs w:val="28"/>
              </w:rPr>
              <w:t>сокого уровня</w:t>
            </w:r>
            <w:r w:rsidR="00464C9C" w:rsidRPr="00464C9C">
              <w:rPr>
                <w:sz w:val="28"/>
                <w:szCs w:val="28"/>
              </w:rPr>
              <w:t xml:space="preserve"> сложности на смешанные соединения проводников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2.3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Закон Ома для полной цепи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ЭДС в цепи постоянного тока. Закон Ома для полной цепи. Расчет простых электрических цепей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эксперимента: </w:t>
            </w:r>
            <w:r w:rsidR="00464C9C" w:rsidRPr="00464C9C">
              <w:rPr>
                <w:sz w:val="28"/>
                <w:szCs w:val="28"/>
              </w:rPr>
              <w:t xml:space="preserve">Определение ЭДС и внутреннего </w:t>
            </w:r>
            <w:r w:rsidRPr="00712DCA">
              <w:rPr>
                <w:sz w:val="28"/>
                <w:szCs w:val="28"/>
              </w:rPr>
              <w:t xml:space="preserve">сопротивления источника тока. </w:t>
            </w:r>
            <w:r w:rsidR="00464C9C" w:rsidRPr="00464C9C">
              <w:rPr>
                <w:sz w:val="28"/>
                <w:szCs w:val="28"/>
              </w:rPr>
              <w:t>Проверка выполнения закона Ома для полной цепи. Решение расчетных задач с использованием закона Ома для полной цепи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2.4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Работа электрического тока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Электрические цепи и потребители электрической энергии в быту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Определение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КПД нагревателя. Решение качественных задач на объяснение устройства и принципа действия домашних электронагревательных приборов. Решение расчетных </w:t>
            </w:r>
            <w:r w:rsidR="00464C9C" w:rsidRPr="00464C9C">
              <w:rPr>
                <w:sz w:val="28"/>
                <w:szCs w:val="28"/>
              </w:rPr>
              <w:lastRenderedPageBreak/>
              <w:t>комбинированных задач</w:t>
            </w:r>
            <w:r w:rsidR="00464C9C" w:rsidRPr="00712DCA">
              <w:rPr>
                <w:sz w:val="28"/>
                <w:szCs w:val="28"/>
              </w:rPr>
              <w:t xml:space="preserve"> высокого уровня </w:t>
            </w:r>
            <w:r w:rsidR="00464C9C" w:rsidRPr="00464C9C">
              <w:rPr>
                <w:sz w:val="28"/>
                <w:szCs w:val="28"/>
              </w:rPr>
              <w:t>сложности на КПД нагревателя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lastRenderedPageBreak/>
              <w:t>2.5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Магнитные явления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Действие магнитного поля на проводник с током. Сила Ампера и определение ее направления. Электродвигатель постоянного тока. Сила Лоренца и определение ее направления. Ускорители заряженных частиц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Проведение </w:t>
            </w:r>
            <w:proofErr w:type="gramStart"/>
            <w:r w:rsidRPr="00712DCA">
              <w:rPr>
                <w:sz w:val="28"/>
                <w:szCs w:val="28"/>
              </w:rPr>
              <w:t xml:space="preserve">эксперимента: </w:t>
            </w:r>
            <w:r w:rsidR="00464C9C" w:rsidRPr="00464C9C">
              <w:rPr>
                <w:sz w:val="28"/>
                <w:szCs w:val="28"/>
              </w:rPr>
              <w:t xml:space="preserve"> Исследование</w:t>
            </w:r>
            <w:proofErr w:type="gramEnd"/>
            <w:r w:rsidR="00464C9C" w:rsidRPr="00464C9C">
              <w:rPr>
                <w:sz w:val="28"/>
                <w:szCs w:val="28"/>
              </w:rPr>
              <w:t xml:space="preserve"> действия магнитного поля на проводник с током. Индивидуальные проекты: применение силы Ампера и силы Лоренца в технических устройствах</w:t>
            </w:r>
          </w:p>
        </w:tc>
      </w:tr>
      <w:tr w:rsidR="00464C9C" w:rsidRPr="00464C9C" w:rsidTr="000C509E">
        <w:tc>
          <w:tcPr>
            <w:tcW w:w="2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2.6</w:t>
            </w:r>
          </w:p>
        </w:tc>
        <w:tc>
          <w:tcPr>
            <w:tcW w:w="8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Электромагнитная индукция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1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Электрогенератор. Способы получения электрической энергии</w:t>
            </w:r>
          </w:p>
        </w:tc>
        <w:tc>
          <w:tcPr>
            <w:tcW w:w="16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Групповые проекты по темам: – электростанции на возобновляемых источниках энергии; – экологические проблемы энергетики; – топливные элементы и электромобили</w:t>
            </w:r>
          </w:p>
        </w:tc>
      </w:tr>
      <w:tr w:rsidR="00464C9C" w:rsidRPr="00464C9C" w:rsidTr="000C509E">
        <w:tc>
          <w:tcPr>
            <w:tcW w:w="106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25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</w:p>
        </w:tc>
      </w:tr>
      <w:tr w:rsidR="00464C9C" w:rsidRPr="00464C9C" w:rsidTr="000C509E">
        <w:tc>
          <w:tcPr>
            <w:tcW w:w="106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6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325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</w:p>
        </w:tc>
      </w:tr>
    </w:tbl>
    <w:p w:rsidR="00464C9C" w:rsidRPr="00464C9C" w:rsidRDefault="00464C9C" w:rsidP="00464C9C">
      <w:pPr>
        <w:rPr>
          <w:sz w:val="28"/>
          <w:szCs w:val="28"/>
        </w:rPr>
      </w:pPr>
      <w:r w:rsidRPr="00464C9C">
        <w:rPr>
          <w:sz w:val="28"/>
          <w:szCs w:val="28"/>
        </w:rPr>
        <w:br w:type="page"/>
      </w:r>
    </w:p>
    <w:p w:rsidR="00464C9C" w:rsidRPr="00464C9C" w:rsidRDefault="000C509E" w:rsidP="000C509E">
      <w:pPr>
        <w:spacing w:after="240"/>
        <w:jc w:val="center"/>
        <w:outlineLvl w:val="0"/>
        <w:rPr>
          <w:sz w:val="28"/>
          <w:szCs w:val="28"/>
        </w:rPr>
      </w:pPr>
      <w:r w:rsidRPr="00712DCA">
        <w:rPr>
          <w:b/>
          <w:bCs/>
          <w:sz w:val="28"/>
          <w:szCs w:val="28"/>
        </w:rPr>
        <w:lastRenderedPageBreak/>
        <w:t>КАЛЕНДАРНО-ТЕМАТИЧЕСКОЕ</w:t>
      </w:r>
      <w:r w:rsidR="00464C9C" w:rsidRPr="00464C9C">
        <w:rPr>
          <w:b/>
          <w:bCs/>
          <w:sz w:val="28"/>
          <w:szCs w:val="28"/>
        </w:rPr>
        <w:t xml:space="preserve"> ПЛАНИРОВАНИЕ</w:t>
      </w:r>
    </w:p>
    <w:tbl>
      <w:tblPr>
        <w:tblW w:w="48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757"/>
        <w:gridCol w:w="1517"/>
        <w:gridCol w:w="1848"/>
        <w:gridCol w:w="1191"/>
      </w:tblGrid>
      <w:tr w:rsidR="00464C9C" w:rsidRPr="00712DCA" w:rsidTr="00207FB0">
        <w:trPr>
          <w:tblHeader/>
        </w:trPr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№ урока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b/>
                <w:bCs/>
                <w:sz w:val="28"/>
                <w:szCs w:val="28"/>
              </w:rPr>
              <w:t xml:space="preserve">Тема 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Практические работы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Дата изучения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Модели твердого, жидкого и газообразного состояний вещества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2.09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Поверхностное натяжение, смачивание, капиллярные явления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9.09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Измерение</w:t>
            </w:r>
            <w:r w:rsidR="00464C9C" w:rsidRPr="00464C9C">
              <w:rPr>
                <w:sz w:val="28"/>
                <w:szCs w:val="28"/>
              </w:rPr>
              <w:t xml:space="preserve"> коэффициента поверхностного натяжения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16.09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4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Удельная теплоемкость вещества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23.09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5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Теплообмен и тепловое равновесие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30.09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6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Закон Ньютона–</w:t>
            </w:r>
            <w:proofErr w:type="spellStart"/>
            <w:r w:rsidRPr="00464C9C">
              <w:rPr>
                <w:sz w:val="28"/>
                <w:szCs w:val="28"/>
              </w:rPr>
              <w:t>Рихмана</w:t>
            </w:r>
            <w:proofErr w:type="spellEnd"/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7.10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7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Уравнение теплового баланса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14.10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8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 xml:space="preserve">Исследование процесса теплообмена </w:t>
            </w:r>
            <w:r w:rsidRPr="00464C9C">
              <w:rPr>
                <w:sz w:val="28"/>
                <w:szCs w:val="28"/>
              </w:rPr>
              <w:t>при смешивании холодной и горячей воды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207FB0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21.10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9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Процессы превращения вещества из одного агрегатного состояния в другое (плавление и кристаллизация (отвердевание), испарение (кипение) и конденсация, сублимация и десублимация)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11.11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10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Изменение внутренней энергии при фазовых переходах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18.11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11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Графическое представление процессов нагревания / охлаждения вещества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25.11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12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Принципы работы тепловых двигателей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2.12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13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КПД теплового двигателя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9.12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14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Тепловые двигатели и защита окружающей среды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16.12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15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Электризация тел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23.12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16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Закон Кулона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30.12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17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Последовательное и параллельное соединение проводников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13.01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Последовательное и параллельное соединение проводников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20.01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19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Последовательное и параллельное соединение проводников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27.01</w:t>
            </w:r>
          </w:p>
        </w:tc>
      </w:tr>
      <w:tr w:rsidR="00464C9C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20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ЭДС в цепи постоянного тока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464C9C" w:rsidP="00464C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4C9C" w:rsidRPr="00464C9C" w:rsidRDefault="000C509E" w:rsidP="00464C9C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3.02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21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Закон Ома для полной цепи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10.02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22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Определение ЭДС и внутреннего сопротивления источника тока.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17.02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23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Расчет простых электрических цепей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24.02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24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Электрические цепи и потребители электрической энергии в быту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3.03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25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Электрические цепи и потребители электрической энергии в быту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10.03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26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Электрические цепи и потребители электрической энергии в быту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17.03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27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Действие магнитного поля на проводник с током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24.03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28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Сила Ампера и определение ее направления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7.04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29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Электродвигатель постоянного тока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14.04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30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Сила Лоренца и определение ее направления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21.04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31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Способы получения электрической энергии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28.04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32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Способы получения электрической энергии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5.05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33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Способы получения электрической энергии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12.05</w:t>
            </w:r>
          </w:p>
        </w:tc>
      </w:tr>
      <w:tr w:rsidR="00207FB0" w:rsidRPr="00712DCA" w:rsidTr="00207FB0">
        <w:tc>
          <w:tcPr>
            <w:tcW w:w="3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34</w:t>
            </w:r>
          </w:p>
        </w:tc>
        <w:tc>
          <w:tcPr>
            <w:tcW w:w="2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Способы получения электрической энергии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sz w:val="28"/>
                <w:szCs w:val="28"/>
              </w:rPr>
              <w:t>1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0C509E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19.05</w:t>
            </w:r>
          </w:p>
        </w:tc>
      </w:tr>
      <w:tr w:rsidR="00207FB0" w:rsidRPr="00712DCA" w:rsidTr="00207FB0">
        <w:tc>
          <w:tcPr>
            <w:tcW w:w="2969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6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464C9C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jc w:val="center"/>
              <w:rPr>
                <w:sz w:val="28"/>
                <w:szCs w:val="28"/>
              </w:rPr>
            </w:pPr>
            <w:r w:rsidRPr="00712DCA">
              <w:rPr>
                <w:sz w:val="28"/>
                <w:szCs w:val="28"/>
              </w:rPr>
              <w:t>5</w:t>
            </w:r>
          </w:p>
        </w:tc>
        <w:tc>
          <w:tcPr>
            <w:tcW w:w="6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7FB0" w:rsidRPr="00464C9C" w:rsidRDefault="00207FB0" w:rsidP="00207FB0">
            <w:pPr>
              <w:rPr>
                <w:sz w:val="28"/>
                <w:szCs w:val="28"/>
              </w:rPr>
            </w:pPr>
          </w:p>
        </w:tc>
      </w:tr>
    </w:tbl>
    <w:p w:rsidR="00464C9C" w:rsidRDefault="00464C9C" w:rsidP="00464C9C"/>
    <w:p w:rsidR="00DE028B" w:rsidRDefault="00DE028B"/>
    <w:sectPr w:rsidR="00DE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CF5"/>
    <w:multiLevelType w:val="hybridMultilevel"/>
    <w:tmpl w:val="4A96B07A"/>
    <w:lvl w:ilvl="0" w:tplc="D91CBC4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904CA2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E06748">
      <w:start w:val="1"/>
      <w:numFmt w:val="decimal"/>
      <w:lvlText w:val="%3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0674D0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6438E0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EAAC30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84E068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D0868C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C8B9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401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30D9E"/>
    <w:multiLevelType w:val="multilevel"/>
    <w:tmpl w:val="5FCC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755F8"/>
    <w:multiLevelType w:val="hybridMultilevel"/>
    <w:tmpl w:val="B52CF63E"/>
    <w:lvl w:ilvl="0" w:tplc="4C56F6C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06300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DCFEDA">
      <w:start w:val="1"/>
      <w:numFmt w:val="bullet"/>
      <w:lvlText w:val="*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263CA4">
      <w:start w:val="1"/>
      <w:numFmt w:val="bullet"/>
      <w:lvlText w:val="•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ECDF4">
      <w:start w:val="1"/>
      <w:numFmt w:val="bullet"/>
      <w:lvlText w:val="o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0F64">
      <w:start w:val="1"/>
      <w:numFmt w:val="bullet"/>
      <w:lvlText w:val="▪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EC4240">
      <w:start w:val="1"/>
      <w:numFmt w:val="bullet"/>
      <w:lvlText w:val="•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82DF1C">
      <w:start w:val="1"/>
      <w:numFmt w:val="bullet"/>
      <w:lvlText w:val="o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EECCC">
      <w:start w:val="1"/>
      <w:numFmt w:val="bullet"/>
      <w:lvlText w:val="▪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C42F38"/>
    <w:multiLevelType w:val="hybridMultilevel"/>
    <w:tmpl w:val="4B58057A"/>
    <w:lvl w:ilvl="0" w:tplc="51E42FBE">
      <w:start w:val="1"/>
      <w:numFmt w:val="decimal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4695FC">
      <w:start w:val="1"/>
      <w:numFmt w:val="lowerLetter"/>
      <w:lvlText w:val="%2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4082C0">
      <w:start w:val="1"/>
      <w:numFmt w:val="lowerRoman"/>
      <w:lvlText w:val="%3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D446BA">
      <w:start w:val="1"/>
      <w:numFmt w:val="decimal"/>
      <w:lvlText w:val="%4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7EEB10">
      <w:start w:val="1"/>
      <w:numFmt w:val="lowerLetter"/>
      <w:lvlText w:val="%5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66E52">
      <w:start w:val="1"/>
      <w:numFmt w:val="lowerRoman"/>
      <w:lvlText w:val="%6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28FF0E">
      <w:start w:val="1"/>
      <w:numFmt w:val="decimal"/>
      <w:lvlText w:val="%7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A86F46">
      <w:start w:val="1"/>
      <w:numFmt w:val="lowerLetter"/>
      <w:lvlText w:val="%8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A60BA0">
      <w:start w:val="1"/>
      <w:numFmt w:val="lowerRoman"/>
      <w:lvlText w:val="%9"/>
      <w:lvlJc w:val="left"/>
      <w:pPr>
        <w:ind w:left="7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425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B37A1B"/>
    <w:multiLevelType w:val="hybridMultilevel"/>
    <w:tmpl w:val="657E23A0"/>
    <w:lvl w:ilvl="0" w:tplc="F4724808">
      <w:start w:val="1"/>
      <w:numFmt w:val="decimal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2CDC7A">
      <w:start w:val="1"/>
      <w:numFmt w:val="lowerLetter"/>
      <w:lvlText w:val="%2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A6498">
      <w:start w:val="1"/>
      <w:numFmt w:val="lowerRoman"/>
      <w:lvlText w:val="%3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6422C">
      <w:start w:val="1"/>
      <w:numFmt w:val="decimal"/>
      <w:lvlText w:val="%4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7A7AF4">
      <w:start w:val="1"/>
      <w:numFmt w:val="lowerLetter"/>
      <w:lvlText w:val="%5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C6C60C">
      <w:start w:val="1"/>
      <w:numFmt w:val="lowerRoman"/>
      <w:lvlText w:val="%6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B05BA4">
      <w:start w:val="1"/>
      <w:numFmt w:val="decimal"/>
      <w:lvlText w:val="%7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414E">
      <w:start w:val="1"/>
      <w:numFmt w:val="lowerLetter"/>
      <w:lvlText w:val="%8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90CA12">
      <w:start w:val="1"/>
      <w:numFmt w:val="lowerRoman"/>
      <w:lvlText w:val="%9"/>
      <w:lvlJc w:val="left"/>
      <w:pPr>
        <w:ind w:left="7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C85C09"/>
    <w:multiLevelType w:val="hybridMultilevel"/>
    <w:tmpl w:val="39BEA6A6"/>
    <w:lvl w:ilvl="0" w:tplc="C1740560">
      <w:start w:val="1"/>
      <w:numFmt w:val="decimal"/>
      <w:lvlText w:val="%1.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22BA0E">
      <w:start w:val="2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01178">
      <w:start w:val="1"/>
      <w:numFmt w:val="decimal"/>
      <w:lvlText w:val="%3)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A0CC18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08322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7CABF8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676F8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EADD2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2AEA9E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9C"/>
    <w:rsid w:val="000C509E"/>
    <w:rsid w:val="001A6911"/>
    <w:rsid w:val="00207FB0"/>
    <w:rsid w:val="00464C9C"/>
    <w:rsid w:val="00712DCA"/>
    <w:rsid w:val="00965205"/>
    <w:rsid w:val="00D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0AA8"/>
  <w15:chartTrackingRefBased/>
  <w15:docId w15:val="{01562883-2845-4F8E-B02B-FCF4462A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link w:val="10"/>
    <w:qFormat/>
    <w:rsid w:val="00464C9C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4C9C"/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2026-10-06T13:14:00Z</dcterms:created>
  <dcterms:modified xsi:type="dcterms:W3CDTF">2026-10-06T14:52:00Z</dcterms:modified>
</cp:coreProperties>
</file>