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E9" w:rsidRPr="00A46FE9" w:rsidRDefault="00A46FE9" w:rsidP="00A46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ШМО учителей естественно-математического цикла за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20-2021</w:t>
      </w:r>
      <w:r w:rsidRPr="00A4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A46FE9" w:rsidRPr="00A46FE9" w:rsidRDefault="00A46FE9" w:rsidP="00A46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ШМО учителей естественно-математического цикла входят 8 человек.  </w:t>
      </w:r>
      <w:proofErr w:type="gramStart"/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учителя математики, информатики, географии, физики, химии, биологии,  технологии, ОБЖ, физической культуры.</w:t>
      </w:r>
      <w:proofErr w:type="gramEnd"/>
    </w:p>
    <w:p w:rsidR="00A46FE9" w:rsidRP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работает над темой «Инновационная деятельность учителя в условиях перехода на ФГОС второго поколения». </w:t>
      </w:r>
    </w:p>
    <w:p w:rsidR="00A46FE9" w:rsidRP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учителями  были  поставлены следующие цели и задачи работы  МО на новый учебный год: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работы МО: 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МО: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</w:t>
      </w:r>
      <w:r w:rsidR="00976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ичности ребе</w:t>
      </w: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и совершенствование педагогического мастерства учителя;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Повышение эффективности проведения всех видов учебных занятий в условиях перехода на ФГОС второго поколения, качества обучения учащихся;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Оптимизация  урока за счет использования новых педагогических технологий (ИКТ, проблемного обучения, метода проектов и др.) в образовательном процессе;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Создание педагогами школы ситуации «успешности» для каждого учащегося, повышение уровня профессионализма учителя в сфере его педагогической компетенции;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Освоение новых подходов к оценке образовательных достижений учащихся;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Совершенствование технологий и методик работы с творческими и одаренными детьми, системная подготовка к предметным олимпиадам; </w:t>
      </w:r>
    </w:p>
    <w:p w:rsidR="00A46FE9" w:rsidRPr="00A46FE9" w:rsidRDefault="00A46FE9" w:rsidP="00A46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Активизация работы по организации проектно-исследовательской деятельности обучающихся и педагогов; </w:t>
      </w: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Совершенствование подготовки к государственной (итоговой) аттестации выпускников 9, 11 классов.</w:t>
      </w: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Внедрение ФГОС  в среднем звене и апробация  новых  образовательных стандартов в старшей школе.</w:t>
      </w: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преемственность, в том числе и в реализации современных педагогических технологий, на ступенях начального и среднего образования;    </w:t>
      </w: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    Активизировать работу по вовлечению учителей в конкурсах профессионального мастерства.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Выявление, обобщение и распространение передового положительного педагогического опыта творчески работающих учителей.</w:t>
      </w:r>
      <w:r w:rsidRPr="00A4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</w:p>
    <w:p w:rsid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13.        </w:t>
      </w: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использованию современных подходов к подготовке и проведению уроков математики с использованием ИКТ, Интернет – технологий.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.Продолжить работу по совершенствованию педагогического мастерства учителей, их профессионального уровня посредством: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Выступления на методических советах;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Выступления на педагогических советах;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 по теме самообразования;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Творческими отчетами;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Публикациями в периодической печати;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Открытыми уроками для учителей-предметников;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Проведением недели физико-математического цикла;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Обучением на курсах повышения квалификации;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Участием в конкурсах педагогического мастерства.</w:t>
      </w:r>
    </w:p>
    <w:p w:rsidR="00A46FE9" w:rsidRPr="00A46FE9" w:rsidRDefault="00A46FE9" w:rsidP="00A4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прошло 7</w:t>
      </w:r>
      <w:r w:rsidRPr="00A4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заседаний ШМО, на которых обсуждались следующие вопросы:</w:t>
      </w: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FE9" w:rsidRDefault="00A46FE9" w:rsidP="00A46F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ШМО на 2020-2021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A46FE9" w:rsidRDefault="00A46FE9" w:rsidP="00A46F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«Этапы проектирования урока в соответствии с ФГОС»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Итоги </w:t>
      </w:r>
      <w:r w:rsidR="00CD4D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четверти.</w:t>
      </w:r>
    </w:p>
    <w:p w:rsidR="00A46FE9" w:rsidRPr="00CD4D62" w:rsidRDefault="00A46FE9" w:rsidP="00CD4D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«Система оценивания образовательных результатов в рамках ФГОС».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Итоги </w:t>
      </w:r>
      <w:r w:rsidR="00CD4D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II 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четверти.</w:t>
      </w:r>
    </w:p>
    <w:p w:rsidR="00A46FE9" w:rsidRDefault="00A46FE9" w:rsidP="00CD4D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подготовки выпускников к    итоговой аттестации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Итоги </w:t>
      </w:r>
      <w:r w:rsidR="00CD4D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III 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четверти.</w:t>
      </w:r>
    </w:p>
    <w:p w:rsidR="00CD4D62" w:rsidRDefault="00CD4D62" w:rsidP="00CD4D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ВПР, изменения в рабочих программах. Утверждение экзаменационных работ промежуточной аттестации.</w:t>
      </w:r>
    </w:p>
    <w:p w:rsidR="00CD4D62" w:rsidRPr="00CD4D62" w:rsidRDefault="00CD4D62" w:rsidP="00CD4D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ГИА, ЕГЭ. График ликвидации академической задолженности.</w:t>
      </w:r>
    </w:p>
    <w:p w:rsidR="00A46FE9" w:rsidRPr="00CD4D62" w:rsidRDefault="00A46FE9" w:rsidP="00CD4D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методического объединения.</w:t>
      </w:r>
      <w:r w:rsidR="00CD4D62" w:rsidRP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="00CD4D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четверти.</w:t>
      </w:r>
      <w:r w:rsidR="00CD4D62" w:rsidRP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года.</w:t>
      </w:r>
    </w:p>
    <w:p w:rsidR="00A46FE9" w:rsidRPr="00A46FE9" w:rsidRDefault="00A46FE9" w:rsidP="00CD4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профессиональных качеств  педагогов происходит и через самообразование. Каждый учитель работает над определённой методической проблемой по личному  образовательному плану, изучает  нормативные документы  и методическую литературу.</w:t>
      </w: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педагоги изучали и внедряли ИКТ, делились опытом работы на заседаниях ШМО, РМО. Учителя регулярно проводили уроки с использованием ИКТ</w:t>
      </w: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3128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 в течени</w:t>
      </w:r>
      <w:proofErr w:type="gramStart"/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принимали активное участие в работе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айонного 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етодического 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бъединения 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циклов. </w:t>
      </w:r>
      <w:r w:rsidR="00B012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Ершова Л.Н. участвовала в заседании РМО по технологии по теме: «</w:t>
      </w:r>
      <w:proofErr w:type="spellStart"/>
      <w:r w:rsidR="00B012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B01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уроки и внеклассную работу». Учитель Большакова Е.Ю. подготовила доклад по ОБЖ по теме: «Основы военной службы». </w:t>
      </w: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учителя-предметники провели большую работу по подготовке учащихся к государственной итоговой аттестации в новой форме в 9 и 11 классах. Были проведены пробные ЕГЭ в 11классах и ОГЭ в 9 классах по предметам. Подготовка проводилась на уроках и  дополнительных занятиях. </w:t>
      </w: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uppressAutoHyphens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FE9">
        <w:rPr>
          <w:rFonts w:ascii="Times New Roman" w:eastAsia="Calibri" w:hAnsi="Times New Roman" w:cs="Times New Roman"/>
          <w:sz w:val="24"/>
          <w:szCs w:val="24"/>
        </w:rPr>
        <w:t>Были проведены ко</w:t>
      </w:r>
      <w:r w:rsidR="00B0128C">
        <w:rPr>
          <w:rFonts w:ascii="Times New Roman" w:eastAsia="Calibri" w:hAnsi="Times New Roman" w:cs="Times New Roman"/>
          <w:sz w:val="24"/>
          <w:szCs w:val="24"/>
        </w:rPr>
        <w:t xml:space="preserve">нтрольные срезы в 9 классе по математике и в 11 классе по химии. </w:t>
      </w:r>
    </w:p>
    <w:p w:rsidR="00A46FE9" w:rsidRPr="00A46FE9" w:rsidRDefault="00A46FE9" w:rsidP="00A46F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6FE9" w:rsidRPr="00A46FE9" w:rsidRDefault="00A46FE9" w:rsidP="00A46FE9">
      <w:pPr>
        <w:suppressAutoHyphens/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FE9">
        <w:rPr>
          <w:rFonts w:ascii="Times New Roman" w:eastAsia="Calibri" w:hAnsi="Times New Roman" w:cs="Times New Roman"/>
          <w:sz w:val="24"/>
          <w:szCs w:val="24"/>
        </w:rPr>
        <w:t>Были проведены Всероссийские проверочные работы в 5, 6, 7</w:t>
      </w:r>
      <w:r w:rsidR="001820BB">
        <w:rPr>
          <w:rFonts w:ascii="Times New Roman" w:eastAsia="Calibri" w:hAnsi="Times New Roman" w:cs="Times New Roman"/>
          <w:sz w:val="24"/>
          <w:szCs w:val="24"/>
        </w:rPr>
        <w:t xml:space="preserve">,8 </w:t>
      </w:r>
      <w:r w:rsidRPr="00A46FE9">
        <w:rPr>
          <w:rFonts w:ascii="Times New Roman" w:eastAsia="Calibri" w:hAnsi="Times New Roman" w:cs="Times New Roman"/>
          <w:sz w:val="24"/>
          <w:szCs w:val="24"/>
        </w:rPr>
        <w:t xml:space="preserve"> классах по предметам: математика, биология,  география.</w:t>
      </w:r>
      <w:r w:rsidR="001820BB">
        <w:rPr>
          <w:rFonts w:ascii="Times New Roman" w:eastAsia="Calibri" w:hAnsi="Times New Roman" w:cs="Times New Roman"/>
          <w:sz w:val="24"/>
          <w:szCs w:val="24"/>
        </w:rPr>
        <w:t xml:space="preserve"> Из-за переноса ВПР с 2019-2020 учебного года, в связи с дистанционным обучением</w:t>
      </w:r>
      <w:proofErr w:type="gramStart"/>
      <w:r w:rsidR="001820B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1820BB">
        <w:rPr>
          <w:rFonts w:ascii="Times New Roman" w:eastAsia="Calibri" w:hAnsi="Times New Roman" w:cs="Times New Roman"/>
          <w:sz w:val="24"/>
          <w:szCs w:val="24"/>
        </w:rPr>
        <w:t xml:space="preserve"> с целью нераспространения КОВИД. ВПР проводились в два этапа: осенью и весной. </w:t>
      </w:r>
      <w:r w:rsidRPr="00A46FE9">
        <w:rPr>
          <w:rFonts w:ascii="Times New Roman" w:eastAsia="Calibri" w:hAnsi="Times New Roman" w:cs="Times New Roman"/>
          <w:sz w:val="24"/>
          <w:szCs w:val="24"/>
        </w:rPr>
        <w:t xml:space="preserve"> По контрольным работам составлены справки, результаты обсуждены.</w:t>
      </w:r>
    </w:p>
    <w:p w:rsidR="00A46FE9" w:rsidRDefault="00A46FE9" w:rsidP="00A46FE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FE9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  <w:r w:rsidR="001820BB">
        <w:rPr>
          <w:rFonts w:ascii="Times New Roman" w:eastAsia="Calibri" w:hAnsi="Times New Roman" w:cs="Times New Roman"/>
          <w:b/>
          <w:sz w:val="24"/>
          <w:szCs w:val="24"/>
        </w:rPr>
        <w:t xml:space="preserve"> (осень)</w:t>
      </w:r>
    </w:p>
    <w:p w:rsidR="00054E48" w:rsidRDefault="00054E48" w:rsidP="00A46FE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1138" w:type="dxa"/>
        <w:tblInd w:w="-540" w:type="dxa"/>
        <w:tblLook w:val="04A0" w:firstRow="1" w:lastRow="0" w:firstColumn="1" w:lastColumn="0" w:noHBand="0" w:noVBand="1"/>
      </w:tblPr>
      <w:tblGrid>
        <w:gridCol w:w="504"/>
        <w:gridCol w:w="816"/>
        <w:gridCol w:w="1463"/>
        <w:gridCol w:w="700"/>
        <w:gridCol w:w="709"/>
        <w:gridCol w:w="579"/>
        <w:gridCol w:w="579"/>
        <w:gridCol w:w="579"/>
        <w:gridCol w:w="579"/>
        <w:gridCol w:w="728"/>
        <w:gridCol w:w="913"/>
        <w:gridCol w:w="608"/>
        <w:gridCol w:w="2381"/>
      </w:tblGrid>
      <w:tr w:rsidR="00907773" w:rsidRPr="00054E48" w:rsidTr="00907773">
        <w:tc>
          <w:tcPr>
            <w:tcW w:w="504" w:type="dxa"/>
            <w:vMerge w:val="restart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</w:t>
            </w:r>
          </w:p>
        </w:tc>
        <w:tc>
          <w:tcPr>
            <w:tcW w:w="816" w:type="dxa"/>
            <w:vMerge w:val="restart"/>
          </w:tcPr>
          <w:p w:rsidR="00907773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proofErr w:type="gramEnd"/>
          </w:p>
        </w:tc>
        <w:tc>
          <w:tcPr>
            <w:tcW w:w="1463" w:type="dxa"/>
            <w:vMerge w:val="restart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0" w:type="dxa"/>
            <w:vMerge w:val="restart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ып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4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728" w:type="dxa"/>
            <w:vMerge w:val="restart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</w:t>
            </w: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13" w:type="dxa"/>
            <w:vMerge w:val="restart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Успев</w:t>
            </w:r>
          </w:p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08" w:type="dxa"/>
            <w:vMerge w:val="restart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  <w:vMerge w:val="restart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907773" w:rsidRPr="00054E48" w:rsidTr="00907773">
        <w:tc>
          <w:tcPr>
            <w:tcW w:w="504" w:type="dxa"/>
            <w:vMerge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28" w:type="dxa"/>
            <w:vMerge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773" w:rsidRPr="00054E48" w:rsidTr="00907773">
        <w:tc>
          <w:tcPr>
            <w:tcW w:w="504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463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13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8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81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Славгородская Е.И.</w:t>
            </w:r>
          </w:p>
        </w:tc>
      </w:tr>
      <w:tr w:rsidR="00907773" w:rsidRPr="00054E48" w:rsidTr="00907773">
        <w:tc>
          <w:tcPr>
            <w:tcW w:w="504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07773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07773" w:rsidRPr="00054E48" w:rsidRDefault="00907773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07773" w:rsidRPr="00054E48" w:rsidRDefault="00907773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B0F" w:rsidRPr="00054E48" w:rsidTr="00907773">
        <w:tc>
          <w:tcPr>
            <w:tcW w:w="504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63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3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81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Славгородская Е.И.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463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13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81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И.Е.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537B0F" w:rsidRDefault="00537B0F" w:rsidP="00537B0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463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537B0F" w:rsidRPr="00054E48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13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81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Л.Н.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7B0F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463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3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Куликова И.Е. 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7B0F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463" w:type="dxa"/>
          </w:tcPr>
          <w:p w:rsidR="00537B0F" w:rsidRDefault="00241DF8" w:rsidP="00537B0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0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537B0F" w:rsidRPr="00054E4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537B0F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13" w:type="dxa"/>
          </w:tcPr>
          <w:p w:rsidR="00537B0F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8" w:type="dxa"/>
          </w:tcPr>
          <w:p w:rsidR="00537B0F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81" w:type="dxa"/>
          </w:tcPr>
          <w:p w:rsidR="00537B0F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16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463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0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537B0F" w:rsidRPr="00054E48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13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8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1" w:type="dxa"/>
          </w:tcPr>
          <w:p w:rsidR="00537B0F" w:rsidRPr="00054E48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Т.И.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463" w:type="dxa"/>
          </w:tcPr>
          <w:p w:rsidR="00537B0F" w:rsidRDefault="00537B0F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537B0F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3" w:type="dxa"/>
          </w:tcPr>
          <w:p w:rsidR="00537B0F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537B0F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81" w:type="dxa"/>
          </w:tcPr>
          <w:p w:rsidR="00537B0F" w:rsidRDefault="00537B0F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Л.Н.</w:t>
            </w:r>
          </w:p>
        </w:tc>
      </w:tr>
      <w:tr w:rsidR="00537B0F" w:rsidRPr="00054E48" w:rsidTr="00907773">
        <w:tc>
          <w:tcPr>
            <w:tcW w:w="504" w:type="dxa"/>
          </w:tcPr>
          <w:p w:rsidR="00537B0F" w:rsidRDefault="00537B0F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7B0F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463" w:type="dxa"/>
          </w:tcPr>
          <w:p w:rsidR="00537B0F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</w:tcPr>
          <w:p w:rsidR="00537B0F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37B0F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537B0F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537B0F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537B0F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537B0F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537B0F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13" w:type="dxa"/>
          </w:tcPr>
          <w:p w:rsidR="00537B0F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8" w:type="dxa"/>
          </w:tcPr>
          <w:p w:rsidR="00537B0F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</w:tcPr>
          <w:p w:rsidR="00537B0F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Звягинцева С.О.</w:t>
            </w:r>
          </w:p>
        </w:tc>
      </w:tr>
      <w:tr w:rsidR="00241DF8" w:rsidRPr="00054E48" w:rsidTr="00907773">
        <w:tc>
          <w:tcPr>
            <w:tcW w:w="504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0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241DF8" w:rsidRDefault="00241DF8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13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8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176E76" w:rsidRPr="00054E48" w:rsidTr="00907773">
        <w:tc>
          <w:tcPr>
            <w:tcW w:w="504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463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176E76" w:rsidRDefault="00176E76" w:rsidP="00A46FE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13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8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81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Л.Н.</w:t>
            </w:r>
          </w:p>
        </w:tc>
      </w:tr>
    </w:tbl>
    <w:p w:rsidR="00054E48" w:rsidRDefault="00054E48" w:rsidP="00A46FE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48" w:rsidRDefault="00054E48" w:rsidP="00A46FE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DF8" w:rsidRDefault="00241DF8" w:rsidP="00241DF8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FE9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(весна)</w:t>
      </w:r>
    </w:p>
    <w:p w:rsidR="00241DF8" w:rsidRDefault="00241DF8" w:rsidP="00241DF8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1138" w:type="dxa"/>
        <w:tblInd w:w="-540" w:type="dxa"/>
        <w:tblLook w:val="04A0" w:firstRow="1" w:lastRow="0" w:firstColumn="1" w:lastColumn="0" w:noHBand="0" w:noVBand="1"/>
      </w:tblPr>
      <w:tblGrid>
        <w:gridCol w:w="504"/>
        <w:gridCol w:w="816"/>
        <w:gridCol w:w="1463"/>
        <w:gridCol w:w="700"/>
        <w:gridCol w:w="709"/>
        <w:gridCol w:w="579"/>
        <w:gridCol w:w="579"/>
        <w:gridCol w:w="579"/>
        <w:gridCol w:w="579"/>
        <w:gridCol w:w="728"/>
        <w:gridCol w:w="913"/>
        <w:gridCol w:w="608"/>
        <w:gridCol w:w="2381"/>
      </w:tblGrid>
      <w:tr w:rsidR="00241DF8" w:rsidRPr="00054E48" w:rsidTr="00241DF8">
        <w:tc>
          <w:tcPr>
            <w:tcW w:w="504" w:type="dxa"/>
            <w:vMerge w:val="restart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</w:t>
            </w:r>
          </w:p>
        </w:tc>
        <w:tc>
          <w:tcPr>
            <w:tcW w:w="816" w:type="dxa"/>
            <w:vMerge w:val="restart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proofErr w:type="gramEnd"/>
          </w:p>
        </w:tc>
        <w:tc>
          <w:tcPr>
            <w:tcW w:w="1463" w:type="dxa"/>
            <w:vMerge w:val="restart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0" w:type="dxa"/>
            <w:vMerge w:val="restart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ып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4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728" w:type="dxa"/>
            <w:vMerge w:val="restart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</w:t>
            </w: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13" w:type="dxa"/>
            <w:vMerge w:val="restart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Успев</w:t>
            </w:r>
          </w:p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08" w:type="dxa"/>
            <w:vMerge w:val="restart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  <w:vMerge w:val="restart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241DF8" w:rsidRPr="00054E48" w:rsidTr="00241DF8">
        <w:tc>
          <w:tcPr>
            <w:tcW w:w="504" w:type="dxa"/>
            <w:vMerge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28" w:type="dxa"/>
            <w:vMerge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DF8" w:rsidRPr="00054E48" w:rsidTr="00241DF8">
        <w:tc>
          <w:tcPr>
            <w:tcW w:w="504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463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241DF8" w:rsidRPr="00054E48" w:rsidRDefault="009420B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13" w:type="dxa"/>
          </w:tcPr>
          <w:p w:rsidR="00241DF8" w:rsidRPr="00054E48" w:rsidRDefault="009420B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8" w:type="dxa"/>
          </w:tcPr>
          <w:p w:rsidR="00241DF8" w:rsidRPr="00054E48" w:rsidRDefault="009420B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41D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Славгородская Е.И.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463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И.Е.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241DF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241DF8" w:rsidRPr="00054E4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241DF8" w:rsidRPr="00054E48" w:rsidRDefault="009420B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13" w:type="dxa"/>
          </w:tcPr>
          <w:p w:rsidR="00241DF8" w:rsidRPr="00054E48" w:rsidRDefault="009420B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8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420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Славгородская Е.И.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13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И.Е.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DF8" w:rsidRPr="00054E48" w:rsidTr="00241DF8">
        <w:tc>
          <w:tcPr>
            <w:tcW w:w="504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Л.Н.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13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Куликова И.Е. 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0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41DF8" w:rsidRPr="00054E4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3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8" w:type="dxa"/>
          </w:tcPr>
          <w:p w:rsidR="00241DF8" w:rsidRPr="00054E4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0" w:type="dxa"/>
          </w:tcPr>
          <w:p w:rsidR="00241DF8" w:rsidRPr="00054E48" w:rsidRDefault="005879F3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41DF8" w:rsidRPr="00054E4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1DF8" w:rsidRPr="00054E4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Т.И.</w:t>
            </w:r>
          </w:p>
        </w:tc>
      </w:tr>
      <w:tr w:rsidR="00241DF8" w:rsidRPr="00054E48" w:rsidTr="00241DF8">
        <w:tc>
          <w:tcPr>
            <w:tcW w:w="504" w:type="dxa"/>
          </w:tcPr>
          <w:p w:rsidR="00241DF8" w:rsidRDefault="009420B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463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41DF8" w:rsidRDefault="00241DF8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41DF8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241DF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241DF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8" w:type="dxa"/>
          </w:tcPr>
          <w:p w:rsidR="00241DF8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1" w:type="dxa"/>
          </w:tcPr>
          <w:p w:rsidR="00241DF8" w:rsidRDefault="00241DF8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Л.Н.</w:t>
            </w:r>
          </w:p>
        </w:tc>
      </w:tr>
      <w:tr w:rsidR="00176E76" w:rsidRPr="00054E48" w:rsidTr="00241DF8">
        <w:tc>
          <w:tcPr>
            <w:tcW w:w="504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0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176E76" w:rsidRDefault="00176E76" w:rsidP="00241DF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13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81" w:type="dxa"/>
          </w:tcPr>
          <w:p w:rsidR="00176E76" w:rsidRDefault="00176E76" w:rsidP="00241DF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И.Е.</w:t>
            </w:r>
          </w:p>
        </w:tc>
      </w:tr>
    </w:tbl>
    <w:p w:rsidR="00054E48" w:rsidRDefault="00054E48" w:rsidP="00A46FE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48" w:rsidRPr="00A46FE9" w:rsidRDefault="00054E48" w:rsidP="00A46FE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FE9" w:rsidRPr="00A46FE9" w:rsidRDefault="00A46FE9" w:rsidP="00A46FE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6FE9" w:rsidRPr="00A46FE9" w:rsidRDefault="00A46FE9" w:rsidP="00A46FE9">
      <w:pPr>
        <w:shd w:val="clear" w:color="auto" w:fill="FFFFFF"/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6F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Анализ результатов промежуточной  аттестации в 5-8 классах. Анализ динамики успеваемости </w:t>
      </w:r>
      <w:proofErr w:type="gramStart"/>
      <w:r w:rsidRPr="00A46F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A46F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предметам.</w:t>
      </w:r>
    </w:p>
    <w:p w:rsidR="00A46FE9" w:rsidRPr="00A46FE9" w:rsidRDefault="00A46FE9" w:rsidP="00A46FE9">
      <w:pPr>
        <w:spacing w:line="240" w:lineRule="auto"/>
        <w:ind w:left="-567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8"/>
        <w:gridCol w:w="979"/>
        <w:gridCol w:w="930"/>
        <w:gridCol w:w="713"/>
        <w:gridCol w:w="1041"/>
        <w:gridCol w:w="520"/>
        <w:gridCol w:w="520"/>
        <w:gridCol w:w="520"/>
        <w:gridCol w:w="520"/>
        <w:gridCol w:w="737"/>
        <w:gridCol w:w="735"/>
      </w:tblGrid>
      <w:tr w:rsidR="00A46FE9" w:rsidRPr="00A46FE9" w:rsidTr="00241DF8"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 xml:space="preserve">Кол-во </w:t>
            </w:r>
            <w:proofErr w:type="spellStart"/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осв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Не явились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 xml:space="preserve">% </w:t>
            </w:r>
            <w:proofErr w:type="spellStart"/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 xml:space="preserve">% </w:t>
            </w:r>
            <w:proofErr w:type="spellStart"/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A46FE9" w:rsidRPr="00A46FE9" w:rsidTr="00241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46FE9" w:rsidRPr="00A46FE9" w:rsidTr="00241DF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19/13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bookmarkStart w:id="0" w:name="_GoBack"/>
        <w:bookmarkEnd w:id="0"/>
      </w:tr>
      <w:tr w:rsidR="00A46FE9" w:rsidRPr="00A46FE9" w:rsidTr="00241DF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11/8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A46FE9" w:rsidRPr="00A46FE9" w:rsidTr="00241DF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8/</w:t>
            </w:r>
            <w:r w:rsidR="00B65D1E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B65D1E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A46FE9" w:rsidRPr="00A46FE9" w:rsidTr="00241DF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ОБЖ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A46FE9" w:rsidRPr="00A46FE9" w:rsidTr="00241DF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 w:rsidR="00A46FE9" w:rsidRPr="00A46FE9">
              <w:rPr>
                <w:rFonts w:ascii="Calibri" w:eastAsia="Calibri" w:hAnsi="Calibri" w:cs="Times New Roman"/>
                <w:sz w:val="24"/>
                <w:szCs w:val="24"/>
              </w:rPr>
              <w:t>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5879F3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E9" w:rsidRPr="00A46FE9" w:rsidRDefault="00A46FE9" w:rsidP="00A46F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6FE9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</w:tbl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традиционно прошли олимпиады по математике, физике, биологии, ОБЖ.</w:t>
      </w:r>
    </w:p>
    <w:p w:rsidR="00C2020A" w:rsidRDefault="00C2020A" w:rsidP="00C2020A">
      <w:pPr>
        <w:pStyle w:val="a7"/>
        <w:spacing w:before="0" w:beforeAutospacing="0" w:after="0" w:afterAutospacing="0"/>
      </w:pPr>
      <w:r w:rsidRPr="001F05F6">
        <w:t>По Физической культуре победителями в олимпиаде  стали 2 учащихся</w:t>
      </w:r>
    </w:p>
    <w:p w:rsidR="00C2020A" w:rsidRPr="001F05F6" w:rsidRDefault="00C2020A" w:rsidP="00C2020A">
      <w:pPr>
        <w:pStyle w:val="a7"/>
        <w:spacing w:before="0" w:beforeAutospacing="0" w:after="0" w:afterAutospacing="0"/>
      </w:pPr>
      <w:r w:rsidRPr="001F05F6">
        <w:t xml:space="preserve"> 9 класса</w:t>
      </w:r>
      <w:r>
        <w:t xml:space="preserve"> </w:t>
      </w:r>
      <w:r w:rsidRPr="001F05F6">
        <w:t xml:space="preserve"> </w:t>
      </w:r>
      <w:r>
        <w:t xml:space="preserve">   Олейников</w:t>
      </w:r>
      <w:proofErr w:type="gramStart"/>
      <w:r>
        <w:t xml:space="preserve"> В</w:t>
      </w:r>
      <w:proofErr w:type="gramEnd"/>
      <w:r>
        <w:t xml:space="preserve">, Филиппов Д.                                              </w:t>
      </w:r>
      <w:r w:rsidRPr="001F05F6">
        <w:t xml:space="preserve">(учитель </w:t>
      </w:r>
      <w:proofErr w:type="spellStart"/>
      <w:r w:rsidRPr="001F05F6">
        <w:t>Кибалов</w:t>
      </w:r>
      <w:proofErr w:type="spellEnd"/>
      <w:r w:rsidRPr="001F05F6">
        <w:t xml:space="preserve"> Е.С).</w:t>
      </w:r>
    </w:p>
    <w:p w:rsidR="00C2020A" w:rsidRDefault="00C2020A" w:rsidP="00C2020A">
      <w:pPr>
        <w:pStyle w:val="a7"/>
        <w:spacing w:before="0" w:beforeAutospacing="0" w:after="0" w:afterAutospacing="0"/>
      </w:pPr>
      <w:r w:rsidRPr="001F05F6">
        <w:t xml:space="preserve">По географии победитель – ученик 10 класса </w:t>
      </w:r>
      <w:r>
        <w:t xml:space="preserve"> Калашников Никита </w:t>
      </w:r>
      <w:r w:rsidRPr="001F05F6">
        <w:t xml:space="preserve">(учитель </w:t>
      </w:r>
      <w:proofErr w:type="spellStart"/>
      <w:r w:rsidRPr="001F05F6">
        <w:t>Волохова</w:t>
      </w:r>
      <w:proofErr w:type="spellEnd"/>
      <w:r w:rsidRPr="001F05F6">
        <w:t xml:space="preserve"> Т.М.). </w:t>
      </w:r>
    </w:p>
    <w:p w:rsidR="00C2020A" w:rsidRPr="00A46FE9" w:rsidRDefault="00C2020A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нашей школы приняли  участие в районн</w:t>
      </w:r>
      <w:r w:rsid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олимпиадах </w:t>
      </w:r>
      <w:r w:rsidR="0058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экологии</w:t>
      </w:r>
      <w:r w:rsid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физической культуре.</w:t>
      </w: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20A" w:rsidRPr="00C2020A" w:rsidRDefault="00C2020A" w:rsidP="00C202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 Юля учащаяся 10 класса МБОУ Дячкинской СОШ стала призером в региональном этапе Всероссийской олимпиады по экологии. Юлия участвовала в теоретическом и практическом туре. Ее наставниками были учитель экологии Звягинцева С.О. и учитель химии Куликова И.Е.</w:t>
      </w:r>
    </w:p>
    <w:p w:rsidR="00C2020A" w:rsidRPr="00C2020A" w:rsidRDefault="00C2020A" w:rsidP="00C202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20A" w:rsidRPr="00A46FE9" w:rsidRDefault="00C2020A" w:rsidP="00C202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Инны Евгеньевны, учащаяся подготовила и успешно защитила проект по теме «</w:t>
      </w:r>
      <w:proofErr w:type="spellStart"/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Экослобода</w:t>
      </w:r>
      <w:proofErr w:type="spellEnd"/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Юля в своем проекте отмечает, что слобода </w:t>
      </w:r>
      <w:proofErr w:type="spellStart"/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C2020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тоже терпит некоторую проблему санитарного состояния. Эта проблема актуальна во многих поселения и даже крупных городах, где уровень урбанизации, казалось бы, не позволил бы расползтись этой проблеме.</w:t>
      </w: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6FE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Физикаиз</w:t>
      </w:r>
    </w:p>
    <w:p w:rsidR="00A46FE9" w:rsidRPr="00A46FE9" w:rsidRDefault="00A46FE9" w:rsidP="00A46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работа с одаренными детьми проводится на недостаточном уровне. В районных олимпиадах по математике, биологии, химии, географии учащиеся участия не принимали. Поэтому  при подготовке школьников к олимпиаде необходимо  значительно глубже рассматривать изучаемый в школе материал,  знакомиться с  терминологией, учиться применять знания для решения  практических задач.</w:t>
      </w:r>
    </w:p>
    <w:p w:rsidR="00673128" w:rsidRPr="00A46FE9" w:rsidRDefault="00A46FE9" w:rsidP="006731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работы по совершенствованию педагогического мастерства учителя МО прошли курсы повышения квалификации, посеща</w:t>
      </w:r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семинары, дистанционные </w:t>
      </w:r>
      <w:proofErr w:type="spellStart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Учитель Калашникова Л.Н. участвовала в </w:t>
      </w:r>
      <w:proofErr w:type="spellStart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математике. Учитель Славгородская Е.И. участвовала в </w:t>
      </w:r>
      <w:proofErr w:type="spellStart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 </w:t>
      </w:r>
      <w:proofErr w:type="spellStart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теме: «Готовимся к ВПР 2021 по математике с </w:t>
      </w:r>
      <w:proofErr w:type="spellStart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«Современные способы вовлечения учащихся в учебную деятельность».</w:t>
      </w:r>
    </w:p>
    <w:p w:rsidR="00A46FE9" w:rsidRP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естественно-математического цикла публикуют свои работы на образовательных сайт</w:t>
      </w:r>
      <w:r w:rsidR="0067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ах. </w:t>
      </w:r>
    </w:p>
    <w:p w:rsidR="00673128" w:rsidRDefault="00673128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под руководством учителей естественно-математического цикла принимали активное участие в конкурсах, дистанционных олимпиадах.  Ершова Л.Н.(учитель технологии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«Маме с любовью» - 6 участников (результата еще нет), Конкурс «Азбука безопасности» макеты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– 3 место,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– 2 место. Конкурс «Бессмертный полк» - 3 участника,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занял 2 место. </w:t>
      </w:r>
    </w:p>
    <w:p w:rsidR="00673128" w:rsidRDefault="00673128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Славгородской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 (учитель математики) учащиеся приняли 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международной онлайн-олимпиаде по математике. </w:t>
      </w:r>
    </w:p>
    <w:p w:rsidR="00673128" w:rsidRPr="00A46FE9" w:rsidRDefault="00673128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(учитель физической культуры) учащиеся приняли участие в муниципальном этапе Ростсельмаша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тег-регби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заняли 3 место. </w:t>
      </w:r>
      <w:r w:rsidR="008C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соревнованиях по волейболу. </w:t>
      </w:r>
    </w:p>
    <w:p w:rsidR="00A46FE9" w:rsidRPr="008C5E7F" w:rsidRDefault="00A46FE9" w:rsidP="008C5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46FE9" w:rsidRPr="00A46FE9" w:rsidRDefault="00A46FE9" w:rsidP="00A4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46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</w:t>
      </w:r>
    </w:p>
    <w:p w:rsidR="00A46FE9" w:rsidRPr="00A46FE9" w:rsidRDefault="00A46FE9" w:rsidP="00A4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Намеченный план работы выполнен. На заседаниях  методического объединения учителя делились опытом работы, выступали с докладами по темам самообразования, анализировали результаты участия школьников в олимпиадах,  результаты контрольных и итоговых работ.</w:t>
      </w:r>
    </w:p>
    <w:p w:rsidR="00A46FE9" w:rsidRP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направлениями работы ШМО в следующем году будет организация </w:t>
      </w:r>
      <w:proofErr w:type="spellStart"/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уроков, а также повышение качества знаний учащихся по предметам, качественная подготовка к ЕГЭ, ГИА, олимпиадам.</w:t>
      </w:r>
      <w:r w:rsidR="008C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одаренными детьми. </w:t>
      </w:r>
    </w:p>
    <w:p w:rsidR="00A46FE9" w:rsidRPr="00A46FE9" w:rsidRDefault="00A46FE9" w:rsidP="00A4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FE9" w:rsidRPr="00A46FE9" w:rsidRDefault="00A46FE9" w:rsidP="00A4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FE9" w:rsidRPr="00A46FE9" w:rsidRDefault="00A46FE9" w:rsidP="00A46F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E9" w:rsidRPr="00A46FE9" w:rsidRDefault="00A46FE9" w:rsidP="00A46FE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6B0" w:rsidRDefault="00AD06B0"/>
    <w:sectPr w:rsidR="00AD06B0" w:rsidSect="00CD4D62">
      <w:footerReference w:type="even" r:id="rId8"/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4D" w:rsidRDefault="0008724D">
      <w:pPr>
        <w:spacing w:after="0" w:line="240" w:lineRule="auto"/>
      </w:pPr>
      <w:r>
        <w:separator/>
      </w:r>
    </w:p>
  </w:endnote>
  <w:endnote w:type="continuationSeparator" w:id="0">
    <w:p w:rsidR="0008724D" w:rsidRDefault="0008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F8" w:rsidRDefault="00241DF8" w:rsidP="00241D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DF8" w:rsidRDefault="00241DF8" w:rsidP="00241D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F8" w:rsidRDefault="00241DF8" w:rsidP="00241D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5D1E">
      <w:rPr>
        <w:rStyle w:val="a5"/>
        <w:noProof/>
      </w:rPr>
      <w:t>4</w:t>
    </w:r>
    <w:r>
      <w:rPr>
        <w:rStyle w:val="a5"/>
      </w:rPr>
      <w:fldChar w:fldCharType="end"/>
    </w:r>
  </w:p>
  <w:p w:rsidR="00241DF8" w:rsidRDefault="00241DF8" w:rsidP="00241D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4D" w:rsidRDefault="0008724D">
      <w:pPr>
        <w:spacing w:after="0" w:line="240" w:lineRule="auto"/>
      </w:pPr>
      <w:r>
        <w:separator/>
      </w:r>
    </w:p>
  </w:footnote>
  <w:footnote w:type="continuationSeparator" w:id="0">
    <w:p w:rsidR="0008724D" w:rsidRDefault="0008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4DE"/>
    <w:multiLevelType w:val="hybridMultilevel"/>
    <w:tmpl w:val="8EB069BC"/>
    <w:lvl w:ilvl="0" w:tplc="3454C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E9"/>
    <w:rsid w:val="00054E48"/>
    <w:rsid w:val="0008724D"/>
    <w:rsid w:val="00176E76"/>
    <w:rsid w:val="001820BB"/>
    <w:rsid w:val="00241DF8"/>
    <w:rsid w:val="002434A1"/>
    <w:rsid w:val="00537B0F"/>
    <w:rsid w:val="005879F3"/>
    <w:rsid w:val="00673128"/>
    <w:rsid w:val="00844D59"/>
    <w:rsid w:val="008C5E7F"/>
    <w:rsid w:val="00907773"/>
    <w:rsid w:val="009420B6"/>
    <w:rsid w:val="00976948"/>
    <w:rsid w:val="00A46FE9"/>
    <w:rsid w:val="00AD06B0"/>
    <w:rsid w:val="00B0128C"/>
    <w:rsid w:val="00B65D1E"/>
    <w:rsid w:val="00C2020A"/>
    <w:rsid w:val="00C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6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6FE9"/>
  </w:style>
  <w:style w:type="table" w:styleId="a6">
    <w:name w:val="Table Grid"/>
    <w:basedOn w:val="a1"/>
    <w:uiPriority w:val="59"/>
    <w:rsid w:val="0005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2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6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6FE9"/>
  </w:style>
  <w:style w:type="table" w:styleId="a6">
    <w:name w:val="Table Grid"/>
    <w:basedOn w:val="a1"/>
    <w:uiPriority w:val="59"/>
    <w:rsid w:val="0005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2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2021-05-31T16:30:00Z</dcterms:created>
  <dcterms:modified xsi:type="dcterms:W3CDTF">2021-06-15T15:45:00Z</dcterms:modified>
</cp:coreProperties>
</file>