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8EF" w:rsidRDefault="00233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</w:p>
    <w:p w:rsidR="002338EF" w:rsidRDefault="008E0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8E0F3F">
        <w:rPr>
          <w:rFonts w:ascii="Times New Roman" w:eastAsia="Calibri" w:hAnsi="Times New Roman" w:cs="Times New Roman"/>
          <w:noProof/>
          <w:sz w:val="23"/>
          <w:szCs w:val="23"/>
          <w:lang w:eastAsia="ru-RU"/>
        </w:rPr>
        <w:drawing>
          <wp:inline distT="0" distB="0" distL="0" distR="0">
            <wp:extent cx="5940425" cy="8243280"/>
            <wp:effectExtent l="0" t="0" r="3175" b="5715"/>
            <wp:docPr id="1" name="Рисунок 1" descr="C:\Users\Галина\Desktop\сканы титулок\история 1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сканы титулок\история 11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8EF" w:rsidRDefault="002338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  <w:lang w:eastAsia="ru-RU"/>
        </w:rPr>
      </w:pPr>
    </w:p>
    <w:p w:rsidR="008E0F3F" w:rsidRDefault="008E0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  <w:lang w:eastAsia="ru-RU"/>
        </w:rPr>
      </w:pPr>
    </w:p>
    <w:p w:rsidR="008E0F3F" w:rsidRDefault="008E0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  <w:lang w:eastAsia="ru-RU"/>
        </w:rPr>
      </w:pPr>
    </w:p>
    <w:p w:rsidR="008E0F3F" w:rsidRDefault="008E0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  <w:lang w:eastAsia="ru-RU"/>
        </w:rPr>
      </w:pPr>
    </w:p>
    <w:p w:rsidR="002338EF" w:rsidRDefault="008C0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3"/>
          <w:szCs w:val="23"/>
          <w:lang w:eastAsia="ru-RU"/>
        </w:rPr>
        <w:lastRenderedPageBreak/>
        <w:t>МУНИЦИПАЛЬНОЕ БЮДЖЕТНОЕ ОБЩЕОБРАЗОВАТЕЛЬНОЕ УЧРЕЖДЕНИЕ</w:t>
      </w:r>
    </w:p>
    <w:p w:rsidR="002338EF" w:rsidRDefault="008C0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  <w:lang w:eastAsia="ru-RU"/>
        </w:rPr>
      </w:pPr>
      <w:r>
        <w:rPr>
          <w:rFonts w:ascii="Times New Roman" w:eastAsia="Calibri" w:hAnsi="Times New Roman" w:cs="Times New Roman"/>
          <w:sz w:val="23"/>
          <w:szCs w:val="23"/>
          <w:lang w:eastAsia="ru-RU"/>
        </w:rPr>
        <w:t>ДЯЧКИНСКАЯ СРЕДНЯЯ ОБЩЕОБРАЗОВАТЕЛЬНАЯ ШКОЛА</w:t>
      </w:r>
    </w:p>
    <w:p w:rsidR="002338EF" w:rsidRDefault="008C0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  <w:lang w:eastAsia="ru-RU"/>
        </w:rPr>
      </w:pPr>
      <w:r>
        <w:rPr>
          <w:rFonts w:ascii="Times New Roman" w:eastAsia="Calibri" w:hAnsi="Times New Roman" w:cs="Times New Roman"/>
          <w:sz w:val="23"/>
          <w:szCs w:val="23"/>
          <w:lang w:eastAsia="ru-RU"/>
        </w:rPr>
        <w:t>Почтовый адрес: 346054, Ростовская область, Тарасовский район, сл. Дячкино,</w:t>
      </w:r>
    </w:p>
    <w:p w:rsidR="002338EF" w:rsidRDefault="008C0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  <w:lang w:eastAsia="ru-RU"/>
        </w:rPr>
      </w:pPr>
      <w:r>
        <w:rPr>
          <w:rFonts w:ascii="Times New Roman" w:eastAsia="Calibri" w:hAnsi="Times New Roman" w:cs="Times New Roman"/>
          <w:sz w:val="23"/>
          <w:szCs w:val="23"/>
          <w:lang w:eastAsia="ru-RU"/>
        </w:rPr>
        <w:t>ул. Мира, 16</w:t>
      </w:r>
    </w:p>
    <w:p w:rsidR="002338EF" w:rsidRDefault="008C0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  <w:lang w:eastAsia="ru-RU"/>
        </w:rPr>
      </w:pPr>
      <w:r>
        <w:rPr>
          <w:rFonts w:ascii="Times New Roman" w:eastAsia="Calibri" w:hAnsi="Times New Roman" w:cs="Times New Roman"/>
          <w:sz w:val="23"/>
          <w:szCs w:val="23"/>
          <w:lang w:eastAsia="ru-RU"/>
        </w:rPr>
        <w:t>Телефон: (886386) 35-2-48, 35-2-08</w:t>
      </w:r>
    </w:p>
    <w:p w:rsidR="002338EF" w:rsidRDefault="008C0C7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3"/>
          <w:szCs w:val="23"/>
          <w:lang w:eastAsia="ru-RU"/>
        </w:rPr>
      </w:pPr>
      <w:r>
        <w:rPr>
          <w:rFonts w:ascii="Times New Roman" w:eastAsia="Calibri" w:hAnsi="Times New Roman" w:cs="Times New Roman"/>
          <w:sz w:val="23"/>
          <w:szCs w:val="23"/>
          <w:lang w:eastAsia="ru-RU"/>
        </w:rPr>
        <w:t>Е-</w:t>
      </w:r>
      <w:r>
        <w:rPr>
          <w:rFonts w:ascii="Times New Roman" w:eastAsia="Calibri" w:hAnsi="Times New Roman" w:cs="Times New Roman"/>
          <w:sz w:val="23"/>
          <w:szCs w:val="23"/>
          <w:lang w:val="en-US" w:eastAsia="ru-RU"/>
        </w:rPr>
        <w:t>mail</w:t>
      </w:r>
      <w:r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: </w:t>
      </w:r>
      <w:hyperlink r:id="rId9" w:history="1">
        <w:r>
          <w:rPr>
            <w:rFonts w:ascii="Times New Roman" w:eastAsia="Calibri" w:hAnsi="Times New Roman" w:cs="Times New Roman"/>
            <w:i/>
            <w:iCs/>
            <w:color w:val="0000FF"/>
            <w:sz w:val="23"/>
            <w:szCs w:val="23"/>
            <w:u w:val="single"/>
            <w:lang w:val="en-US" w:eastAsia="ru-RU"/>
          </w:rPr>
          <w:t>dyachkino</w:t>
        </w:r>
        <w:r>
          <w:rPr>
            <w:rFonts w:ascii="Times New Roman" w:eastAsia="Calibri" w:hAnsi="Times New Roman" w:cs="Times New Roman"/>
            <w:i/>
            <w:iCs/>
            <w:color w:val="0000FF"/>
            <w:sz w:val="23"/>
            <w:szCs w:val="23"/>
            <w:u w:val="single"/>
            <w:lang w:eastAsia="ru-RU"/>
          </w:rPr>
          <w:t>_</w:t>
        </w:r>
        <w:r>
          <w:rPr>
            <w:rFonts w:ascii="Times New Roman" w:eastAsia="Calibri" w:hAnsi="Times New Roman" w:cs="Times New Roman"/>
            <w:i/>
            <w:iCs/>
            <w:color w:val="0000FF"/>
            <w:sz w:val="23"/>
            <w:szCs w:val="23"/>
            <w:u w:val="single"/>
            <w:lang w:val="en-US" w:eastAsia="ru-RU"/>
          </w:rPr>
          <w:t>sosch</w:t>
        </w:r>
        <w:r>
          <w:rPr>
            <w:rFonts w:ascii="Times New Roman" w:eastAsia="Calibri" w:hAnsi="Times New Roman" w:cs="Times New Roman"/>
            <w:i/>
            <w:iCs/>
            <w:color w:val="0000FF"/>
            <w:sz w:val="23"/>
            <w:szCs w:val="23"/>
            <w:u w:val="single"/>
            <w:lang w:eastAsia="ru-RU"/>
          </w:rPr>
          <w:t>@</w:t>
        </w:r>
        <w:r>
          <w:rPr>
            <w:rFonts w:ascii="Times New Roman" w:eastAsia="Calibri" w:hAnsi="Times New Roman" w:cs="Times New Roman"/>
            <w:i/>
            <w:iCs/>
            <w:color w:val="0000FF"/>
            <w:sz w:val="23"/>
            <w:szCs w:val="23"/>
            <w:u w:val="single"/>
            <w:lang w:val="en-US" w:eastAsia="ru-RU"/>
          </w:rPr>
          <w:t>mail</w:t>
        </w:r>
        <w:r>
          <w:rPr>
            <w:rFonts w:ascii="Times New Roman" w:eastAsia="Calibri" w:hAnsi="Times New Roman" w:cs="Times New Roman"/>
            <w:i/>
            <w:iCs/>
            <w:color w:val="0000FF"/>
            <w:sz w:val="23"/>
            <w:szCs w:val="23"/>
            <w:u w:val="single"/>
            <w:lang w:eastAsia="ru-RU"/>
          </w:rPr>
          <w:t>.</w:t>
        </w:r>
        <w:r>
          <w:rPr>
            <w:rFonts w:ascii="Times New Roman" w:eastAsia="Calibri" w:hAnsi="Times New Roman" w:cs="Times New Roman"/>
            <w:i/>
            <w:iCs/>
            <w:color w:val="0000FF"/>
            <w:sz w:val="23"/>
            <w:szCs w:val="23"/>
            <w:u w:val="single"/>
            <w:lang w:val="en-US" w:eastAsia="ru-RU"/>
          </w:rPr>
          <w:t>ru</w:t>
        </w:r>
      </w:hyperlink>
    </w:p>
    <w:p w:rsidR="002338EF" w:rsidRDefault="002338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  <w:lang w:eastAsia="ru-RU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2427"/>
        <w:gridCol w:w="2558"/>
        <w:gridCol w:w="2599"/>
      </w:tblGrid>
      <w:tr w:rsidR="002338EF">
        <w:trPr>
          <w:trHeight w:val="2393"/>
          <w:jc w:val="center"/>
        </w:trPr>
        <w:tc>
          <w:tcPr>
            <w:tcW w:w="2447" w:type="dxa"/>
            <w:vAlign w:val="center"/>
          </w:tcPr>
          <w:p w:rsidR="002338EF" w:rsidRDefault="008C0C7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РАССМОТРЕНО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МО учителей естественнонаучного цикла и общественных дисциплин</w:t>
            </w:r>
          </w:p>
          <w:p w:rsidR="002338EF" w:rsidRDefault="008C0C7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№1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  <w:r w:rsidRPr="001C526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.08.202</w:t>
            </w:r>
            <w:r w:rsidRPr="001C526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г.</w:t>
            </w:r>
          </w:p>
          <w:p w:rsidR="002338EF" w:rsidRDefault="002338EF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8EF" w:rsidRDefault="008C0C7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  <w:p w:rsidR="002338EF" w:rsidRDefault="008C0C7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(Зарудняя Г.В..)</w:t>
            </w:r>
          </w:p>
        </w:tc>
        <w:tc>
          <w:tcPr>
            <w:tcW w:w="2427" w:type="dxa"/>
          </w:tcPr>
          <w:p w:rsidR="002338EF" w:rsidRDefault="008C0C7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2338EF" w:rsidRDefault="008C0C7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заместителем директора по УВР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Куликовой И.Е.</w:t>
            </w:r>
          </w:p>
          <w:p w:rsidR="002338EF" w:rsidRDefault="002338E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338EF" w:rsidRDefault="008C0C7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:rsidR="002338EF" w:rsidRDefault="002338EF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2338EF" w:rsidRDefault="008C0C7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</w:tc>
        <w:tc>
          <w:tcPr>
            <w:tcW w:w="2558" w:type="dxa"/>
          </w:tcPr>
          <w:p w:rsidR="002338EF" w:rsidRDefault="008C0C7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  <w:p w:rsidR="002338EF" w:rsidRDefault="008C0C7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:rsidR="002338EF" w:rsidRDefault="008C0C7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 № 1 от 2</w:t>
            </w:r>
            <w:r w:rsidRPr="001C52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.08.202</w:t>
            </w:r>
            <w:r w:rsidRPr="001C52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2338EF" w:rsidRDefault="002338EF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8EF" w:rsidRDefault="008C0C7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 __________</w:t>
            </w:r>
          </w:p>
          <w:p w:rsidR="002338EF" w:rsidRDefault="008C0C7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Звягинцева С.О.</w:t>
            </w:r>
          </w:p>
        </w:tc>
        <w:tc>
          <w:tcPr>
            <w:tcW w:w="2599" w:type="dxa"/>
            <w:vAlign w:val="center"/>
          </w:tcPr>
          <w:p w:rsidR="002338EF" w:rsidRDefault="008C0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2338EF" w:rsidRDefault="008C0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2338EF" w:rsidRDefault="008C0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 Звягинцева С.О.</w:t>
            </w:r>
          </w:p>
          <w:p w:rsidR="002338EF" w:rsidRDefault="00233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8EF" w:rsidRDefault="008C0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от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№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2338EF" w:rsidRDefault="00233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38EF" w:rsidRDefault="002338EF">
      <w:pPr>
        <w:widowControl w:val="0"/>
        <w:autoSpaceDE w:val="0"/>
        <w:autoSpaceDN w:val="0"/>
        <w:adjustRightInd w:val="0"/>
        <w:spacing w:afterLines="200" w:after="480" w:line="240" w:lineRule="auto"/>
        <w:jc w:val="center"/>
        <w:rPr>
          <w:rFonts w:ascii="Times New Roman" w:hAnsi="Times New Roman" w:cs="Times New Roman"/>
          <w:b/>
          <w:sz w:val="23"/>
          <w:szCs w:val="23"/>
          <w:lang w:eastAsia="ru-RU"/>
        </w:rPr>
      </w:pPr>
    </w:p>
    <w:p w:rsidR="002338EF" w:rsidRDefault="008C0C75">
      <w:pPr>
        <w:widowControl w:val="0"/>
        <w:autoSpaceDE w:val="0"/>
        <w:autoSpaceDN w:val="0"/>
        <w:adjustRightInd w:val="0"/>
        <w:spacing w:afterLines="200" w:after="480" w:line="240" w:lineRule="auto"/>
        <w:jc w:val="center"/>
        <w:rPr>
          <w:rFonts w:ascii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cs="Times New Roman"/>
          <w:b/>
          <w:sz w:val="23"/>
          <w:szCs w:val="23"/>
          <w:lang w:eastAsia="ru-RU"/>
        </w:rPr>
        <w:t>РАБОЧАЯ ПРОГРАММА</w:t>
      </w:r>
    </w:p>
    <w:p w:rsidR="002338EF" w:rsidRDefault="008C0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cs="Times New Roman"/>
          <w:b/>
          <w:sz w:val="23"/>
          <w:szCs w:val="23"/>
          <w:lang w:eastAsia="ru-RU"/>
        </w:rPr>
        <w:t>ПО ИСТОРИИ</w:t>
      </w:r>
    </w:p>
    <w:p w:rsidR="002338EF" w:rsidRDefault="002338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eastAsia="ru-RU"/>
        </w:rPr>
      </w:pPr>
    </w:p>
    <w:p w:rsidR="002338EF" w:rsidRDefault="002338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eastAsia="ru-RU"/>
        </w:rPr>
      </w:pPr>
    </w:p>
    <w:p w:rsidR="002338EF" w:rsidRDefault="008C0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u w:val="single"/>
          <w:lang w:eastAsia="ru-RU"/>
        </w:rPr>
      </w:pPr>
      <w:r>
        <w:rPr>
          <w:rFonts w:ascii="Times New Roman" w:hAnsi="Times New Roman" w:cs="Times New Roman"/>
          <w:b/>
          <w:sz w:val="23"/>
          <w:szCs w:val="23"/>
          <w:lang w:eastAsia="ru-RU"/>
        </w:rPr>
        <w:t xml:space="preserve">Уровень среднего(полного) общего образования, класс: </w:t>
      </w:r>
      <w:r>
        <w:rPr>
          <w:rFonts w:ascii="Times New Roman" w:hAnsi="Times New Roman" w:cs="Times New Roman"/>
          <w:sz w:val="23"/>
          <w:szCs w:val="23"/>
          <w:u w:val="single"/>
          <w:lang w:eastAsia="ru-RU"/>
        </w:rPr>
        <w:t>11 класс</w:t>
      </w:r>
    </w:p>
    <w:p w:rsidR="002338EF" w:rsidRDefault="008C0C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cs="Times New Roman"/>
          <w:b/>
          <w:sz w:val="23"/>
          <w:szCs w:val="23"/>
          <w:lang w:eastAsia="ru-RU"/>
        </w:rPr>
        <w:t xml:space="preserve">Количество часов в неделю: </w:t>
      </w:r>
      <w:r>
        <w:rPr>
          <w:rFonts w:ascii="Times New Roman" w:hAnsi="Times New Roman" w:cs="Times New Roman"/>
          <w:sz w:val="23"/>
          <w:szCs w:val="23"/>
          <w:u w:val="single"/>
          <w:lang w:eastAsia="ru-RU"/>
        </w:rPr>
        <w:t>2 часа</w:t>
      </w:r>
    </w:p>
    <w:p w:rsidR="002338EF" w:rsidRDefault="008C0C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  <w:u w:val="single"/>
          <w:lang w:eastAsia="ru-RU"/>
        </w:rPr>
      </w:pPr>
      <w:r>
        <w:rPr>
          <w:rFonts w:ascii="Times New Roman" w:hAnsi="Times New Roman" w:cs="Times New Roman"/>
          <w:b/>
          <w:sz w:val="23"/>
          <w:szCs w:val="23"/>
          <w:lang w:eastAsia="ru-RU"/>
        </w:rPr>
        <w:t xml:space="preserve">Учитель: </w:t>
      </w:r>
      <w:r>
        <w:rPr>
          <w:rFonts w:ascii="Times New Roman" w:hAnsi="Times New Roman" w:cs="Times New Roman"/>
          <w:sz w:val="23"/>
          <w:szCs w:val="23"/>
          <w:u w:val="single"/>
          <w:lang w:eastAsia="ru-RU"/>
        </w:rPr>
        <w:t>Зарудняя Г.В.</w:t>
      </w:r>
    </w:p>
    <w:p w:rsidR="002338EF" w:rsidRDefault="008C0C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  <w:u w:val="single"/>
          <w:lang w:eastAsia="ru-RU"/>
        </w:rPr>
      </w:pPr>
      <w:r>
        <w:rPr>
          <w:rFonts w:ascii="Times New Roman" w:hAnsi="Times New Roman" w:cs="Times New Roman"/>
          <w:b/>
          <w:sz w:val="23"/>
          <w:szCs w:val="23"/>
          <w:lang w:eastAsia="ru-RU"/>
        </w:rPr>
        <w:t xml:space="preserve">Квалификационная категория: </w:t>
      </w:r>
      <w:r>
        <w:rPr>
          <w:rFonts w:ascii="Times New Roman" w:hAnsi="Times New Roman" w:cs="Times New Roman"/>
          <w:sz w:val="23"/>
          <w:szCs w:val="23"/>
          <w:u w:val="single"/>
          <w:lang w:eastAsia="ru-RU"/>
        </w:rPr>
        <w:t>высшая</w:t>
      </w:r>
    </w:p>
    <w:p w:rsidR="002338EF" w:rsidRDefault="002338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3"/>
          <w:szCs w:val="23"/>
          <w:lang w:eastAsia="ru-RU"/>
        </w:rPr>
      </w:pPr>
    </w:p>
    <w:p w:rsidR="002338EF" w:rsidRDefault="002338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3"/>
          <w:szCs w:val="23"/>
          <w:lang w:eastAsia="ru-RU"/>
        </w:rPr>
      </w:pPr>
    </w:p>
    <w:p w:rsidR="002338EF" w:rsidRDefault="002338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3"/>
          <w:szCs w:val="23"/>
          <w:lang w:eastAsia="ru-RU"/>
        </w:rPr>
      </w:pPr>
    </w:p>
    <w:p w:rsidR="002338EF" w:rsidRDefault="002338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3"/>
          <w:szCs w:val="23"/>
          <w:lang w:eastAsia="ru-RU"/>
        </w:rPr>
      </w:pPr>
    </w:p>
    <w:p w:rsidR="002338EF" w:rsidRDefault="002338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3"/>
          <w:szCs w:val="23"/>
          <w:lang w:eastAsia="ru-RU"/>
        </w:rPr>
      </w:pPr>
    </w:p>
    <w:p w:rsidR="002338EF" w:rsidRDefault="002338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3"/>
          <w:szCs w:val="23"/>
          <w:lang w:eastAsia="ru-RU"/>
        </w:rPr>
      </w:pPr>
    </w:p>
    <w:p w:rsidR="002338EF" w:rsidRDefault="002338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3"/>
          <w:szCs w:val="23"/>
          <w:lang w:eastAsia="ru-RU"/>
        </w:rPr>
      </w:pPr>
    </w:p>
    <w:p w:rsidR="002338EF" w:rsidRDefault="002338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3"/>
          <w:szCs w:val="23"/>
          <w:lang w:eastAsia="ru-RU"/>
        </w:rPr>
      </w:pPr>
    </w:p>
    <w:p w:rsidR="002338EF" w:rsidRDefault="002338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3"/>
          <w:szCs w:val="23"/>
          <w:lang w:eastAsia="ru-RU"/>
        </w:rPr>
      </w:pPr>
    </w:p>
    <w:p w:rsidR="002338EF" w:rsidRDefault="00233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  <w:lang w:eastAsia="ru-RU"/>
        </w:rPr>
      </w:pPr>
    </w:p>
    <w:p w:rsidR="002338EF" w:rsidRDefault="008C0C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cs="Times New Roman"/>
          <w:b/>
          <w:sz w:val="23"/>
          <w:szCs w:val="23"/>
          <w:lang w:eastAsia="ru-RU"/>
        </w:rPr>
        <w:t>202</w:t>
      </w:r>
      <w:r w:rsidRPr="001C5261">
        <w:rPr>
          <w:rFonts w:ascii="Times New Roman" w:hAnsi="Times New Roman" w:cs="Times New Roman"/>
          <w:b/>
          <w:sz w:val="23"/>
          <w:szCs w:val="23"/>
          <w:lang w:eastAsia="ru-RU"/>
        </w:rPr>
        <w:t>2</w:t>
      </w:r>
      <w:r>
        <w:rPr>
          <w:rFonts w:ascii="Times New Roman" w:hAnsi="Times New Roman" w:cs="Times New Roman"/>
          <w:b/>
          <w:sz w:val="23"/>
          <w:szCs w:val="23"/>
          <w:lang w:eastAsia="ru-RU"/>
        </w:rPr>
        <w:t>-202</w:t>
      </w:r>
      <w:r w:rsidRPr="001C5261">
        <w:rPr>
          <w:rFonts w:ascii="Times New Roman" w:hAnsi="Times New Roman" w:cs="Times New Roman"/>
          <w:b/>
          <w:sz w:val="23"/>
          <w:szCs w:val="23"/>
          <w:lang w:eastAsia="ru-RU"/>
        </w:rPr>
        <w:t>3</w:t>
      </w:r>
      <w:r>
        <w:rPr>
          <w:rFonts w:ascii="Times New Roman" w:hAnsi="Times New Roman" w:cs="Times New Roman"/>
          <w:b/>
          <w:sz w:val="23"/>
          <w:szCs w:val="23"/>
          <w:lang w:eastAsia="ru-RU"/>
        </w:rPr>
        <w:t xml:space="preserve"> учебный год</w:t>
      </w:r>
    </w:p>
    <w:p w:rsidR="002338EF" w:rsidRDefault="002338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  <w:lang w:eastAsia="ru-RU"/>
        </w:rPr>
      </w:pPr>
    </w:p>
    <w:p w:rsidR="002338EF" w:rsidRDefault="002338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  <w:lang w:eastAsia="ru-RU"/>
        </w:rPr>
      </w:pPr>
    </w:p>
    <w:p w:rsidR="002338EF" w:rsidRDefault="002338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2338EF" w:rsidRDefault="002338E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i/>
          <w:sz w:val="23"/>
          <w:szCs w:val="23"/>
        </w:rPr>
      </w:pPr>
    </w:p>
    <w:p w:rsidR="002338EF" w:rsidRDefault="002338E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i/>
          <w:sz w:val="23"/>
          <w:szCs w:val="23"/>
        </w:rPr>
      </w:pPr>
    </w:p>
    <w:p w:rsidR="002338EF" w:rsidRDefault="002338E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i/>
          <w:sz w:val="23"/>
          <w:szCs w:val="23"/>
        </w:rPr>
      </w:pPr>
    </w:p>
    <w:p w:rsidR="002338EF" w:rsidRDefault="002338E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i/>
          <w:sz w:val="23"/>
          <w:szCs w:val="23"/>
        </w:rPr>
      </w:pPr>
    </w:p>
    <w:p w:rsidR="002338EF" w:rsidRDefault="002338E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i/>
          <w:sz w:val="23"/>
          <w:szCs w:val="23"/>
        </w:rPr>
      </w:pPr>
    </w:p>
    <w:p w:rsidR="002338EF" w:rsidRDefault="008C0C75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i/>
          <w:sz w:val="23"/>
          <w:szCs w:val="23"/>
        </w:rPr>
      </w:pPr>
      <w:r>
        <w:rPr>
          <w:rFonts w:ascii="Times New Roman" w:eastAsia="Calibri" w:hAnsi="Times New Roman" w:cs="Times New Roman"/>
          <w:b/>
          <w:i/>
          <w:sz w:val="23"/>
          <w:szCs w:val="23"/>
        </w:rPr>
        <w:t>Пояснительная записка</w:t>
      </w:r>
    </w:p>
    <w:p w:rsidR="002338EF" w:rsidRDefault="008C0C7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      Рабочая   программа  по истории в 11 классе разработана на основании следующих нормативно-правовых документов:</w:t>
      </w:r>
    </w:p>
    <w:p w:rsidR="002338EF" w:rsidRDefault="008C0C7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3"/>
          <w:szCs w:val="23"/>
          <w:u w:val="single"/>
          <w:lang w:eastAsia="ru-RU"/>
        </w:rPr>
        <w:lastRenderedPageBreak/>
        <w:t>Законы</w:t>
      </w:r>
      <w:r>
        <w:rPr>
          <w:rFonts w:ascii="Times New Roman" w:hAnsi="Times New Roman" w:cs="Times New Roman"/>
          <w:sz w:val="23"/>
          <w:szCs w:val="23"/>
          <w:lang w:eastAsia="ru-RU"/>
        </w:rPr>
        <w:t>:</w:t>
      </w:r>
    </w:p>
    <w:p w:rsidR="002338EF" w:rsidRDefault="008C0C7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3"/>
          <w:szCs w:val="23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2338EF" w:rsidRDefault="008C0C75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3"/>
          <w:szCs w:val="23"/>
          <w:lang w:eastAsia="ru-RU"/>
        </w:rPr>
        <w:t xml:space="preserve">-Федеральный государственный образовательный стандарт среднего общего образования (приказ Минобрнауки РФ </w:t>
      </w:r>
      <w:r>
        <w:rPr>
          <w:rFonts w:ascii="Times New Roman" w:hAnsi="Times New Roman" w:cs="Times New Roman"/>
          <w:b/>
          <w:bCs/>
          <w:color w:val="333333"/>
          <w:sz w:val="23"/>
          <w:szCs w:val="23"/>
          <w:shd w:val="clear" w:color="auto" w:fill="EFEFF7"/>
          <w:lang w:eastAsia="ru-RU"/>
        </w:rPr>
        <w:t> </w:t>
      </w:r>
      <w:r>
        <w:rPr>
          <w:rFonts w:ascii="Times New Roman" w:eastAsia="Calibri" w:hAnsi="Times New Roman" w:cs="Times New Roman"/>
          <w:sz w:val="23"/>
          <w:szCs w:val="23"/>
          <w:lang w:eastAsia="ru-RU"/>
        </w:rPr>
        <w:t>от 17.05.2012 N 413 (ред. от 29.06.2017);</w:t>
      </w:r>
    </w:p>
    <w:p w:rsidR="002338EF" w:rsidRDefault="008C0C75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>
        <w:rPr>
          <w:rFonts w:ascii="Times New Roman" w:eastAsia="Calibri" w:hAnsi="Times New Roman" w:cs="Times New Roman"/>
          <w:bCs/>
          <w:sz w:val="23"/>
          <w:szCs w:val="23"/>
          <w:lang w:eastAsia="ru-RU"/>
        </w:rPr>
        <w:t>- Концепция единого учебно-методического комплекса по Отечественной истории (включающей Историко-культурный стандарт)</w:t>
      </w:r>
    </w:p>
    <w:p w:rsidR="002338EF" w:rsidRDefault="008C0C75">
      <w:pPr>
        <w:keepNext/>
        <w:keepLines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3"/>
          <w:szCs w:val="23"/>
          <w:lang w:eastAsia="ru-RU"/>
        </w:rPr>
      </w:pPr>
      <w:r>
        <w:rPr>
          <w:rFonts w:ascii="Times New Roman" w:hAnsi="Times New Roman" w:cs="Times New Roman"/>
          <w:bCs/>
          <w:sz w:val="23"/>
          <w:szCs w:val="23"/>
          <w:u w:val="single"/>
          <w:lang w:eastAsia="ru-RU"/>
        </w:rPr>
        <w:t>Постановления</w:t>
      </w:r>
      <w:r>
        <w:rPr>
          <w:rFonts w:ascii="Times New Roman" w:hAnsi="Times New Roman" w:cs="Times New Roman"/>
          <w:bCs/>
          <w:sz w:val="23"/>
          <w:szCs w:val="23"/>
          <w:lang w:eastAsia="ru-RU"/>
        </w:rPr>
        <w:t>:</w:t>
      </w:r>
    </w:p>
    <w:p w:rsidR="002338EF" w:rsidRDefault="008C0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2338EF" w:rsidRDefault="008C0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-- постановление Главного государственного санитарного врача РФ от 28.01.2021 №2 «Об утверждении санитарных правил и нормСанПиН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2338EF" w:rsidRDefault="008C0C7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3"/>
          <w:szCs w:val="23"/>
          <w:u w:val="single"/>
          <w:lang w:eastAsia="ru-RU"/>
        </w:rPr>
        <w:t>Приказы</w:t>
      </w:r>
      <w:r>
        <w:rPr>
          <w:rFonts w:ascii="Times New Roman" w:hAnsi="Times New Roman" w:cs="Times New Roman"/>
          <w:sz w:val="23"/>
          <w:szCs w:val="23"/>
          <w:lang w:eastAsia="ru-RU"/>
        </w:rPr>
        <w:t>:</w:t>
      </w:r>
    </w:p>
    <w:p w:rsidR="002338EF" w:rsidRDefault="008C0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</w:t>
      </w:r>
    </w:p>
    <w:p w:rsidR="002338EF" w:rsidRDefault="008C0C75">
      <w:pPr>
        <w:spacing w:after="0" w:line="240" w:lineRule="auto"/>
        <w:jc w:val="both"/>
        <w:rPr>
          <w:rStyle w:val="fontstyle31"/>
          <w:rFonts w:ascii="Times New Roman" w:eastAsia="Calibri" w:hAnsi="Times New Roman" w:cs="Times New Roman"/>
          <w:color w:val="auto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-решение коллегии Минпросвещения России (протокол от 23.10.2020 № ПК- 1вн; далее - Концепция преподавания учебного курса «История России» в образовательных организациях Российской Федерации</w:t>
      </w:r>
    </w:p>
    <w:p w:rsidR="002338EF" w:rsidRDefault="008C0C7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3"/>
          <w:szCs w:val="23"/>
          <w:u w:val="single"/>
          <w:lang w:eastAsia="ru-RU"/>
        </w:rPr>
        <w:t>Программы</w:t>
      </w:r>
      <w:r>
        <w:rPr>
          <w:rFonts w:ascii="Times New Roman" w:hAnsi="Times New Roman" w:cs="Times New Roman"/>
          <w:sz w:val="23"/>
          <w:szCs w:val="23"/>
          <w:lang w:eastAsia="ru-RU"/>
        </w:rPr>
        <w:t>:</w:t>
      </w:r>
    </w:p>
    <w:p w:rsidR="002338EF" w:rsidRDefault="008C0C75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  <w:lang w:eastAsia="ru-RU"/>
        </w:rPr>
      </w:pPr>
      <w:r>
        <w:rPr>
          <w:rFonts w:ascii="Times New Roman" w:hAnsi="Times New Roman" w:cs="Times New Roman"/>
          <w:b/>
          <w:spacing w:val="-1"/>
          <w:sz w:val="23"/>
          <w:szCs w:val="23"/>
          <w:lang w:eastAsia="ru-RU"/>
        </w:rPr>
        <w:t xml:space="preserve">- </w:t>
      </w:r>
      <w:r>
        <w:rPr>
          <w:rFonts w:ascii="Times New Roman" w:hAnsi="Times New Roman" w:cs="Times New Roman"/>
          <w:spacing w:val="-1"/>
          <w:sz w:val="23"/>
          <w:szCs w:val="23"/>
          <w:lang w:eastAsia="ru-RU"/>
        </w:rPr>
        <w:t>Примерная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  <w:lang w:eastAsia="ru-RU"/>
        </w:rPr>
        <w:t xml:space="preserve"> основная образовательная программа среднего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от 28.06.2016 №2/16</w:t>
      </w:r>
    </w:p>
    <w:p w:rsidR="002338EF" w:rsidRDefault="008C0C7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3"/>
          <w:szCs w:val="23"/>
          <w:lang w:eastAsia="ru-RU"/>
        </w:rPr>
        <w:t>- основная образовательная программа среднего общего образования МБОУ Дячкинская СОШ;</w:t>
      </w:r>
    </w:p>
    <w:p w:rsidR="002338EF" w:rsidRDefault="008C0C75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3"/>
          <w:szCs w:val="23"/>
          <w:lang w:eastAsia="ru-RU"/>
        </w:rPr>
        <w:t>-</w:t>
      </w:r>
      <w:r>
        <w:rPr>
          <w:rFonts w:ascii="Times New Roman" w:hAnsi="Times New Roman" w:cs="Times New Roman"/>
          <w:bCs/>
          <w:sz w:val="23"/>
          <w:szCs w:val="23"/>
          <w:lang w:eastAsia="ru-RU"/>
        </w:rPr>
        <w:t xml:space="preserve"> учебный </w:t>
      </w:r>
      <w:r w:rsidR="001C5261">
        <w:rPr>
          <w:rFonts w:ascii="Times New Roman" w:hAnsi="Times New Roman" w:cs="Times New Roman"/>
          <w:bCs/>
          <w:sz w:val="23"/>
          <w:szCs w:val="23"/>
          <w:lang w:eastAsia="ru-RU"/>
        </w:rPr>
        <w:t>план МБОУ Дячкинской СОШ на 2022-2023</w:t>
      </w:r>
      <w:r>
        <w:rPr>
          <w:rFonts w:ascii="Times New Roman" w:hAnsi="Times New Roman" w:cs="Times New Roman"/>
          <w:bCs/>
          <w:sz w:val="23"/>
          <w:szCs w:val="23"/>
          <w:lang w:eastAsia="ru-RU"/>
        </w:rPr>
        <w:t xml:space="preserve"> учебный год.</w:t>
      </w:r>
    </w:p>
    <w:p w:rsidR="002338EF" w:rsidRDefault="008C0C75">
      <w:pPr>
        <w:pStyle w:val="ab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Рабочая программа составлена на основе Федерального государственного образовательного стандарта основного общего  образования  второго поколения  и </w:t>
      </w:r>
      <w:r>
        <w:rPr>
          <w:rFonts w:ascii="Times New Roman" w:eastAsia="Calibri" w:hAnsi="Times New Roman" w:cs="Times New Roman"/>
          <w:i/>
          <w:sz w:val="23"/>
          <w:szCs w:val="23"/>
        </w:rPr>
        <w:t>авторских</w:t>
      </w:r>
      <w:r>
        <w:rPr>
          <w:rFonts w:ascii="Times New Roman" w:eastAsia="Calibri" w:hAnsi="Times New Roman" w:cs="Times New Roman"/>
          <w:sz w:val="23"/>
          <w:szCs w:val="23"/>
        </w:rPr>
        <w:t xml:space="preserve">  рабочих программ: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Пример Рабочей программы по учебному предмету «История России» для 10 класса к учебникам под научной редакцией академика РАН А.В. Торкунова издательства «Просвещение». (</w:t>
      </w:r>
      <w:hyperlink r:id="rId10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https://catalog.prosv.ru/item/24957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Программы и поурочные рекомендации 10-11 класс М.Л.Несмелова, Е.Г. Середнякова, А.О. Сороко-Цюпа «История. Всеобщая история. Новейшая история», учебное пособие для общеобразовательных организаций, базовый и углублённый уровень.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М.: Просвещение, 2020.</w:t>
      </w:r>
    </w:p>
    <w:p w:rsidR="002338EF" w:rsidRDefault="008C0C75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3"/>
          <w:szCs w:val="23"/>
        </w:rPr>
      </w:pPr>
      <w:r>
        <w:rPr>
          <w:rFonts w:ascii="Times New Roman" w:eastAsia="Calibri" w:hAnsi="Times New Roman" w:cs="Times New Roman"/>
          <w:bCs/>
          <w:i/>
          <w:sz w:val="23"/>
          <w:szCs w:val="23"/>
        </w:rPr>
        <w:t xml:space="preserve">Рабочая программа опирается на: </w:t>
      </w:r>
    </w:p>
    <w:p w:rsidR="002338EF" w:rsidRDefault="008C0C75">
      <w:pPr>
        <w:numPr>
          <w:ilvl w:val="0"/>
          <w:numId w:val="1"/>
        </w:numPr>
        <w:spacing w:after="0" w:line="240" w:lineRule="auto"/>
        <w:contextualSpacing/>
        <w:jc w:val="both"/>
        <w:rPr>
          <w:rStyle w:val="fontstyle01"/>
          <w:rFonts w:ascii="Times New Roman" w:hAnsi="Times New Roman" w:cs="Times New Roman"/>
          <w:color w:val="auto"/>
        </w:rPr>
      </w:pPr>
      <w:r>
        <w:rPr>
          <w:rStyle w:val="fontstyle31"/>
        </w:rPr>
        <w:t xml:space="preserve"> </w:t>
      </w:r>
      <w:r>
        <w:rPr>
          <w:rStyle w:val="fontstyle01"/>
        </w:rPr>
        <w:t>История. История России. 11 класс. 1946-нач. ХХ1 в. Учеб для общеобразоват. организаций. Базовый и углуб.уровни. В 2-х ч. /(А.А.Данилов,Торкунов А.В., Хлевнюк  и др.); под ред. А.В. Торкунова. – М.: Просвещение, 2021</w:t>
      </w:r>
      <w:r>
        <w:rPr>
          <w:rStyle w:val="fontstyle01"/>
          <w:rFonts w:ascii="Times New Roman" w:hAnsi="Times New Roman" w:cs="Times New Roman"/>
        </w:rPr>
        <w:t xml:space="preserve">    </w:t>
      </w:r>
    </w:p>
    <w:p w:rsidR="002338EF" w:rsidRDefault="008C0C75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ntstyle01"/>
        </w:rPr>
        <w:t>Сороко – Цюпа О.С. История. Всеобщая история. Новейшая история. 11 класс: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учеб. для общеобразоват. организаций: базовый и углуб. уровни/О.С. Сороко –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Цюпа, А.О. Сороко – Цюпа; под ред. А.А. Искандерова. – М.: Просвещение, 2020.</w:t>
      </w:r>
      <w:r>
        <w:rPr>
          <w:rFonts w:ascii="TimesNewRomanPSMT" w:hAnsi="TimesNewRomanPSMT"/>
          <w:color w:val="000000"/>
        </w:rPr>
        <w:br/>
      </w:r>
    </w:p>
    <w:p w:rsidR="002338EF" w:rsidRDefault="002338EF">
      <w:pPr>
        <w:spacing w:after="0" w:line="240" w:lineRule="auto"/>
        <w:contextualSpacing/>
        <w:jc w:val="both"/>
        <w:rPr>
          <w:rStyle w:val="fontstyle01"/>
          <w:rFonts w:ascii="Times New Roman" w:hAnsi="Times New Roman" w:cs="Times New Roman"/>
        </w:rPr>
      </w:pPr>
    </w:p>
    <w:p w:rsidR="002338EF" w:rsidRDefault="002338E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:rsidR="001C5261" w:rsidRDefault="001C526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:rsidR="002338EF" w:rsidRDefault="002338E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:rsidR="002338EF" w:rsidRDefault="008C0C7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sz w:val="23"/>
          <w:szCs w:val="23"/>
        </w:rPr>
        <w:t>Цели курса:</w:t>
      </w:r>
    </w:p>
    <w:p w:rsidR="002338EF" w:rsidRDefault="008C0C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>
        <w:rPr>
          <w:rFonts w:ascii="Times New Roman" w:eastAsia="Calibri" w:hAnsi="Times New Roman" w:cs="Times New Roman"/>
          <w:bCs/>
          <w:sz w:val="23"/>
          <w:szCs w:val="23"/>
        </w:rPr>
        <w:t xml:space="preserve">образование, воспитание и развитие личности школьника, способного к самоидентификации и определению своих ценностных приоритетов на основе </w:t>
      </w:r>
      <w:r>
        <w:rPr>
          <w:rFonts w:ascii="Times New Roman" w:eastAsia="Calibri" w:hAnsi="Times New Roman" w:cs="Times New Roman"/>
          <w:bCs/>
          <w:sz w:val="23"/>
          <w:szCs w:val="23"/>
        </w:rPr>
        <w:lastRenderedPageBreak/>
        <w:t>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деятельности;</w:t>
      </w:r>
    </w:p>
    <w:p w:rsidR="002338EF" w:rsidRDefault="008C0C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>
        <w:rPr>
          <w:rFonts w:ascii="Times New Roman" w:eastAsia="Calibri" w:hAnsi="Times New Roman" w:cs="Times New Roman"/>
          <w:bCs/>
          <w:sz w:val="23"/>
          <w:szCs w:val="23"/>
        </w:rPr>
        <w:t>усвоение значимости периода зарождения, становления и развития идей гуманизма, демократии, ценности прав и свобод человека, законности; проявления и развития капиталистических отношений и их качественного преобразования в истории стран и народов Европы, Азии, и России в частности, а так же их места в истории мировой цивилизации;</w:t>
      </w:r>
    </w:p>
    <w:p w:rsidR="002338EF" w:rsidRDefault="008C0C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>
        <w:rPr>
          <w:rFonts w:ascii="Times New Roman" w:eastAsia="Calibri" w:hAnsi="Times New Roman" w:cs="Times New Roman"/>
          <w:bCs/>
          <w:sz w:val="23"/>
          <w:szCs w:val="23"/>
        </w:rPr>
        <w:t xml:space="preserve">формирование исторического мышления, целостного представления об историческом пути России и стран мира, об основных этапах, событиях российской истории первой пол. </w:t>
      </w:r>
      <w:r>
        <w:rPr>
          <w:rFonts w:ascii="Times New Roman" w:eastAsia="Calibri" w:hAnsi="Times New Roman" w:cs="Times New Roman"/>
          <w:bCs/>
          <w:sz w:val="23"/>
          <w:szCs w:val="23"/>
          <w:lang w:val="en-US"/>
        </w:rPr>
        <w:t>XX</w:t>
      </w:r>
      <w:r>
        <w:rPr>
          <w:rFonts w:ascii="Times New Roman" w:eastAsia="Calibri" w:hAnsi="Times New Roman" w:cs="Times New Roman"/>
          <w:bCs/>
          <w:sz w:val="23"/>
          <w:szCs w:val="23"/>
        </w:rPr>
        <w:t xml:space="preserve"> в.</w:t>
      </w:r>
    </w:p>
    <w:p w:rsidR="002338EF" w:rsidRDefault="002338EF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Основными </w:t>
      </w:r>
      <w:r>
        <w:rPr>
          <w:rFonts w:ascii="Times New Roman" w:hAnsi="Times New Roman" w:cs="Times New Roman"/>
          <w:b/>
          <w:sz w:val="24"/>
          <w:szCs w:val="24"/>
        </w:rPr>
        <w:t>задачами</w:t>
      </w:r>
      <w:r>
        <w:rPr>
          <w:rFonts w:ascii="Times New Roman" w:hAnsi="Times New Roman" w:cs="Times New Roman"/>
          <w:sz w:val="24"/>
          <w:szCs w:val="24"/>
        </w:rPr>
        <w:t xml:space="preserve"> изучения учебного предмета «История» в старшей школе являются: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формирование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овладение комплексом знаний об истории России и человечества в целом, представлениями об общем и особенном в мировом историческом процессе;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формирование умений применять исторические знания в профессиональной и общественной деятельности, поликультурном общении;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овладение навыками проектной деятельности и исторической реконструкции с привлечением различных источников;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формирование умений вести диалог, обосновывать свою точку зрения в дискуссии по исторической тематике.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В соответствии с Концепцией нового учебно-методического комплекса по отечественной истории базовыми принципами школьного исторического образования являются: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идея преемственности исторических периодов, в т. ч. непрерывности процессов становления и развития российской государственности, формирования государственной территории и единого многонационального российского народа, а также его основных символов и ценностей;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рассмотрение истории России как неотъемлемой части мирового исторического процесса, понимание особенностей ее развития, места и роли в мировой истории и в современном мире;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ценности гражданского общества – верховенство права, социальная солидарность, безопасность, свобода и ответственность;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воспитательный потенциал исторического образования, его исключительная роль в формировании российской гражданской идентичности и патриотизма;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общественное согласие и уважение как необходимое условие взаимодействия государств и народов в Новейшей истории.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познавательное значение российской, региональной и мировой истории;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формирование требований к каждой ступени непрерывного исторического образования на протяжении всей жизни.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Методологическая основа преподавания курса истории в школе базируется на следующих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образовательных и воспитательных приоритетах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принцип научности, определяющий соответствие учебных единиц основным результатам научных исследований;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многоуровневое представление истории в единстве локальной, региональной, отечественной и мировой истории, рассмотрение исторического процесса как совокупности усилий многих поколений, народов и государств;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многофакторный подход к освещению истории всех сторон жизни государства и общества;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  исторический подход как основа формирования содержания курса и межпредметных связей, прежде всего, с учебными предметами социально-гуманитарного цикла;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историко-культурологический подход, формирующий способности к межкультурному диалогу, восприятию и бережному отношению к культурному наследию. </w:t>
      </w:r>
    </w:p>
    <w:p w:rsidR="002338EF" w:rsidRDefault="008C0C75">
      <w:pPr>
        <w:spacing w:after="0" w:line="240" w:lineRule="auto"/>
        <w:jc w:val="both"/>
        <w:rPr>
          <w:rStyle w:val="fontstyle01"/>
          <w:rFonts w:ascii="Times New Roman" w:eastAsia="Calibri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sz w:val="23"/>
          <w:szCs w:val="23"/>
        </w:rPr>
        <w:t>Место предмета в учебном плане.</w:t>
      </w:r>
    </w:p>
    <w:p w:rsidR="002338EF" w:rsidRDefault="008C0C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соответствии с ПООП СОО структурно предмет «История» на базовом уровне в 10-11 классах  включает учебные курсы Всеобщей (Новейшей) истории и Отечественной истории периода ХХ-нач. ХХ1 вв. («История России»), логически завершая учебный предмет «История» основной школы в соответствии с линейным принципом изучения.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Внутренняя периодизация в рамках этих курсов учитывает сложившиеся традиции преподавания истории и необходимость сбалансированного распределения учебного материала.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fontstyle01"/>
          <w:rFonts w:ascii="Times New Roman" w:hAnsi="Times New Roman" w:cs="Times New Roman"/>
        </w:rPr>
        <w:t xml:space="preserve">     Преподавание ведется на базовом уровне по </w:t>
      </w:r>
      <w:r>
        <w:rPr>
          <w:rStyle w:val="fontstyle41"/>
          <w:rFonts w:ascii="Times New Roman" w:hAnsi="Times New Roman" w:cs="Times New Roman"/>
          <w:i w:val="0"/>
        </w:rPr>
        <w:t>2 часа</w:t>
      </w:r>
      <w:r>
        <w:rPr>
          <w:rStyle w:val="fontstyle41"/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</w:rPr>
        <w:t xml:space="preserve">в учебную неделю, т.е. </w:t>
      </w:r>
      <w:r>
        <w:rPr>
          <w:rStyle w:val="fontstyle41"/>
          <w:rFonts w:ascii="Times New Roman" w:hAnsi="Times New Roman" w:cs="Times New Roman"/>
          <w:i w:val="0"/>
        </w:rPr>
        <w:t>68 часов</w:t>
      </w:r>
      <w:r>
        <w:rPr>
          <w:rStyle w:val="fontstyle41"/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fontstyle01"/>
          <w:rFonts w:ascii="Times New Roman" w:hAnsi="Times New Roman" w:cs="Times New Roman"/>
        </w:rPr>
        <w:t>учебный год</w:t>
      </w:r>
      <w:r>
        <w:rPr>
          <w:rFonts w:ascii="Times New Roman" w:hAnsi="Times New Roman" w:cs="Times New Roman"/>
          <w:sz w:val="24"/>
          <w:szCs w:val="24"/>
        </w:rPr>
        <w:t xml:space="preserve">. Предметы «История России» и «Всеобщая история» изучаются последовательно: сначала Отечественная история, а затем Всеобщая история. Предмет «История» в соответствии с требованиями ФГОС СОО изучается в 10–11-х классах в качестве обязательного учебного предмета на базовом уровне. </w:t>
      </w:r>
    </w:p>
    <w:p w:rsidR="002338EF" w:rsidRDefault="008C0C7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В соответствии с учебным планом и расписанием МБОУ Дячкинской   СОШ   на </w:t>
      </w:r>
    </w:p>
    <w:p w:rsidR="002338EF" w:rsidRDefault="001C526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2022– 2023</w:t>
      </w:r>
      <w:r w:rsidR="008C0C75">
        <w:rPr>
          <w:rFonts w:ascii="Times New Roman" w:eastAsia="Calibri" w:hAnsi="Times New Roman" w:cs="Times New Roman"/>
          <w:bCs/>
          <w:sz w:val="24"/>
          <w:szCs w:val="24"/>
        </w:rPr>
        <w:t xml:space="preserve"> гг, а также с государственными праздниками данная программа  рассчитана  на  64 часа. </w:t>
      </w:r>
    </w:p>
    <w:p w:rsidR="002338EF" w:rsidRDefault="008C0C7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На курс «Всеобщая история. Новейшая история» отводится 14 часов.  На курс «История России: первой половины XX в» – 50 часов (согласно Примерной программы среднего</w:t>
      </w:r>
      <w:r>
        <w:rPr>
          <w:rFonts w:ascii="Times New Roman" w:eastAsia="Calibri" w:hAnsi="Times New Roman" w:cs="Times New Roman"/>
          <w:bCs/>
          <w:sz w:val="23"/>
          <w:szCs w:val="23"/>
        </w:rPr>
        <w:t xml:space="preserve"> общего образования по истории). Предполагается последовательное изучение двух курсов.</w:t>
      </w:r>
    </w:p>
    <w:p w:rsidR="002338EF" w:rsidRDefault="008C0C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Методы преподавания</w:t>
      </w:r>
      <w:r>
        <w:rPr>
          <w:rFonts w:ascii="Times New Roman" w:hAnsi="Times New Roman" w:cs="Times New Roman"/>
          <w:sz w:val="24"/>
          <w:szCs w:val="24"/>
        </w:rPr>
        <w:t xml:space="preserve">  данного  курса определяются его целями и задачами: – </w:t>
      </w:r>
      <w:r>
        <w:rPr>
          <w:rFonts w:ascii="Times New Roman" w:hAnsi="Times New Roman"/>
          <w:color w:val="000000"/>
          <w:sz w:val="24"/>
          <w:szCs w:val="24"/>
        </w:rPr>
        <w:t xml:space="preserve">ИКТ-технологии, дистанционное обучение (платформы  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Zoom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Sferum</w:t>
      </w:r>
      <w:r>
        <w:rPr>
          <w:rFonts w:ascii="Times New Roman" w:hAnsi="Times New Roman"/>
          <w:color w:val="000000"/>
          <w:sz w:val="24"/>
          <w:szCs w:val="24"/>
        </w:rPr>
        <w:t xml:space="preserve">) (компьютер, мультимедийный проектор, Интернет); </w:t>
      </w:r>
      <w:r>
        <w:rPr>
          <w:rFonts w:ascii="Times New Roman" w:hAnsi="Times New Roman" w:cs="Times New Roman"/>
          <w:sz w:val="24"/>
          <w:szCs w:val="24"/>
        </w:rPr>
        <w:t>частично-поисковый, исследовательский, проектный, лекционный, фронтальная работа, беседа, индивидуальная и групповая работа</w:t>
      </w:r>
    </w:p>
    <w:p w:rsidR="002338EF" w:rsidRDefault="008C0C75">
      <w:pPr>
        <w:pStyle w:val="ab"/>
        <w:jc w:val="both"/>
        <w:rPr>
          <w:rStyle w:val="c21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Комбинируются различные </w:t>
      </w:r>
      <w:r>
        <w:rPr>
          <w:rFonts w:ascii="Times New Roman" w:hAnsi="Times New Roman" w:cs="Times New Roman"/>
          <w:b/>
          <w:bCs/>
          <w:sz w:val="24"/>
          <w:szCs w:val="24"/>
        </w:rPr>
        <w:t>виды контроля</w:t>
      </w:r>
      <w:r>
        <w:rPr>
          <w:rFonts w:ascii="Times New Roman" w:hAnsi="Times New Roman" w:cs="Times New Roman"/>
          <w:sz w:val="24"/>
          <w:szCs w:val="24"/>
        </w:rPr>
        <w:t> знаний: текущий контроль, тематический, обобщающий</w:t>
      </w:r>
    </w:p>
    <w:p w:rsidR="002338EF" w:rsidRDefault="008C0C75">
      <w:pPr>
        <w:pStyle w:val="ab"/>
        <w:jc w:val="both"/>
        <w:rPr>
          <w:rStyle w:val="c21"/>
          <w:rFonts w:ascii="Times New Roman" w:hAnsi="Times New Roman" w:cs="Times New Roman"/>
          <w:b/>
          <w:sz w:val="24"/>
          <w:szCs w:val="24"/>
        </w:rPr>
      </w:pPr>
      <w:r>
        <w:rPr>
          <w:rStyle w:val="c21"/>
          <w:rFonts w:ascii="Times New Roman" w:hAnsi="Times New Roman" w:cs="Times New Roman"/>
          <w:b/>
          <w:sz w:val="24"/>
          <w:szCs w:val="24"/>
        </w:rPr>
        <w:t>Планируемые результаты изучения учебного  курса «История»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В результате изучения учебного предмета «История» на уровне среднего общего образования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выпускник 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научится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рассматривать историю России как неотъемлемую часть мирового исторического процесса;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знать основные даты и временные периоды всеобщей и отечественной истории из раздела дидактических единиц;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определять последовательность и длительность исторических событий, явлений, процессов;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характеризовать место, обстоятельства, участников, результаты важнейших исторических событий;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представлять культурное наследие России и других стран;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работать с историческими документами;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сравнивать различные исторические документы, давать им общую характеристику;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критически анализировать информацию из различных источников;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соотносить иллюстративный материал с историческими событиями, явлениями, процессами, персоналиями;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использовать статистическую (информационную) таблицу, график, диаграмму как источники информации;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использовать аудиовизуальный ряд как источник информации;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-составлять описание исторических объектов и памятников на основе текста, иллюстраций, макетов, интернет-ресурсов;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работать с хронологическими таблицами, картами и схемами;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 читать легенду исторической карты;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владеть основной современной терминологией исторической науки, предусмотренной программой;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демонстрировать умение вести диалог, участвовать в дискуссии по исторической тематике;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оценивать роль личности в отечественной истории ХХ века;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-ориентироваться в дискуссионных вопросах российской истории ХХ века и существующих в науке их современных версиях и трактовках.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Выпускник 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получит возможность научиться: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- демонстрировать умение сравнивать и обобщать исторические события российской и мировой истории, выделять ее общие черты и национальные особенности и понимать роль России в мировом сообществе;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- устанавливать аналогии и оценивать вклад разных стран в сокровищницу мировой культуры;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- определять место и время создания исторических документов;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- проводить отбор необходимой информации и использовать информацию Интернета, телевидения и других СМИ при изучении политической деятельности современных руководителей России и ведущих зарубежных стран;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- характеризовать современные версии и трактовки важнейших проблем отечественной и всемирной истории;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- 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контрреформ, внешнеполитических событий, войн и революций;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- использовать картографические источники для описания событий и процессов новейшей отечественной истории и привязки их к месту и времени;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- представлять историческую информацию в виде таблиц, схем, графиков и др., заполнять контурную карту;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- соотносить историческое время, исторические события, действия и поступки исторических личностей ХХ века;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- анализировать и оценивать исторические события местного масштаба в контексте общероссийской и мировой истории ХХ века;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- обосновывать собственную точку зрения по ключевым вопросам истории России Новейшего времени с опорой на материалы из разных источников, знание исторических фактов, владение исторической терминологией;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- приводить аргументы и примеры в защиту своей точки зрения;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- применять полученные знания при анализе современной политики России;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- владеть элементами проектной деятельности. </w:t>
      </w:r>
    </w:p>
    <w:p w:rsidR="002338EF" w:rsidRDefault="002338EF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Программа обеспечивает формирование личностных, метапредметных, предметных результатов.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Важнейшими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личностными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результатами изучения истории на данном этапе обучения являются: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-осознание и эмоционально положительное принятие своей идентичности как гражданина страны, члена семьи, этнической и религиозной группы, локальной и региональной общности на основе знания истории и основ культурного наследия человечества эпохи Новейшей истории;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освоение гуманистических и демократических традиций и ценностей современного общества, уважение прав и свобод человека через знакомство с политической историей европейских государств и США в XX в., процессами развития и трансформации политических идеологий и общественных движений (либерализма, консерватизма, социал-демократии, социализма,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национализма),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особенностями демократического и тоталитарного политических режимов;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- 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 путём создания учебных ситуаций ценностного и нравственного выбора (дискуссий и обсуждений) при изучении таких исторических ситуаций, как возникновение и распространение фашизма в Европе, Первая и Вторая мировые войны и т. п.;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развитие эмпатии как осознанного понимания и сопереживания чувствам других, формирование чувства сопричастности к прошлому мировой цивилизации;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понимание культурного многообразия современного мира; уважение мировоззрения, истории, культуры, религии, традиций и ценностей своего и других народов на основе изучения различных стилевых направлений культуры XX в.;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мира в современную эпоху;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становление смыслообразования, т. е. установление учащимися связи между целью учебной деятельности и её мотивом;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складывание российской идентичности, способности к осознанию российской идентичности в поликультурном социуме, чувства причастности к историко-культурной общности российского народа и судьбе России, патриотизма, готовности к служению Отечеству, его защите;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уважения к государственным символам (герб, флаг, гимн);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воспитание уважения к культуре, языкам, традициям и обычаям народов, проживающих в Российской Федерации.  </w:t>
      </w:r>
    </w:p>
    <w:p w:rsidR="002338EF" w:rsidRDefault="002338EF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Метапредметные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результаты изучения истории предполагают формирование следующих умений: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формирование межпредметных понятий, таких как факт, система, закономерность, анализ;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владение умениями работать с учебной и внешкольной информацией (анализировать и обобщать факты, составлять простой и развёрнутый планы, тезисы, конспект, формулировать и обосновывать выводы и т. д.), использование современных источников информации, в т. ч. материалов на электронных носителях, осуществление расширенного поиска информации с использованием ресурсов библиотек и Интернета;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целеполагание, включая постановку новых целей, преобразование практической задачи в познавательную, самостоятельный анализ условий достижения цели на основе учёта выделенных учителем ориентиров действия в новом учебном материале, планирование путей достижения цели;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организация и планирование учебного сотрудничества с учителем и одноклассниками, определение целей и функций участников, способов взаимодействия;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работа в группе, предполагающая установление эффективного сотрудничества и продуктивной кооперации; интеграция в группу сверстников и построение продуктивного взаимодействия как с ровесниками, так и со старшими по возрасту;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формулирование собственной позиции, её аргументация и координирование с позициями партнёров при выработке общего решения; спор и отстаивание своей позиции невраждебным для оппонентов образом;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учёт разных мнений и стремление к координации различных позиций в сотрудничестве;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установление и сравнение различных точек зрения перед выбором и принятием решения;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задавать вопросы, необходимые для организации собственной деятельности и сотрудничества с партнёром;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- адекватное использование речевых средств для решения различных коммуникативных задач, владение устной и письменной речью; построение монологического контекстного высказывания;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владение основами коммуникативной рефлексии;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реализация проектно-исследовательской деятельности;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выдвижение гипотезы о связях и закономерностях событий, процессов, объектов, проведение исследование её объективности (под руководством учителя);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формулирование умозаключений и выводов на основе аргументации; создание и преобразование моделей и схем для решения задач, перевод сложной информации из графического представления в текстовое и наоборот;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определение понятий, их обобщение — осуществление логической операции перехода от видовых признаков к родовому понятию, от понятия с меньшим объёмом к понятию с большим объёмом;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построение логического рассуждения и установление причинно-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следственных связей;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сравнение,  классификация, самостоятельный выбор оснований и критериев для указанных логических операций; классификация на основе дихотомического (раздвоенного) деления;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объяснение явлений, процессов, связей и отношений, выявляемых в ходе исследования;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структурирование текста: умение выделять в нём главную идею, определять основное и второстепенное, выстраивать последовательность описываемых событий.;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самостоятельно определять цели, ставить и формулировать собственные задачи в образовательной деятельности и жизненных ситуациях;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оценивать ресурсы, в том числе время и другие нематериальные ресурсы, необходимые для достижения поставленной ранее цели;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-сопоставлять имеющиеся возможности и необходимые для достижения цели ресурсы;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организовывать эффективный поиск ресурсов, необходимых для достижения поставленной цели;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определять несколько путей достижения поставленной цели;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критически оценивать и интерпретировать информацию с разных позиций;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распознавать и фиксировать противоречия в информационных источниках;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осуществлять развёрнутый информационный поиск и ставить на его основе новые (учебные и познавательные) задачи;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искать и находить обобщённые способы решения задач;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приводить критические аргументы как в отношении собственного суждения, так и в отношении действий и суждений другого;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анализировать и преобразовывать проблемно-противоречивые ситуации;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развёрнуто, логично и точно излагать свою точку зрения с использованием адекватных (устных и письменных) языковых средств;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представлять публично результаты индивидуальной и групповой деятельности, как перед знакомой, так и перед незнакомой аудиторией.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Предметные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результаты изучения курса включают: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целостные представления об историческом пути народов и государств мира в Новейшее время, понимание основ формирования постиндустриального (информационного) общества;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исторические знания о территории государств мира и их границах, об их изменениях на протяжении XX в., использование исторической карты для анализа и описания исторических процессов;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знания о социально-политическом устройстве крупнейших государств и регионов в XX в.;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знание основных идеологий XX в. (консерваторы, либералы, демократы, социалисты, коммунисты, националисты), их отличительных черт и особенностей, роли идеологий в политической жизни государств, в борьбе за права и свободы граждан;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- понимание процессов индустриализации, монополизации, миграции населения, урбанизации, происходящих в экономике стран Европы, США, Латинской Америки, Азии и Африки в XX в.;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представления о достижениях в культуре европейских стран и США в XX в., понимание многообразия и разнообразия культурных достижений, причин формирования массовой культуры;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уважение к мировому культурному наследию, готовность применять исторические знания для выявления и сохранения исторических и культурных памятников мира;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установление синхронистических связей истории стран Европы, Америки и Азии с историей России;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способность применять понятийный аппарат исторического знания и приёмы исторического анализа для раскрытия сущности и значения событий и явлений Новейшего времени, их связи с современностью;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владение умениями получать и систематизировать информацию из различных исторических и современных источников, в т. ч. СМИ, раскрывая её социальную принадлежность и познавательную ценность;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расширение опыта оценочной деятельности на основе осмысления жизни и деятельности личностей, общественных групп и народов, а также переломных периодов всеобщей истории XX в.;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определение собственного отношения к дискуссионным проблемам (колониализм, всеобщее избирательное право и т. п.) всеобщей истории XX в., аргументация своей позиции.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рассматривать историю России как неотъемлемую часть мирового исторического процесса;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определять последовательность и длительность исторических событий, явлений, процессов;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характеризовать место, обстоятельства, участников, результаты важнейших исторических событий;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представлять культурное наследие России и других стран;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работать с историческими документами;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сравнивать различные исторические документы, давать им общую характеристику;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критически анализировать информацию из различных источников;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соотносить иллюстративный материал с историческими событиями, явлениями, процессами, персоналиями;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использовать статистическую (информационную) таблицу, график, диаграмму как источники информации;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использовать аудиовизуальный ряд как источник информации;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оставлять описание исторических объектов и памятников на основе текста, иллюстраций, макетов, интернет-ресурсов;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работать с хронологическими таблицами, картами и схемами, читать легенду исторической карты;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владеть основной современной терминологией исторической науки, предусмотренной программой;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демонстрировать умение вести диалог, участвовать в дискуссии по исторической тематике;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оценивать роль личности в отечественной истории ХХ в;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ориентироваться в дискуссионных вопросах российской истории ХХ в. и существующих в науке их современных версиях и трактовках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выполнять индивидуальный(ые) проект(ы).</w:t>
      </w:r>
    </w:p>
    <w:p w:rsidR="002338EF" w:rsidRDefault="002338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</w:p>
    <w:p w:rsidR="002338EF" w:rsidRDefault="008C0C7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3"/>
          <w:szCs w:val="23"/>
          <w:u w:val="single"/>
        </w:rPr>
      </w:pPr>
      <w:r>
        <w:rPr>
          <w:rFonts w:ascii="Times New Roman" w:eastAsia="Calibri" w:hAnsi="Times New Roman" w:cs="Times New Roman"/>
          <w:b/>
          <w:sz w:val="23"/>
          <w:szCs w:val="23"/>
          <w:u w:val="single"/>
        </w:rPr>
        <w:t>Содержание учебного материала по курсу «История» в 11 классе, 68 часов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История России – 50 часов</w:t>
      </w:r>
    </w:p>
    <w:p w:rsidR="002338EF" w:rsidRDefault="008C0C75">
      <w:pPr>
        <w:suppressAutoHyphens/>
        <w:spacing w:after="0" w:line="240" w:lineRule="auto"/>
        <w:ind w:right="10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Апогей и кризис советской системы в 1945–1991 гг. (</w:t>
      </w:r>
      <w:r>
        <w:rPr>
          <w:rFonts w:ascii="Times New Roman" w:hAnsi="Times New Roman" w:cs="Times New Roman"/>
          <w:b/>
          <w:i/>
          <w:sz w:val="24"/>
          <w:szCs w:val="24"/>
        </w:rPr>
        <w:t>36 часов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)</w:t>
      </w:r>
    </w:p>
    <w:p w:rsidR="002338EF" w:rsidRDefault="008C0C7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«Поздний сталинизм» (1945–1953 гг.)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</w:p>
    <w:p w:rsidR="002338EF" w:rsidRDefault="008C0C75">
      <w:pPr>
        <w:pStyle w:val="Default"/>
        <w:ind w:firstLine="5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Влияние последствий войны на советскую систему и общество. Послевоенные ожидания и настроения. Представления власти и народа о послевоенном развитии страны. 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Советский «атомный проект», его успехи и его значение. Начало гонки вооружений. Положение на послевоенном потребительском рынке. Колхозный рынок. Государственная и коммерческая торговля. Голод 1946–1947 гг. Денежная реформа и отмена карточной системы (1947 г.). Сталин и его окружение. Ужесточение административно-командной системы. Соперничество в верхних эшелонах власти. Усиление идеологического контроля. Послевоенные репрессии. «Ленинградское дело». Борьба с «космополитизмом». «Дело врачей». Дело Еврейского антифашистского комитета. Рост влияния СССР на международной арене. Первые шаги ООН. Начало «холодной войны». «Доктрина Трумэна» и «План Маршалла». Формирование биполярного мира. Советизация Восточной и Центральной Европы. Взаимоотношения со странами «народной демократии». Создание Совета экономической взаимопомощи. Конфликт с Югославией. Организация Североатлантического договора (НАТО). Создание Организации Варшавского договора. Война в Корее. </w:t>
      </w:r>
    </w:p>
    <w:p w:rsidR="002338EF" w:rsidRDefault="008C0C7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И. В. Сталин в оценках современников и историков. </w:t>
      </w:r>
    </w:p>
    <w:p w:rsidR="002338EF" w:rsidRDefault="008C0C7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«Оттепель»: середина 1950-х – первая половина 1960-х гг. </w:t>
      </w:r>
    </w:p>
    <w:p w:rsidR="002338EF" w:rsidRDefault="008C0C7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Смена политического курса. Смерть Сталина и настроения в обществе. Борьба за власть в советском руководстве. Переход политического лидерства к Н. С. Хрущёву. Первые признаки наступления «оттепели» в политике, экономике, культурной сфере. Начало критики сталинизма. XX съезд КПСС и разоблачение «культа личности» Сталина. Частичная десталинизация: содержание и противоречия. Особенности национальной политики. Попытка отстранения Н.С. Хрущева от власти в 1957 г. «Антипартийная группа». Утверждение единоличной власти Хрущёва. </w:t>
      </w:r>
    </w:p>
    <w:p w:rsidR="002338EF" w:rsidRDefault="008C0C7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Культурное пространство и повседневная жизнь. Изменение общественной атмосферы. «Шестидесятники». Литература, кинематограф, театр, живопись: новые тенденции. Начало Московских кинофестивалей. Стиляги. Хрущев и интеллигенция. Антирелигиозные кампании. Гонения на церковь. Диссиденты. </w:t>
      </w:r>
    </w:p>
    <w:p w:rsidR="002338EF" w:rsidRDefault="008C0C75">
      <w:pPr>
        <w:pStyle w:val="Default"/>
        <w:ind w:firstLine="5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Социально-экономическое развитие. Экономическое развитие СССР. «Догнать и перегнать Америку». Попытки решения продовольственной проблемы. Освоение целинных земель. Научно-техническая революция в СССР</w:t>
      </w:r>
      <w:r>
        <w:rPr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</w:rPr>
        <w:t xml:space="preserve">Военный и гражданский секторы экономики. Создание ракетно-ядерного щита. Начало освоения космоса. Запуск первого спутника Земли. Исторические полеты Ю. А. Гагарина и первой в мире женщины-космонавта В. В. Терешковой. Влияние НТР на перемены в повседневной жизни людей. 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советского общества к началу 1960-х гг. </w:t>
      </w:r>
    </w:p>
    <w:p w:rsidR="002338EF" w:rsidRDefault="008C0C75">
      <w:pPr>
        <w:pStyle w:val="Default"/>
        <w:ind w:firstLine="5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ХХII Съезд КПСС и программа построения коммунизма в СССР. Воспитание «нового человека». Массовое жилищное строительство. «Хрущёвки». Рост доходов населения и дефицит товаров народного потребления. Внешняя политика. Новый курс советской внешней политики: от конфронтации к диалогу. Поиски нового международного имиджа страны.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</w:t>
      </w:r>
    </w:p>
    <w:p w:rsidR="002338EF" w:rsidRDefault="008C0C75">
      <w:pPr>
        <w:pStyle w:val="Default"/>
        <w:ind w:firstLine="5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СССР и мировая социалистическая система. Венгерские события 1956 г. Распад колониальных систем и борьба за влияние в «третьем мире». Конец «оттепели». Нарастание негативных тенденций в обществе. Кризис доверия власти.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Смещение Н. С. Хрущёва и приход к власти Л. И. Брежнева. </w:t>
      </w:r>
    </w:p>
    <w:p w:rsidR="002338EF" w:rsidRDefault="008C0C7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lastRenderedPageBreak/>
        <w:t>Наш край в 1953-1964 гг.</w:t>
      </w:r>
    </w:p>
    <w:p w:rsidR="002338EF" w:rsidRDefault="008C0C7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Советское общество в середине 1960-х – начале 1980-х гг. </w:t>
      </w:r>
    </w:p>
    <w:p w:rsidR="002338EF" w:rsidRDefault="008C0C7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Приход к власти Л.И. Брежнева: его окружение и смена политического курса. Поиски идеологических ориентиров. Экономические реформы 1960-х гг. Новые ориентиры аграрной политики. «Косыгинская реформа». Конституция СССР 1977 г. Концепция «развитого социализма». Попытки изменения вектора социальной политики. Уровень жизни: достижения и проблемы. Нарастание застойных тенденций в экономике и кризис идеологии. Рост теневой экономики. Ведомственный монополизм. Замедление темпов развития. Исчерпание потенциала экстенсивной индустриальной модели. Новые попытки реформирования экономики. Рост масштабов и роли ВПК. Трудности развития агропромышленного комплекса. Советские научные и технические приоритеты. Замедление научно-технического прогресса в СССР. Отставание от Запада в производительности труда. «Лунная гонка» с США. Успехи в математике. Создание топливно-энергетического комплекса (ТЭК). </w:t>
      </w:r>
    </w:p>
    <w:p w:rsidR="002338EF" w:rsidRDefault="008C0C75">
      <w:pPr>
        <w:suppressAutoHyphens/>
        <w:spacing w:after="0" w:line="240" w:lineRule="auto"/>
        <w:ind w:right="108" w:firstLine="55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Культурное пространство и повседневная жизнь. Повседневность в городе и в деревне. Рост социальной мобильности. Миграция населения в крупные города и проблема «неперспективных деревень». Популярные формы досуга населения. Уровень жизни разных социальных слоёв. </w:t>
      </w:r>
    </w:p>
    <w:p w:rsidR="002338EF" w:rsidRDefault="008C0C7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Идейная и духовная жизнь советского общества. Развитие физкультуры и спорта в СССР. Олимпийские игры 1980 г. в Москве. Литература и искусство: поиски новых путей. Авторское кино. Авангардное искусство. Диссидентский вызов. Первые правозащитные выступления. </w:t>
      </w:r>
    </w:p>
    <w:p w:rsidR="002338EF" w:rsidRDefault="008C0C7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Внешняя политика. Новые вызовы внешнего мира. Между разрядкой и конфронтацией. Возрастание международной напряжённости. «Холодная война» и мировые конфликты. «Пражская весна» и снижение международного авторитета СССР. Конфликт с Китаем. Достижение военно-стратегического паритета с США. Политика разрядки. Сотрудничество с США в области освоения космоса. Совещание по безопасности и сотрудничеству в Европе (СБСЕ) в Хельсинки. Ввод войск в Афганистан. Л. И. Брежнев в оценках современников и историков. </w:t>
      </w:r>
    </w:p>
    <w:p w:rsidR="002338EF" w:rsidRDefault="008C0C7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Наш край в 1964-1985 гг. </w:t>
      </w:r>
    </w:p>
    <w:p w:rsidR="002338EF" w:rsidRDefault="008C0C7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Политика «перестройки». Распад СССР (1985–1991 гг.) </w:t>
      </w:r>
    </w:p>
    <w:p w:rsidR="002338EF" w:rsidRDefault="008C0C75">
      <w:pPr>
        <w:pStyle w:val="Default"/>
        <w:ind w:firstLine="5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Нарастание кризисных явлений в социально-экономической и идейно-политических сферах. Резкое падение мировых цен на нефть и его негативные последствия для советской экономики. М. С. Горбачёв и его окружение: курс на реформы. Антиалкогольная кампания 1985 г. и ее противоречивые результаты. Чернобыльская трагедия. Реформы в экономике, в политической и государственной сферах</w:t>
      </w:r>
      <w:r>
        <w:rPr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</w:rPr>
        <w:t xml:space="preserve">Гласность и плюрализм мнений. Политизация жизни и подъем гражданской активности населения. Массовые митинги, собрания. Либерализация цензуры. Общественные настроения и дискуссии в обществе. Отказ от догматизма в идеологии. История страны как фактор политической жизни. Отношение к войне в Афганистане. Неформальные политические объединения. «Новое мышление» Горбачёва. Отказ от идеологической конфронтации двух систем и провозглашение руководством СССР приоритета общечеловеческих ценностей над классовым подходом.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«холодной войны». Отношение к М. С. Горбачёву и его внешнеполитическим инициативам внутри СССР и в мире. Демократизация советской политической системы. XIX конференция КПСС и ее решения. Альтернативные выборы народных депутатов. Съезды народных депутатов – высший орган государственной власти. Первый съезд народных депутатов СССР и его значение. Последний этап «перестройки»: 1990–1991 гг. Отмена 6-й статьи Конституции СССР о руководящей роли КПСС. Становление многопартийности. Кризис в КПСС и создание </w:t>
      </w:r>
      <w:r>
        <w:rPr>
          <w:rFonts w:ascii="Times New Roman" w:hAnsi="Times New Roman" w:cs="Times New Roman"/>
        </w:rPr>
        <w:lastRenderedPageBreak/>
        <w:t xml:space="preserve">Коммунистической партии РСФСР. Первый съезд народных депутатов РСФСР и его решения. </w:t>
      </w:r>
    </w:p>
    <w:p w:rsidR="002338EF" w:rsidRDefault="008C0C75">
      <w:pPr>
        <w:pStyle w:val="Default"/>
        <w:ind w:firstLine="5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Введение поста президента и избрание М.С. Горбачева Президентом СССР. Избрание Б. Н. Ельцина президентом РСФСР. Дестабилизирующая роль «войны законов» (союзного и республиканского законодательства). Углубление политического кризиса. </w:t>
      </w:r>
    </w:p>
    <w:p w:rsidR="002338EF" w:rsidRDefault="008C0C7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Усиление центробежных тенденций и угрозы распада СССР. Провозглашение независимости Литвой, Эстонией и Латвией. Декларация о государственном суверенитете РСФСР. Дискуссии о путях обновлении Союза ССР. Ново-Огаревский процесс и попытки подписания нового Союзного договора. «Парад суверенитетов». Референдум о сохранении СССР и введении поста Президента РСФСР. Превращение экономического кризиса в стране в ведущий политический фактор. </w:t>
      </w:r>
    </w:p>
    <w:p w:rsidR="002338EF" w:rsidRDefault="008C0C7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Разработка союзным и российским руководством программ перехода к рыночной экономике. Радикализация общественных настроений. Забастовочное движение. Новый этап в государственно-конфессиональных отношениях. </w:t>
      </w:r>
    </w:p>
    <w:p w:rsidR="002338EF" w:rsidRDefault="008C0C75">
      <w:pPr>
        <w:pStyle w:val="Default"/>
        <w:ind w:firstLine="5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Августовский политический кризис 1991 г. Планы ГКЧП и защитники Белого дома. Победа Ельцина. Ослабление союзной власти и влияния Горбачева. Распад КПСС. Ликвидация союзного правительства и центральных органов управления, включая КГБ СССР. Оформление фактического распада СССР и создание СНГ (Беловежское и Алма-Атинские соглашения). Россия как преемник СССР на международной арене. Горбачев, Ельцин и «перестройка» в общественном сознании. </w:t>
      </w:r>
    </w:p>
    <w:p w:rsidR="002338EF" w:rsidRDefault="008C0C7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М. С. Горбачёв в оценках современников и историков. </w:t>
      </w:r>
    </w:p>
    <w:p w:rsidR="002338EF" w:rsidRDefault="008C0C75">
      <w:pPr>
        <w:suppressAutoHyphens/>
        <w:spacing w:after="0" w:line="240" w:lineRule="auto"/>
        <w:ind w:right="108" w:firstLine="55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Наш край в 1985 - 1991 гг.</w:t>
      </w:r>
      <w:r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   </w:t>
      </w:r>
    </w:p>
    <w:p w:rsidR="002338EF" w:rsidRDefault="008C0C75">
      <w:pPr>
        <w:suppressAutoHyphens/>
        <w:spacing w:after="0" w:line="240" w:lineRule="auto"/>
        <w:ind w:right="108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Глава V. Российская Федерация. (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12 часов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)</w:t>
      </w:r>
    </w:p>
    <w:p w:rsidR="002338EF" w:rsidRDefault="008C0C7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Становление новой России (1992–1999 гг.) </w:t>
      </w:r>
    </w:p>
    <w:p w:rsidR="002338EF" w:rsidRDefault="008C0C7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Б.Н. Ельцин и его окружение. Общественная поддержка курса реформ. Взаимодействие ветвей власти на первом этапе преобразований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Правительство реформаторов во главе с Е.Т. Гайдаром. Начало радикальных экономических преобразований. Либерализация цен. «Шоковая терапия». Ваучерная приватизация. </w:t>
      </w:r>
    </w:p>
    <w:p w:rsidR="002338EF" w:rsidRDefault="008C0C75">
      <w:pPr>
        <w:pStyle w:val="Default"/>
        <w:ind w:firstLine="5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сотрудничества к противостоянию исполнительной и законодательной власти в 1992–1993 гг. Нарастание политико-конституционного кризиса в условиях ухудшения экономической ситуации</w:t>
      </w:r>
      <w:r>
        <w:rPr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</w:rPr>
        <w:t>Указ Б.Н. Ельцина № 1400 и его оценка Конституционным судом. Трагические события осени 1993 г. в Москве</w:t>
      </w:r>
      <w:r>
        <w:rPr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</w:rPr>
        <w:t xml:space="preserve">Всенародное голосование (плебисцит) по проекту Конституции России 1993 года. Ликвидация Советов и создание новой системы государственного устройства. Принятие Конституции России 1993 года и её значение. </w:t>
      </w:r>
    </w:p>
    <w:p w:rsidR="002338EF" w:rsidRDefault="008C0C75">
      <w:pPr>
        <w:spacing w:before="128" w:line="252" w:lineRule="auto"/>
        <w:ind w:right="118" w:firstLine="55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Итоги радикальных преобразований 1992–1993 гг. Обострение межнациональных и межконфессиональных отношений в 1990е гг. Подписание Федеративного договора (1992) и отдельных соглашений центра с республиками. Взаимоотношения Центра и субъектов Федерации. Восстановление конституционного порядка в Чеченской Республике. Корректировка курса реформ и попытки стабилизации экономики. Ситуация в российском сельском хозяйстве и увеличение зависимости от экспорта продовольствия. Финансовые пирамиды и залоговые аукционы. Дефолт 1998 г. и его последствия. Повседневная жизнь и общественные настроения россиян в условиях реформ. Проблемы формирования гражданского общества. Свобода СМИ. Свобода предпринимательской деятельности. Возможность выезда за рубеж. Безработица и деятельность профсоюзов. Кризис образования и науки. Социальная поляризация общества и смена ценностных ориентиров. </w:t>
      </w:r>
    </w:p>
    <w:p w:rsidR="002338EF" w:rsidRDefault="008C0C7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Новые приоритеты внешней политики. Мировое признание новой России суверенным государством. Россия – правопреемник СССР на международной арене. Значение сохранения Россией статуса ядерной державы. Взаимоотношения с США и странами Запада. Подписание Договора СНВ-2 (1993). Присоединение России к «большой семерке». Усиление антизападных настроений как результат бомбежек Югославии и расширения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НАТО на Восток. Россия на постсоветском пространстве. СНГ и союз с Белоруссией. Военно-политическое сотрудничество в рамках СНГ. Восточный вектор российской внешней политики в 1990-е гг. Российская многопартийность и строительство гражданского общества. Кризис центральной власти. Президентские выборы 1996 г. </w:t>
      </w:r>
    </w:p>
    <w:p w:rsidR="002338EF" w:rsidRDefault="008C0C7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«Семибанкирщина». «Олигархический» капитализм. Обострение ситуации на Северном Кавказе. Вторжение террористических группировок с территории Чечни в Дагестан. Выборы в Государственную Думу 1999 г. Добровольная отставка Б.Н. Ельцина. </w:t>
      </w:r>
    </w:p>
    <w:p w:rsidR="002338EF" w:rsidRDefault="008C0C7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Б.Н. Ельцин в оценках современников и историков. </w:t>
      </w:r>
    </w:p>
    <w:p w:rsidR="002338EF" w:rsidRDefault="008C0C7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Наш край в 1992-1999 гг. </w:t>
      </w:r>
    </w:p>
    <w:p w:rsidR="002338EF" w:rsidRDefault="008C0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Россия в 2000-е гг.: вызовы времени и задачи модернизации </w:t>
      </w:r>
    </w:p>
    <w:p w:rsidR="002338EF" w:rsidRDefault="008C0C75">
      <w:pPr>
        <w:pStyle w:val="Default"/>
        <w:ind w:firstLine="5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Политические и экономические приоритеты. Первое и второе президентства В. В. Путина. Президентство Д. А. Медведева. Президентские выборы 2012 г. Избрание В. В. Путина президентом. Государственная Дума.</w:t>
      </w:r>
      <w:r>
        <w:rPr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</w:rPr>
        <w:t xml:space="preserve">Восстановление единого правового пространства страны. Разграничение властных полномочий центра и регионов. Террористическая угроза. Построение вертикали власти и гражданское общество. Стратегия развития страны. Экономическое развитие в 2000-е годы. Финансовое положение. Рыночная экономика и монополии. Экономический подъем 1999-2007 гг. и кризис 2008 г. Структура экономики, роль нефтегазового сектора и задачи инновационного развития. Сельское хозяйство. Россия в системе мировой рыночной экономики. Человек и общество в конце XX – начале XXI вв. 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Олимпийские и паралимпийские зимние игры 2014 г. в Сочи. </w:t>
      </w:r>
    </w:p>
    <w:p w:rsidR="002338EF" w:rsidRDefault="008C0C7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Модернизация бытовой сферы. </w:t>
      </w:r>
    </w:p>
    <w:p w:rsidR="002338EF" w:rsidRDefault="008C0C7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Внешняя политика в конце XX – начале XXI вв. Внешнеполитический курс В. В. Путина. Постепенное восстановление лидирующих позиций России в международных отношениях. Современная концепция российской внешней политики в условиях многополярного мира. Участие в международной борьбе с терроризмом и в урегулировании локальных конфликтов. Отношения с США и Евросоюзом. Вступление России в Совет Европы. </w:t>
      </w:r>
    </w:p>
    <w:p w:rsidR="002338EF" w:rsidRDefault="008C0C7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Культура и наука России в конце XX – начале XXI вв. Повышение общественной роли СМИ как «четвёртой власти». Коммерциализация культуры. Ведущие тенденции в развитии образования и науки. Религиозные конфессии и повышение их роли в жизни страны. Особенности развития современной художественной культуры: литературы, киноискусства, театра, изобразительного искусства. Процессы глобализации и массовая культура. </w:t>
      </w: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Наш край в ХХ1 в.</w:t>
      </w: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Россия в первые десятилетия ХХ1в. ПОУ по главам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i/>
          <w:sz w:val="24"/>
          <w:szCs w:val="24"/>
        </w:rPr>
        <w:t xml:space="preserve"> и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(1 час)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Итоговое повторение.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(1 час)</w:t>
      </w:r>
    </w:p>
    <w:p w:rsidR="002338EF" w:rsidRDefault="00233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38EF" w:rsidRDefault="002338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38EF" w:rsidRDefault="002338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38EF" w:rsidRDefault="002338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38EF" w:rsidRDefault="002338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38EF" w:rsidRDefault="002338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38EF" w:rsidRDefault="002338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38EF" w:rsidRDefault="002338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38EF" w:rsidRDefault="002338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38EF" w:rsidRDefault="008C0C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11 класс. Всеобщая история (18 часов)</w:t>
      </w:r>
    </w:p>
    <w:p w:rsidR="002338EF" w:rsidRDefault="002338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338EF" w:rsidRDefault="008C0C7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4202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59595B"/>
          <w:sz w:val="24"/>
          <w:szCs w:val="24"/>
        </w:rPr>
        <w:t>Содержание учебного предмета «История. Всеобщая</w:t>
      </w:r>
      <w:r>
        <w:rPr>
          <w:rFonts w:ascii="Times New Roman" w:hAnsi="Times New Roman" w:cs="Times New Roman"/>
          <w:b/>
          <w:bCs/>
          <w:color w:val="59595B"/>
          <w:sz w:val="24"/>
          <w:szCs w:val="24"/>
        </w:rPr>
        <w:br/>
        <w:t>история. Новейшая история» в 11 классе</w:t>
      </w:r>
      <w:r>
        <w:rPr>
          <w:rFonts w:ascii="Times New Roman" w:hAnsi="Times New Roman" w:cs="Times New Roman"/>
          <w:b/>
          <w:bCs/>
          <w:color w:val="59595B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Глава I. Послевоенный мир. Международные отношения, политическое и </w:t>
      </w:r>
      <w:r>
        <w:rPr>
          <w:rFonts w:ascii="Times New Roman" w:hAnsi="Times New Roman" w:cs="Times New Roman"/>
          <w:b/>
          <w:bCs/>
          <w:color w:val="242021"/>
          <w:sz w:val="24"/>
          <w:szCs w:val="24"/>
        </w:rPr>
        <w:lastRenderedPageBreak/>
        <w:t>экономическое развитие стран Европы и Северной Америки (13 ч)</w:t>
      </w:r>
      <w:r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  <w:t xml:space="preserve">Начало «холодной войны». Международные отношения в 1945 —первой половине 1950-х гг. </w:t>
      </w:r>
      <w:r>
        <w:rPr>
          <w:rFonts w:ascii="Times New Roman" w:hAnsi="Times New Roman" w:cs="Times New Roman"/>
          <w:color w:val="242021"/>
          <w:sz w:val="24"/>
          <w:szCs w:val="24"/>
        </w:rPr>
        <w:t>Предпосылки превращения послевоенного мира в двухполюсный (биполярный). Причины и главные черты «холодной войны». Идеологическое противостояние. Маккартизм — «охота на ведьм» в США. «Железный занавес» как символ раскола Европы и мира на две противоборствующие общественно-политические системы. Гонка вооружений и создание военно-политических блоков как проявление соперничества двух сверхдержав — СССР и США. Ядерное оружие — равновесие страха и сдерживающий фактор от прямого военного столкновения</w:t>
      </w:r>
      <w:r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. Гражданская война в Греции. </w:t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Доктрина Трумэна. План Маршалла. </w:t>
      </w:r>
      <w:r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План Шумана. Начало западноевропейской интеграции. </w:t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Раскол Германии. Образование ФРГ и ГДР. Берлинский кризис 1948—1949 гг. Образование НАТО. Установление коммунистических режимов в Восточной Европе. Страны народной демократии. Создание Коминформа, Совета экономическойвзаимопомощи, Организации Варшавского договора. </w:t>
      </w:r>
    </w:p>
    <w:p w:rsidR="002338EF" w:rsidRDefault="008C0C7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42021"/>
          <w:sz w:val="24"/>
          <w:szCs w:val="24"/>
        </w:rPr>
      </w:pPr>
      <w:r>
        <w:rPr>
          <w:rFonts w:ascii="Times New Roman" w:hAnsi="Times New Roman" w:cs="Times New Roman"/>
          <w:color w:val="242021"/>
          <w:sz w:val="24"/>
          <w:szCs w:val="24"/>
        </w:rPr>
        <w:t>Раскол мира  и Европы  как главный признак «холодной войны».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Международные отношения в 1950—1980-е гг. </w:t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Международные отношения в условиях двухполюсного (биполярного) мира. Две тенденции в развитии международных отношений: противостояние и стремление к разрядке международной напряжённости. Ослабление международной напряжённости после смерти И. Сталина. Нормализация советско-югославских отношений. Принцип «мирного сосуществования». Суэцкий кризис 1956 г. Доктрина Эйзенхауэра. Возобновление противостояния двух сверхдержав. Берлинский кризис 1958—1961 гг. Карибский кризис 1962 г. Война во Вьетнаме. Гонка вооружений и проблема разоружения. Договор о запрещении ядерных испытаний в трёх средах. Достижение Советским Союзом паритета — равенства в ядерных боезарядах с США. Начало разрядки международной напряжённости в начале 1970-х гг. Соглашение об ограничении стратегических наступательных вооружений (ОСВ—1) и Договор о противоракетной обороне (ПРО). «Новая восточная политика» ФРГ. Хельсинкский акт 1975 г. Ракетный кризис в Европе. Ввод советских войск в Афганистан. </w:t>
      </w:r>
      <w:r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Локальные и региональные конфликты, гражданские войны. </w:t>
      </w:r>
      <w:r>
        <w:rPr>
          <w:rFonts w:ascii="Times New Roman" w:hAnsi="Times New Roman" w:cs="Times New Roman"/>
          <w:color w:val="242021"/>
          <w:sz w:val="24"/>
          <w:szCs w:val="24"/>
        </w:rPr>
        <w:t>Обострение международной обстановки в конце 1970-х — начале 1980-х гг. Перестройка и гласность в СССР. «Новое политическое мышление» М. С. Горбачёва. Возобновление советско-американского диалога.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  <w:t>Соглашение о ликвидации ракет средней и меньшей дальности 1987 г.</w:t>
      </w:r>
    </w:p>
    <w:p w:rsidR="002338EF" w:rsidRDefault="008C0C7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4202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42021"/>
          <w:sz w:val="24"/>
          <w:szCs w:val="24"/>
        </w:rPr>
        <w:t>Завершение эпохи индустриального общества. 1945—1970-е гг.</w:t>
      </w:r>
      <w:r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  <w:t xml:space="preserve">«Общество потребления». </w:t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Факторы, обусловившие экономический подъём в странах Запада в 1950—1970-е гг. Стабилизация международной валютной системы. </w:t>
      </w:r>
      <w:r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Бреттон-Вудские соглашения. </w:t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Либерализация мировой торговли. </w:t>
      </w:r>
      <w:r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Создание ГАТТ, затем ВТО. </w:t>
      </w:r>
      <w:r>
        <w:rPr>
          <w:rFonts w:ascii="Times New Roman" w:hAnsi="Times New Roman" w:cs="Times New Roman"/>
          <w:color w:val="242021"/>
          <w:sz w:val="24"/>
          <w:szCs w:val="24"/>
        </w:rPr>
        <w:t>Экономическая интеграция в  Западной Европе и Северной Америке: общее и особенное. Европейское экономическое сообщество (ЕЭС). Смешанная экономика как сочетание государственной собственности и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  <w:t xml:space="preserve">регулирования с поощрением частнопредпринимательской инициативы. </w:t>
      </w:r>
      <w:r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Неокейнсианство как политика поощрения спроса — массовому производству должно соответствовать массовое потребление. </w:t>
      </w:r>
      <w:r>
        <w:rPr>
          <w:rFonts w:ascii="Times New Roman" w:hAnsi="Times New Roman" w:cs="Times New Roman"/>
          <w:color w:val="242021"/>
          <w:sz w:val="24"/>
          <w:szCs w:val="24"/>
        </w:rPr>
        <w:t>Государство благосостояния, его основные характеристики.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  <w:t>«Общество потребления». Противоречия экстенсивного типа производства. Завершающая фаза зрелого индустриального общества, её атрибуты и символы. Особенности государства благосостояния в развитых странах мира.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Кризисы 1970—1980-х гг. Становление постиндустриального информационного общества. </w:t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Причины и сущность экономических кризисов 1974—1975 и 1980—1982 гг. Предпосылки перехода к постиндустриальному информационному обществу. Перегруженность государства социальными обязательствами. Кризис растущего вширь и требовавшего всё новых ресурсов индустриального типа развития. Третья промышленно-технологическая революция. Главные черты постиндустриального общества. Изменения в структуре занятости. Информация и знания как важнейшие факторы производства. Роль </w:t>
      </w:r>
      <w:r>
        <w:rPr>
          <w:rFonts w:ascii="Times New Roman" w:hAnsi="Times New Roman" w:cs="Times New Roman"/>
          <w:color w:val="242021"/>
          <w:sz w:val="24"/>
          <w:szCs w:val="24"/>
        </w:rPr>
        <w:lastRenderedPageBreak/>
        <w:t>науки и образования в информационном обществе. Общество знаний.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  <w:t xml:space="preserve">Экономика инноваций. </w:t>
      </w:r>
      <w:r>
        <w:rPr>
          <w:rFonts w:ascii="Times New Roman" w:hAnsi="Times New Roman" w:cs="Times New Roman"/>
          <w:i/>
          <w:iCs/>
          <w:color w:val="242021"/>
          <w:sz w:val="24"/>
          <w:szCs w:val="24"/>
        </w:rPr>
        <w:t>Формирование новых ценностей. Индивидуализация производства, потребления, труда</w:t>
      </w:r>
      <w:r>
        <w:rPr>
          <w:rFonts w:ascii="Times New Roman" w:hAnsi="Times New Roman" w:cs="Times New Roman"/>
          <w:color w:val="242021"/>
          <w:sz w:val="24"/>
          <w:szCs w:val="24"/>
        </w:rPr>
        <w:t>. Переход к демократическим формам правления как вектор исторического развития постиндустриального общества. Волна демократизации в мире с 1970-х гг.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  <w:t>Переход к демократии Португалии, Греции, Испании. Уход с политической сцены диктаторов в Латинской Америке. Свободные выборы в ряде стран Азии и Африки. Переход к демократии бывших социалистических стран в результат краха социализма как общественно-политической системы в результате революций 1989—1991 гг.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Экономическая и социальная политика. Неоконсервативный поворот. Политика «третьего пути». </w:t>
      </w:r>
      <w:r>
        <w:rPr>
          <w:rFonts w:ascii="Times New Roman" w:hAnsi="Times New Roman" w:cs="Times New Roman"/>
          <w:color w:val="242021"/>
          <w:sz w:val="24"/>
          <w:szCs w:val="24"/>
        </w:rPr>
        <w:t>Три этапа в экономической и социальной политике стран Запада после Второй мировой войны: формирование государства благосостояния с широкими социальными гарантиями и вмешательством государства в экономику, неоконсервативный поворот с опорой на развитие частной инициативы рынка, политика «третьего пути» с отказом от крайностей первых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  <w:t>двух подходов.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Основания неконсервативного поворота: идеи самоорганизации рынка, монетаризм, теория предложения. </w:t>
      </w:r>
      <w:r>
        <w:rPr>
          <w:rFonts w:ascii="Times New Roman" w:hAnsi="Times New Roman" w:cs="Times New Roman"/>
          <w:color w:val="242021"/>
          <w:sz w:val="24"/>
          <w:szCs w:val="24"/>
        </w:rPr>
        <w:t>Главные направления политики неоконсерваторов: приватизация, сокращение госрасхо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42021"/>
          <w:sz w:val="24"/>
          <w:szCs w:val="24"/>
        </w:rPr>
        <w:t>дов, снижение налогов, поощрение предпринимательства, открытие экономики мировому рынку. Итоги неконсервативного поворота: бурное развитие новейших технологий информационного общества, формирование постиндустриальной экономики, ускорение процесса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  <w:t>глобализации.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Основания политики «третьего пути»: идеи социальной ответственности гражданского общества и государства перед малоимущими при поддержке частнопредпринимательской инициативы. </w:t>
      </w:r>
      <w:r>
        <w:rPr>
          <w:rFonts w:ascii="Times New Roman" w:hAnsi="Times New Roman" w:cs="Times New Roman"/>
          <w:color w:val="242021"/>
          <w:sz w:val="24"/>
          <w:szCs w:val="24"/>
        </w:rPr>
        <w:t>Главные направления политики «третьего пути»: вложения в человеческий капитал (социальное обеспечение, образование, здравоохранение, наука). Итоги политики «третьего пути»: улучшение качества жизни, рост гражданской активности, сглаживание неравенства и контрастов богатства и бедности.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Политическая борьба. Гражданское общество. Социальные движения. </w:t>
      </w:r>
      <w:r>
        <w:rPr>
          <w:rFonts w:ascii="Times New Roman" w:hAnsi="Times New Roman" w:cs="Times New Roman"/>
          <w:color w:val="242021"/>
          <w:sz w:val="24"/>
          <w:szCs w:val="24"/>
        </w:rPr>
        <w:t>Изменения в партийно-политической расстановке сил в странах Запада во второй половине ХХ — начале XXI в. Появление в лагере консервативных сил христианско-демократических партий. Увеличение влияния социал-демократов и переход их на платформу умеренного реформизма. Социалистический интернационал. Прогрессивный альянс. Политический спектр. Мировоззренческие основы главных политических идеологий: консерватизма, либерализма,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  <w:t>социализма. Подъём и крах коммунистических партий. Праворадикальные и экстремистские организации. Национализм.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  <w:t>Гражданское общество в период индустриального развития. Рабочее движение. Антивоенное движение. Феминистское движение.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  <w:t>Движение за права человека. Всеобщая декларация прав человека (1948). Причины появления новых социальных движений и расширения влияния гражданского общества во второй половине ХХ —начале ХХI в. Изменение роли гражданского общества в 1960-е гг.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  <w:t xml:space="preserve">Новые левые. </w:t>
      </w:r>
      <w:r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Хиппи. </w:t>
      </w:r>
      <w:r>
        <w:rPr>
          <w:rFonts w:ascii="Times New Roman" w:hAnsi="Times New Roman" w:cs="Times New Roman"/>
          <w:color w:val="242021"/>
          <w:sz w:val="24"/>
          <w:szCs w:val="24"/>
        </w:rPr>
        <w:t>Движение за гражданские права. Май 1968 г.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  <w:t>Движения гражданских инициатив. Группы взаимопомощи. Волонтёры. Экологическое движение. Национальные, культурные, этнические и лингвистические движения.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Соединённые Штаты Америки. </w:t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Предпосылки превращения США в центр мировой политики после окончания Второй мировой войны. Принципы внутренней и внешней политики США в 1945—2010-е гг. Отражение в политической истории США общих тенденций развития ведущих стран Запада. Демократы и республиканцы у власти. США — единственная сверхдержава в конце ХХ — начале XXI в. США в период </w:t>
      </w:r>
      <w:r>
        <w:rPr>
          <w:rFonts w:ascii="Times New Roman" w:hAnsi="Times New Roman" w:cs="Times New Roman"/>
          <w:color w:val="242021"/>
          <w:sz w:val="24"/>
          <w:szCs w:val="24"/>
        </w:rPr>
        <w:lastRenderedPageBreak/>
        <w:t>администраций Д. Эйзенхауэра, Дж. Кеннеди, Л. Джонсона, Р. Никсона, Р. Рейгана, Б. Клинтона, Дж. Буша-младшего, Б. Обамы, Д. Трампа.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Великобритания. </w:t>
      </w:r>
      <w:r>
        <w:rPr>
          <w:rFonts w:ascii="Times New Roman" w:hAnsi="Times New Roman" w:cs="Times New Roman"/>
          <w:color w:val="242021"/>
          <w:sz w:val="24"/>
          <w:szCs w:val="24"/>
        </w:rPr>
        <w:t>«Политический маятник»: лейбористы и консерваторы у власти. Социально-экономическое развитие Великобритании. М. Тэтчер — «консервативная революция». Э. Блэр — политика «третьего пути». Эволюция лейбористской партии. Северная Ирландия на пути к урегулированию. Расширение самоуправления — «деволюция». Конституционная реформа. Выход из Евросоюза. Великобритания в период правления М.Тэтчер,Э. Блэра,Д. Кэмерона,Т. Мей.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Франция. </w:t>
      </w:r>
      <w:r>
        <w:rPr>
          <w:rFonts w:ascii="Times New Roman" w:hAnsi="Times New Roman" w:cs="Times New Roman"/>
          <w:color w:val="242021"/>
          <w:sz w:val="24"/>
          <w:szCs w:val="24"/>
        </w:rPr>
        <w:t>Социально-экономическая и политическая история Франции во второй половине ХХ — начале ХХI в. Идея «величия Франции» де Голля и её реализация. Социальные волнения 1968 г.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  <w:t>и отставка генерала. Либеральный курс В. Жискар д’Эстена. Попытка «левого эксперимента» в начале 1980-х гг. Практика сосуществования левых и правых сил у власти. Париж — инициатор европейской интеграции. Франция в период президентства Ш. де Голля,Ф. Миттерана, Ж. Ширака, Н. Саркози, Ф. Олланда, Э. Макрона.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Германия. </w:t>
      </w:r>
      <w:r>
        <w:rPr>
          <w:rFonts w:ascii="Times New Roman" w:hAnsi="Times New Roman" w:cs="Times New Roman"/>
          <w:color w:val="242021"/>
          <w:sz w:val="24"/>
          <w:szCs w:val="24"/>
        </w:rPr>
        <w:t>Три периода истории Германии во второй половине ХХ — начале XXI в.: оккупационный режим (1945—1949), сосуществование ФРГ и ГДР (1949—1990-е гг.), объединённая Германия (ФРГ с 1990 г.). Историческое соревнование двух социально-экономических и политических систем в лице двух германских государств и его итоги. «Социальное рыночное хозяйство» в ФРГ и создание основ тоталитарного социа лизма в ГДР. Падение Берлинской стены. Объединение Германии. Правление К. Аденауэра,Г. Коля, Г.Шредера, А. Меркель.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Италия. </w:t>
      </w:r>
      <w:r>
        <w:rPr>
          <w:rFonts w:ascii="Times New Roman" w:hAnsi="Times New Roman" w:cs="Times New Roman"/>
          <w:color w:val="242021"/>
          <w:sz w:val="24"/>
          <w:szCs w:val="24"/>
        </w:rPr>
        <w:t>Итальянское «экономическое чудо». Политическая нестабильность. Убийство А. Моро. Мафия и коррупция. Операция «чистые руки». Развал партийной системы и формирование двух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  <w:t>блоков: правых и левых сил. Особенности социально-экономического развития Италии. «Богатый» Север и «бедный» Юг. Правительство С. Берлускони.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Преобразования и революции в странах Центральной и Восточной Европы. </w:t>
      </w:r>
      <w:r>
        <w:rPr>
          <w:rFonts w:ascii="Times New Roman" w:hAnsi="Times New Roman" w:cs="Times New Roman"/>
          <w:color w:val="242021"/>
          <w:sz w:val="24"/>
          <w:szCs w:val="24"/>
        </w:rPr>
        <w:t>Общее и особенное в строительстве социализма.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  <w:t>Утверждение основ тоталитарного социализма, нарастание кризисных явлений в экономике и социальной сфере. Политические кризисы в Восточной Германии (1953), в Польше (1956), народное восстание в Венгрии в 1956 г., «Пражская весна» в Чехословакии в 1968 г. Неудавшиеся попытки реформ. Революции 1989—1991 гг.«Шоковая терапия». Основные направления преобразований в бывших странах социалистического лагеря, их итоги на рубеже ХХ—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  <w:t>ХХI вв. Вступление в НАТО и Европейский союз.</w:t>
      </w:r>
    </w:p>
    <w:p w:rsidR="002338EF" w:rsidRDefault="008C0C7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42021"/>
          <w:sz w:val="24"/>
          <w:szCs w:val="24"/>
        </w:rPr>
      </w:pPr>
      <w:r>
        <w:rPr>
          <w:rFonts w:ascii="Times New Roman" w:hAnsi="Times New Roman" w:cs="Times New Roman"/>
          <w:color w:val="24202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242021"/>
          <w:sz w:val="24"/>
          <w:szCs w:val="24"/>
        </w:rPr>
        <w:t>Раздел  II. Пути развития стран Азии, Африки, Латинской Америки (7 ч)</w:t>
      </w:r>
      <w:r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  <w:t xml:space="preserve">Страны Азии и Африки. Деколонизация и выбор путей развития. </w:t>
      </w:r>
      <w:r>
        <w:rPr>
          <w:rFonts w:ascii="Times New Roman" w:hAnsi="Times New Roman" w:cs="Times New Roman"/>
          <w:color w:val="242021"/>
          <w:sz w:val="24"/>
          <w:szCs w:val="24"/>
        </w:rPr>
        <w:t>Этапы деколонизации. Культурно-цивилизационные особенности развития конфуцианско-буддистского региона, индо-буддийско-мусульманского региона и арабо-мусульманского региона. Проблема сочетания модернизации и традиций. Азиатско-Тихоокеанской регион. Восточноазиатские «тигры» и «драконы». «Конфуцианский капитализм». Индокитай. Мусульманский мир. Классификация групп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42021"/>
          <w:sz w:val="24"/>
          <w:szCs w:val="24"/>
        </w:rPr>
        <w:t>государств. Политическое развитие стран Тропической и Южной Африки.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242021"/>
          <w:sz w:val="24"/>
          <w:szCs w:val="24"/>
        </w:rPr>
        <w:t>Мусульманские страны. Турция. Иран. Египет. Индонезия.</w:t>
      </w:r>
      <w:r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</w:r>
      <w:r>
        <w:rPr>
          <w:rFonts w:ascii="Times New Roman" w:hAnsi="Times New Roman" w:cs="Times New Roman"/>
          <w:color w:val="242021"/>
          <w:sz w:val="24"/>
          <w:szCs w:val="24"/>
        </w:rPr>
        <w:t>Основные модели взаимодействия внешних влияний и традиций в мусульманском мире. Роль военных в историческом развитии Турции. «Белая революция» и исламская революция в Иране. Этапы развития истории Египта. Демократия и умеренный ислам в Индонезии.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Китай. Индия. </w:t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Гражданская война в Китае 1946—1949 гг. и её итоги. Выбор путей развития. «Большой скачок» 1958—1962 гг. Реализация коммунистической утопии и её </w:t>
      </w:r>
      <w:r>
        <w:rPr>
          <w:rFonts w:ascii="Times New Roman" w:hAnsi="Times New Roman" w:cs="Times New Roman"/>
          <w:color w:val="242021"/>
          <w:sz w:val="24"/>
          <w:szCs w:val="24"/>
        </w:rPr>
        <w:lastRenderedPageBreak/>
        <w:t>результаты. Мао Цзэдун.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  <w:t xml:space="preserve">Культурная революция 1966—1976 гг. Начало реформ Дэн Сяопина в Китае в 1978 г. Подавление выступлений на Тяньаньмэнь в 1989 г. Особенности китайской модели. Китай — первая экономика мира. Традиции и модернизация Китая. </w:t>
      </w:r>
    </w:p>
    <w:p w:rsidR="002338EF" w:rsidRDefault="008C0C7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color w:val="242021"/>
          <w:sz w:val="24"/>
          <w:szCs w:val="24"/>
        </w:rPr>
        <w:t xml:space="preserve">Проблемы индустриального развития Индии в послевоенные десятилетия. Дж. Неру. </w:t>
      </w:r>
      <w:r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Роль партии Индийский национальный конгресс в истории страны. </w:t>
      </w:r>
      <w:r>
        <w:rPr>
          <w:rFonts w:ascii="Times New Roman" w:hAnsi="Times New Roman" w:cs="Times New Roman"/>
          <w:color w:val="242021"/>
          <w:sz w:val="24"/>
          <w:szCs w:val="24"/>
        </w:rPr>
        <w:t>Реформы М. Сингха и их результаты. «Политический маятник». Модернизация и роль традиций в Индии.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Япония. Новые индустриальные страны. </w:t>
      </w:r>
      <w:r>
        <w:rPr>
          <w:rFonts w:ascii="Times New Roman" w:hAnsi="Times New Roman" w:cs="Times New Roman"/>
          <w:color w:val="242021"/>
          <w:sz w:val="24"/>
          <w:szCs w:val="24"/>
        </w:rPr>
        <w:t>Японское послевоенное «экономическое чудо». Роль традиций в экономическом рывке Японии. Преимущества, которые стали тормозом в развитии страны.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  <w:t>Реформы Д. Коидзуми и их результаты. Тема Курильских островов в политике Японии. «Экономическое чудо» в странах Восточной Азии. Роль внешних факторов и традиций в развитии Новых индустриальных стран. Переход от авторитарных режимов к демократии. Особенности развития Южной Кореи.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Латинская Америка. </w:t>
      </w:r>
      <w:r>
        <w:rPr>
          <w:rFonts w:ascii="Times New Roman" w:hAnsi="Times New Roman" w:cs="Times New Roman"/>
          <w:color w:val="242021"/>
          <w:sz w:val="24"/>
          <w:szCs w:val="24"/>
        </w:rPr>
        <w:t>Цивилизационные особенности стран Латинской Америки. Особенности индустриализации. Варианты модернизации. Национал-реформистские и левонационалистические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  <w:t>политические силы. Реформы и революции как путь решения исторических задач в регионе. Демократизация в латиноамериканских странах — тенденция в конце ХХ — начале ХХI в. Левый поворот.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  <w:t>Аргентинский парадокс. Диктатуры и демократия. Куба — Остров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  <w:t>свободы.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242021"/>
          <w:sz w:val="24"/>
          <w:szCs w:val="24"/>
        </w:rPr>
        <w:t>Раздел III. Современный мир и новые вызовы XXI в. (6 ч).</w:t>
      </w:r>
      <w:r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  <w:t xml:space="preserve">Глобализация и новые вызовы XXI в. </w:t>
      </w:r>
      <w:r>
        <w:rPr>
          <w:rFonts w:ascii="Times New Roman" w:hAnsi="Times New Roman" w:cs="Times New Roman"/>
          <w:color w:val="242021"/>
          <w:sz w:val="24"/>
          <w:szCs w:val="24"/>
        </w:rPr>
        <w:t>Предпосылки глобализации. Глобализация в сфере финансов, производства и мировой торговли, её последствия. Роль государства в условиях глобализации. Формирование глобального информационного и культурного пространства. Новые вызовы XXI в.: культурно-цивилизационные противоречия, фундаментализм и международный терроризм, проблема самоидентификации человека, регионализация, угроза нарастания разрыва между богатыми и бедными. Начало четвёртой про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42021"/>
          <w:sz w:val="24"/>
          <w:szCs w:val="24"/>
        </w:rPr>
        <w:t>мышленно-технологической революции: новые возможности и новые угрозы.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Международные отношения в конце XX — начале XXI в. </w:t>
      </w:r>
      <w:r>
        <w:rPr>
          <w:rFonts w:ascii="Times New Roman" w:hAnsi="Times New Roman" w:cs="Times New Roman"/>
          <w:color w:val="242021"/>
          <w:sz w:val="24"/>
          <w:szCs w:val="24"/>
        </w:rPr>
        <w:t>Окончание «холодной войны». США — единственная сверхдержава мира. Две тенденции в мировой политике: стремление США к утверждению своего лидерства и процессы формирования многополюсного мира. Роль ООН в современном мире. Региональная интеграция в мире. Формирование Европейского союза. Транстихоокеанское партнёрство. Шанхайская организация сотрудничества (ШОС). БРИКС.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  <w:t>Организация по безопасности и сотрудничеству в Европе (ОБСЕ).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  <w:t>Расширение и трансформация НАТО. Международные и региональные конфликты. Ближневосточный конфликт. Ирак в центре международных конфликтов. Международный терроризм. Талибан.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  <w:t>Аль-Каида и ИГИЛ (запрещены в России и других странах). Военная операция России в Сирии. Конфликты на Балканах. Американо-российские отношения.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Постсоветское пространство: политическое развитие, интеграционные процессы и конфликты. </w:t>
      </w:r>
      <w:r>
        <w:rPr>
          <w:rFonts w:ascii="Times New Roman" w:hAnsi="Times New Roman" w:cs="Times New Roman"/>
          <w:color w:val="242021"/>
          <w:sz w:val="24"/>
          <w:szCs w:val="24"/>
        </w:rPr>
        <w:t>Главные тенденции в развитии отношений на постсоветском пространстве. Предпосылки формирования евразийского интеграционного объединения. Содружество независимых государств (СНГ). Образование Организации Договора о коллективной безопасности (ОДКБ). Евразийское экономическое сообщество (ЕврАзЭС) в 2001—2014 гг. Создание Евразийского экономического союза (ЕАС). Договор о Союзе Беларуси и России. Конфликты на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  <w:t xml:space="preserve">постсоветском пространстве. Карабахский конфликт. Гражданская война в Таджикистане. Приднестровский конфликт. Абхазский и южноосетинский конфликты. Конфликт в </w:t>
      </w:r>
      <w:r>
        <w:rPr>
          <w:rFonts w:ascii="Times New Roman" w:hAnsi="Times New Roman" w:cs="Times New Roman"/>
          <w:color w:val="242021"/>
          <w:sz w:val="24"/>
          <w:szCs w:val="24"/>
        </w:rPr>
        <w:lastRenderedPageBreak/>
        <w:t>Донбассе.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Культура во второй половине XX — начале XXI в. </w:t>
      </w:r>
      <w:r>
        <w:rPr>
          <w:rFonts w:ascii="Times New Roman" w:hAnsi="Times New Roman" w:cs="Times New Roman"/>
          <w:color w:val="242021"/>
          <w:sz w:val="24"/>
          <w:szCs w:val="24"/>
        </w:rPr>
        <w:t>Завершение эпохи модернизма. Антифашистская литература. Философская литература. Литература экзистенциализма, авангарда, магического реализма. Европейская и нью-йоркская школа в изобразительном искусстве (1945—1960). Художественные направления (поп-арт, гиперреализм, концептуализм и др.). Информационная революция. Интернет и становление глобального информационного пространства. На пути к новому объяснению мира: теории саморазвития и глобальной эволюции. Формирование новых ценностей постиндустриального информационного общества. Постмодернизм и сотворчество читателя, зрителя. Главные черты эпохи постмодернизма в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  <w:t>архитектуре, искусстве, кинематографе, литературе.</w:t>
      </w:r>
    </w:p>
    <w:p w:rsidR="002338EF" w:rsidRDefault="008C0C7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Итоговое повторение (2 ч).</w:t>
      </w:r>
    </w:p>
    <w:p w:rsidR="002338EF" w:rsidRDefault="002338EF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38EF" w:rsidRDefault="002338EF">
      <w:pPr>
        <w:pStyle w:val="ab"/>
        <w:jc w:val="both"/>
      </w:pPr>
    </w:p>
    <w:p w:rsidR="002338EF" w:rsidRDefault="008C0C75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Учебно-тематический план </w:t>
      </w:r>
      <w:r>
        <w:rPr>
          <w:rFonts w:ascii="Times New Roman" w:hAnsi="Times New Roman" w:cs="Times New Roman"/>
          <w:b/>
          <w:sz w:val="24"/>
          <w:szCs w:val="24"/>
        </w:rPr>
        <w:t xml:space="preserve">по учебному курсу «История»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 класс А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базовый уровень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 ч в неденю – 68 ч в год)</w:t>
      </w:r>
    </w:p>
    <w:p w:rsidR="002338EF" w:rsidRDefault="002338EF">
      <w:pPr>
        <w:pStyle w:val="ab"/>
        <w:jc w:val="both"/>
        <w:rPr>
          <w:b/>
          <w:bCs/>
          <w:color w:val="000000"/>
          <w:lang w:eastAsia="ru-RU"/>
        </w:rPr>
      </w:pPr>
    </w:p>
    <w:tbl>
      <w:tblPr>
        <w:tblStyle w:val="aa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1559"/>
      </w:tblGrid>
      <w:tr w:rsidR="002338EF">
        <w:tc>
          <w:tcPr>
            <w:tcW w:w="993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</w:tc>
        <w:tc>
          <w:tcPr>
            <w:tcW w:w="6662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559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Кол-во/ч</w:t>
            </w:r>
          </w:p>
        </w:tc>
      </w:tr>
      <w:tr w:rsidR="002338EF">
        <w:tc>
          <w:tcPr>
            <w:tcW w:w="993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«ИСТОРИЯ РОССИИ» (50 часов)</w:t>
            </w:r>
          </w:p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 ч</w:t>
            </w:r>
          </w:p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8EF">
        <w:tc>
          <w:tcPr>
            <w:tcW w:w="993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СССР в 1945-1991 гг.</w:t>
            </w:r>
          </w:p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</w:t>
            </w:r>
          </w:p>
        </w:tc>
      </w:tr>
      <w:tr w:rsidR="002338EF">
        <w:tc>
          <w:tcPr>
            <w:tcW w:w="993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Российская Федерация в 1991-2021 гг.</w:t>
            </w:r>
          </w:p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</w:t>
            </w:r>
          </w:p>
        </w:tc>
      </w:tr>
      <w:tr w:rsidR="002338EF">
        <w:tc>
          <w:tcPr>
            <w:tcW w:w="993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по курсу истории России</w:t>
            </w:r>
          </w:p>
        </w:tc>
        <w:tc>
          <w:tcPr>
            <w:tcW w:w="1559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ч</w:t>
            </w:r>
          </w:p>
        </w:tc>
      </w:tr>
      <w:tr w:rsidR="002338EF">
        <w:tc>
          <w:tcPr>
            <w:tcW w:w="993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66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50 ч</w:t>
            </w:r>
          </w:p>
        </w:tc>
      </w:tr>
      <w:tr w:rsidR="002338EF">
        <w:trPr>
          <w:trHeight w:val="1420"/>
        </w:trPr>
        <w:tc>
          <w:tcPr>
            <w:tcW w:w="993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«ВСЕОБЩАЯ ИСТОРИЯ. НОВЕЙШАЯ ИСТОРИЯ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»</w:t>
            </w:r>
          </w:p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</w:p>
          <w:p w:rsidR="002338EF" w:rsidRDefault="008C0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 xml:space="preserve">Послевоенный мир. Международные отношения, политическое и экономическое развитие стран Европы и Северной Америки </w:t>
            </w:r>
          </w:p>
        </w:tc>
        <w:tc>
          <w:tcPr>
            <w:tcW w:w="1559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ч.</w:t>
            </w:r>
          </w:p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338EF">
        <w:tc>
          <w:tcPr>
            <w:tcW w:w="993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>Пути развития стран Азии, Африки, Латинской Америки</w:t>
            </w:r>
          </w:p>
        </w:tc>
        <w:tc>
          <w:tcPr>
            <w:tcW w:w="1559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38EF">
        <w:tc>
          <w:tcPr>
            <w:tcW w:w="993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 xml:space="preserve">Современный мир и новые вызовы XXI в. </w:t>
            </w:r>
          </w:p>
        </w:tc>
        <w:tc>
          <w:tcPr>
            <w:tcW w:w="1559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38EF">
        <w:tc>
          <w:tcPr>
            <w:tcW w:w="993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</w:t>
            </w:r>
          </w:p>
        </w:tc>
        <w:tc>
          <w:tcPr>
            <w:tcW w:w="1559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ч</w:t>
            </w:r>
          </w:p>
        </w:tc>
      </w:tr>
      <w:tr w:rsidR="002338EF">
        <w:tc>
          <w:tcPr>
            <w:tcW w:w="993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66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64 ч</w:t>
            </w:r>
          </w:p>
        </w:tc>
      </w:tr>
    </w:tbl>
    <w:p w:rsidR="002338EF" w:rsidRDefault="002338EF">
      <w:pPr>
        <w:pStyle w:val="ab"/>
        <w:jc w:val="both"/>
      </w:pPr>
    </w:p>
    <w:p w:rsidR="002338EF" w:rsidRDefault="002338EF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38EF" w:rsidRDefault="002338EF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38EF" w:rsidRDefault="002338EF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38EF" w:rsidRDefault="002338EF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38EF" w:rsidRDefault="002338EF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38EF" w:rsidRDefault="002338EF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38EF" w:rsidRDefault="002338EF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38EF" w:rsidRDefault="002338EF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38EF" w:rsidRDefault="008C0C75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по учебному курсу «История»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 класс 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базовый уровень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(2 ч в нед./68 ч: История России – 50 ч, Всеобщая история –18 ч)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2020-2021 учебный год</w:t>
      </w:r>
    </w:p>
    <w:p w:rsidR="002338EF" w:rsidRDefault="002338EF">
      <w:pPr>
        <w:spacing w:line="204" w:lineRule="auto"/>
        <w:jc w:val="both"/>
        <w:rPr>
          <w:b/>
          <w:sz w:val="28"/>
          <w:szCs w:val="28"/>
        </w:rPr>
      </w:pPr>
    </w:p>
    <w:tbl>
      <w:tblPr>
        <w:tblStyle w:val="aa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6946"/>
        <w:gridCol w:w="851"/>
        <w:gridCol w:w="851"/>
        <w:gridCol w:w="992"/>
      </w:tblGrid>
      <w:tr w:rsidR="002338EF">
        <w:trPr>
          <w:trHeight w:val="90"/>
        </w:trPr>
        <w:tc>
          <w:tcPr>
            <w:tcW w:w="709" w:type="dxa"/>
            <w:vMerge w:val="restart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6946" w:type="dxa"/>
            <w:vMerge w:val="restart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Раздел/Тема урока</w:t>
            </w:r>
          </w:p>
        </w:tc>
        <w:tc>
          <w:tcPr>
            <w:tcW w:w="851" w:type="dxa"/>
            <w:vMerge w:val="restart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1843" w:type="dxa"/>
            <w:gridSpan w:val="2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2338EF">
        <w:trPr>
          <w:trHeight w:val="258"/>
        </w:trPr>
        <w:tc>
          <w:tcPr>
            <w:tcW w:w="709" w:type="dxa"/>
            <w:vMerge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vMerge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2338EF">
        <w:trPr>
          <w:trHeight w:val="562"/>
        </w:trPr>
        <w:tc>
          <w:tcPr>
            <w:tcW w:w="10349" w:type="dxa"/>
            <w:gridSpan w:val="5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«ИСТОРИЯ РОССИИ»                                                                                        50 </w:t>
            </w:r>
          </w:p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СССР в 1945-1991 гг.                                                                            36 </w:t>
            </w:r>
          </w:p>
        </w:tc>
      </w:tr>
      <w:tr w:rsidR="002338EF">
        <w:tc>
          <w:tcPr>
            <w:tcW w:w="709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роль СССР в послевоенном мире. Итоги второй мировой войны.</w:t>
            </w:r>
          </w:p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338EF" w:rsidRDefault="001C52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="008C0C75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99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c>
          <w:tcPr>
            <w:tcW w:w="709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роль СССР в послевоенном мире.</w:t>
            </w:r>
          </w:p>
        </w:tc>
        <w:tc>
          <w:tcPr>
            <w:tcW w:w="851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338EF" w:rsidRDefault="001C52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  <w:r w:rsidR="008C0C75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99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rPr>
          <w:trHeight w:val="689"/>
        </w:trPr>
        <w:tc>
          <w:tcPr>
            <w:tcW w:w="709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  экономики.</w:t>
            </w:r>
          </w:p>
        </w:tc>
        <w:tc>
          <w:tcPr>
            <w:tcW w:w="851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338EF" w:rsidRDefault="001C52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  <w:r w:rsidR="008C0C75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99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c>
          <w:tcPr>
            <w:tcW w:w="709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экономики в 1945-1953гг.</w:t>
            </w:r>
          </w:p>
        </w:tc>
        <w:tc>
          <w:tcPr>
            <w:tcW w:w="851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338EF" w:rsidRDefault="001C52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8C0C75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99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c>
          <w:tcPr>
            <w:tcW w:w="709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Изменения в политической системе в послевоенные годы.</w:t>
            </w:r>
          </w:p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Входное тестирование.</w:t>
            </w:r>
          </w:p>
        </w:tc>
        <w:tc>
          <w:tcPr>
            <w:tcW w:w="851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EF" w:rsidRDefault="001C52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8C0C75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99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c>
          <w:tcPr>
            <w:tcW w:w="709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 личности И.В.Сталина</w:t>
            </w:r>
          </w:p>
        </w:tc>
        <w:tc>
          <w:tcPr>
            <w:tcW w:w="851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EF" w:rsidRDefault="001C52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8C0C75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99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c>
          <w:tcPr>
            <w:tcW w:w="709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Идеология, наука и культура в послевоенные годы.</w:t>
            </w:r>
          </w:p>
        </w:tc>
        <w:tc>
          <w:tcPr>
            <w:tcW w:w="851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EF" w:rsidRDefault="001C52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8C0C75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99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c>
          <w:tcPr>
            <w:tcW w:w="709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Национальный вопрос и национальная политика в послевоенном СССР.</w:t>
            </w:r>
          </w:p>
        </w:tc>
        <w:tc>
          <w:tcPr>
            <w:tcW w:w="851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EF" w:rsidRDefault="001C52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="008C0C75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99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c>
          <w:tcPr>
            <w:tcW w:w="709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6946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Внешняя политика СССР в условиях начала «холодной войны».</w:t>
            </w:r>
          </w:p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«Начало «холодной войны».</w:t>
            </w:r>
          </w:p>
        </w:tc>
        <w:tc>
          <w:tcPr>
            <w:tcW w:w="851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EF" w:rsidRDefault="001C52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29</w:t>
            </w:r>
            <w:r w:rsidR="008C0C7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.09</w:t>
            </w:r>
          </w:p>
          <w:p w:rsidR="002338EF" w:rsidRDefault="001C52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03</w:t>
            </w:r>
            <w:r w:rsidR="008C0C7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c>
          <w:tcPr>
            <w:tcW w:w="709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Послевоенная повседневность</w:t>
            </w:r>
          </w:p>
        </w:tc>
        <w:tc>
          <w:tcPr>
            <w:tcW w:w="851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EF" w:rsidRDefault="001C52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06</w:t>
            </w:r>
            <w:r w:rsidR="008C0C7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c>
          <w:tcPr>
            <w:tcW w:w="709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Смена политического курса. </w:t>
            </w:r>
          </w:p>
        </w:tc>
        <w:tc>
          <w:tcPr>
            <w:tcW w:w="851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EF" w:rsidRDefault="001C52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  <w:r w:rsidR="008C0C7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c>
          <w:tcPr>
            <w:tcW w:w="709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6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Экономическое   развитие в середине 1950-х — сер.1960-х гг.</w:t>
            </w:r>
          </w:p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Экономическое  развитие в  1960-х гг.</w:t>
            </w:r>
          </w:p>
        </w:tc>
        <w:tc>
          <w:tcPr>
            <w:tcW w:w="851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EF" w:rsidRDefault="001C52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8C0C75"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</w:p>
          <w:p w:rsidR="002338EF" w:rsidRDefault="001C52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="008C0C75"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99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c>
          <w:tcPr>
            <w:tcW w:w="709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развитие в середине 1950-х — середине 1960-х гг.</w:t>
            </w:r>
          </w:p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тестирование.№2</w:t>
            </w:r>
          </w:p>
        </w:tc>
        <w:tc>
          <w:tcPr>
            <w:tcW w:w="851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EF" w:rsidRDefault="001C52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8C0C75"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99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c>
          <w:tcPr>
            <w:tcW w:w="709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46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пространство в середине 1950-х — середине 1960-х </w:t>
            </w:r>
          </w:p>
        </w:tc>
        <w:tc>
          <w:tcPr>
            <w:tcW w:w="851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EF" w:rsidRDefault="001C52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="008C0C75"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99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c>
          <w:tcPr>
            <w:tcW w:w="709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46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Повседневная жизнь в середине 1950-х — середине 1960-х гг.</w:t>
            </w:r>
          </w:p>
        </w:tc>
        <w:tc>
          <w:tcPr>
            <w:tcW w:w="851" w:type="dxa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EF" w:rsidRDefault="001C52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 w:rsidR="008C0C75"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99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c>
          <w:tcPr>
            <w:tcW w:w="709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46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мирного сосуществования в 1950-х —первой половине 1960-х гг. </w:t>
            </w:r>
          </w:p>
        </w:tc>
        <w:tc>
          <w:tcPr>
            <w:tcW w:w="851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EF" w:rsidRDefault="001C52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07</w:t>
            </w:r>
            <w:r w:rsidR="008C0C7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2" w:type="dxa"/>
            <w:vAlign w:val="center"/>
          </w:tcPr>
          <w:p w:rsidR="002338EF" w:rsidRDefault="002338EF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c>
          <w:tcPr>
            <w:tcW w:w="709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46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Политическое развитие в 1960-х — середине 1980-х гг. </w:t>
            </w:r>
          </w:p>
        </w:tc>
        <w:tc>
          <w:tcPr>
            <w:tcW w:w="851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EF" w:rsidRDefault="001C52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8C0C75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99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c>
          <w:tcPr>
            <w:tcW w:w="709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46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Политическое развитие в 1960-х — середине 1980-х гг.</w:t>
            </w:r>
          </w:p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 Брежнев</w:t>
            </w:r>
          </w:p>
        </w:tc>
        <w:tc>
          <w:tcPr>
            <w:tcW w:w="851" w:type="dxa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EF" w:rsidRDefault="001C52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8C0C75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99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c>
          <w:tcPr>
            <w:tcW w:w="709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46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развитие страны в 1960-х — середине 1980-х гг</w:t>
            </w:r>
          </w:p>
        </w:tc>
        <w:tc>
          <w:tcPr>
            <w:tcW w:w="851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EF" w:rsidRDefault="001C52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="008C0C75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99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c>
          <w:tcPr>
            <w:tcW w:w="709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46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развитие страны в 1960-х — середине 1980-х гг. Эпоха застоя.</w:t>
            </w:r>
          </w:p>
        </w:tc>
        <w:tc>
          <w:tcPr>
            <w:tcW w:w="851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EF" w:rsidRDefault="001C52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</w:t>
            </w:r>
            <w:r w:rsidR="008C0C7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c>
          <w:tcPr>
            <w:tcW w:w="709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46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политика и национальные движения в 1960-х — середине 1980-х гг. </w:t>
            </w:r>
          </w:p>
        </w:tc>
        <w:tc>
          <w:tcPr>
            <w:tcW w:w="851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EF" w:rsidRDefault="001C52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24</w:t>
            </w:r>
            <w:r w:rsidR="008C0C7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c>
          <w:tcPr>
            <w:tcW w:w="709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6946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пространство и повседневная жизнь во второй половине 1960-х — первой половине 1980-х гг. </w:t>
            </w:r>
          </w:p>
        </w:tc>
        <w:tc>
          <w:tcPr>
            <w:tcW w:w="851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EF" w:rsidRDefault="001C52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</w:t>
            </w:r>
            <w:r w:rsidR="008C0C7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.11</w:t>
            </w:r>
          </w:p>
          <w:p w:rsidR="002338EF" w:rsidRDefault="001C52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01</w:t>
            </w:r>
            <w:r w:rsidR="008C0C7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.12</w:t>
            </w:r>
          </w:p>
          <w:p w:rsidR="002338EF" w:rsidRDefault="002338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c>
          <w:tcPr>
            <w:tcW w:w="709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46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Политика разрядки международной напряжённости. </w:t>
            </w:r>
          </w:p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EF" w:rsidRDefault="008C0C75" w:rsidP="001C52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  <w:r w:rsidR="001C526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c>
          <w:tcPr>
            <w:tcW w:w="709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46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повторения и систематизации знаний по теме</w:t>
            </w:r>
          </w:p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«СССР в 1946 – серед. 80-х гг. ХХ в.</w:t>
            </w:r>
          </w:p>
        </w:tc>
        <w:tc>
          <w:tcPr>
            <w:tcW w:w="851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EF" w:rsidRDefault="001C52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08</w:t>
            </w:r>
            <w:r w:rsidR="008C0C7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.12, </w:t>
            </w:r>
          </w:p>
          <w:p w:rsidR="002338EF" w:rsidRDefault="002338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c>
          <w:tcPr>
            <w:tcW w:w="709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6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 №3 по периоду</w:t>
            </w:r>
          </w:p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«СССР в 1946 – середине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80-х гг. ХХ в.</w:t>
            </w:r>
          </w:p>
        </w:tc>
        <w:tc>
          <w:tcPr>
            <w:tcW w:w="851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EF" w:rsidRDefault="001C52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</w:t>
            </w:r>
            <w:r w:rsidR="008C0C7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c>
          <w:tcPr>
            <w:tcW w:w="709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6946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СССР и мир в начале 1980-х гг. Предпосылки реформ. </w:t>
            </w:r>
          </w:p>
        </w:tc>
        <w:tc>
          <w:tcPr>
            <w:tcW w:w="851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EF" w:rsidRDefault="001C52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15.</w:t>
            </w:r>
            <w:r w:rsidR="008C0C7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12,</w:t>
            </w:r>
          </w:p>
          <w:p w:rsidR="002338EF" w:rsidRDefault="002338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c>
          <w:tcPr>
            <w:tcW w:w="709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46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Социально-экономическое развитие СССР в 1985—1991 гг. </w:t>
            </w:r>
          </w:p>
        </w:tc>
        <w:tc>
          <w:tcPr>
            <w:tcW w:w="851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EF" w:rsidRDefault="001C52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</w:t>
            </w:r>
            <w:r w:rsidR="008C0C7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.12</w:t>
            </w:r>
          </w:p>
          <w:p w:rsidR="002338EF" w:rsidRDefault="002338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c>
          <w:tcPr>
            <w:tcW w:w="709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46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Социально-экономическое развитие СССР в 1985—1991 гг. </w:t>
            </w:r>
          </w:p>
        </w:tc>
        <w:tc>
          <w:tcPr>
            <w:tcW w:w="851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EF" w:rsidRDefault="001C52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22.</w:t>
            </w:r>
            <w:r w:rsidR="008C0C7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c>
          <w:tcPr>
            <w:tcW w:w="709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6946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Перемены в духовной сфере жизни в годы перестройки. </w:t>
            </w:r>
          </w:p>
        </w:tc>
        <w:tc>
          <w:tcPr>
            <w:tcW w:w="851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EF" w:rsidRDefault="001C52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26</w:t>
            </w:r>
            <w:r w:rsidR="008C0C7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.12</w:t>
            </w:r>
          </w:p>
          <w:p w:rsidR="002338EF" w:rsidRDefault="001C52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99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c>
          <w:tcPr>
            <w:tcW w:w="709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6946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Реформа политической системы. </w:t>
            </w:r>
          </w:p>
        </w:tc>
        <w:tc>
          <w:tcPr>
            <w:tcW w:w="851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EF" w:rsidRDefault="001C52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09</w:t>
            </w:r>
            <w:r w:rsidR="008C0C7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.01</w:t>
            </w:r>
          </w:p>
          <w:p w:rsidR="002338EF" w:rsidRDefault="001C52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</w:t>
            </w:r>
            <w:r w:rsidR="008C0C7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9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c>
          <w:tcPr>
            <w:tcW w:w="709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6946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Новое политическое мышление и перемены во внешней политике. </w:t>
            </w:r>
          </w:p>
        </w:tc>
        <w:tc>
          <w:tcPr>
            <w:tcW w:w="851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EF" w:rsidRDefault="001C52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</w:t>
            </w:r>
            <w:r w:rsidR="008C0C7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.01</w:t>
            </w:r>
          </w:p>
          <w:p w:rsidR="002338EF" w:rsidRDefault="001C52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</w:t>
            </w:r>
            <w:r w:rsidR="008C0C7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9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c>
          <w:tcPr>
            <w:tcW w:w="709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46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политика и подъём национальных движений. Распад СССР. </w:t>
            </w:r>
          </w:p>
        </w:tc>
        <w:tc>
          <w:tcPr>
            <w:tcW w:w="851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EF" w:rsidRDefault="001C52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23</w:t>
            </w:r>
            <w:r w:rsidR="008C0C7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9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c>
          <w:tcPr>
            <w:tcW w:w="709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46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 №4 по периоду «СССР в 1985—1991 гг.»</w:t>
            </w:r>
          </w:p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EF" w:rsidRDefault="001C52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26</w:t>
            </w:r>
            <w:r w:rsidR="008C0C7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9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c>
          <w:tcPr>
            <w:tcW w:w="709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П. Российская Федерация в 1991-2021 гг. </w:t>
            </w:r>
          </w:p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EF" w:rsidRDefault="002338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2338EF">
        <w:tc>
          <w:tcPr>
            <w:tcW w:w="709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946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экономика на пути к рынку.</w:t>
            </w:r>
          </w:p>
        </w:tc>
        <w:tc>
          <w:tcPr>
            <w:tcW w:w="851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EF" w:rsidRDefault="001C52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99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c>
          <w:tcPr>
            <w:tcW w:w="709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946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Конституция РФ 1993 г.</w:t>
            </w:r>
          </w:p>
        </w:tc>
        <w:tc>
          <w:tcPr>
            <w:tcW w:w="851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EF" w:rsidRDefault="001C52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02</w:t>
            </w:r>
            <w:r w:rsidR="008C0C7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9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c>
          <w:tcPr>
            <w:tcW w:w="709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946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Политическое развитие Российской Федерации в 1990-е гг. </w:t>
            </w:r>
          </w:p>
        </w:tc>
        <w:tc>
          <w:tcPr>
            <w:tcW w:w="851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338EF" w:rsidRDefault="001C5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8C0C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c>
          <w:tcPr>
            <w:tcW w:w="709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46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Межнациональные отношения и национальная политика в 1990-е гг. </w:t>
            </w:r>
          </w:p>
        </w:tc>
        <w:tc>
          <w:tcPr>
            <w:tcW w:w="851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338EF" w:rsidRDefault="001C5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C0C7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c>
          <w:tcPr>
            <w:tcW w:w="709" w:type="dxa"/>
            <w:vMerge w:val="restart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946" w:type="dxa"/>
            <w:vMerge w:val="restart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Духовная жизнь страны в 1990-е гг. </w:t>
            </w:r>
          </w:p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Духовная жизнь страны в 1990-е гг.</w:t>
            </w:r>
          </w:p>
        </w:tc>
        <w:tc>
          <w:tcPr>
            <w:tcW w:w="851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338EF" w:rsidRDefault="001C5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C0C7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c>
          <w:tcPr>
            <w:tcW w:w="709" w:type="dxa"/>
            <w:vMerge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338EF" w:rsidRDefault="001C5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C0C7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c>
          <w:tcPr>
            <w:tcW w:w="709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946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Геополитическое положение и внешняя политика в 1990-е гг. </w:t>
            </w:r>
          </w:p>
        </w:tc>
        <w:tc>
          <w:tcPr>
            <w:tcW w:w="851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338EF" w:rsidRDefault="001C5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C0C7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c>
          <w:tcPr>
            <w:tcW w:w="709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946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жизнь России в начале XXI в. </w:t>
            </w:r>
          </w:p>
        </w:tc>
        <w:tc>
          <w:tcPr>
            <w:tcW w:w="851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338EF" w:rsidRDefault="001C5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C0C7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c>
          <w:tcPr>
            <w:tcW w:w="709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946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России в начале XXI в.</w:t>
            </w:r>
          </w:p>
        </w:tc>
        <w:tc>
          <w:tcPr>
            <w:tcW w:w="851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338EF" w:rsidRDefault="001C5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8C0C7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c>
          <w:tcPr>
            <w:tcW w:w="709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946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Повседневная и духовная жизнь. </w:t>
            </w:r>
          </w:p>
        </w:tc>
        <w:tc>
          <w:tcPr>
            <w:tcW w:w="851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338EF" w:rsidRDefault="001C5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8C0C7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c>
          <w:tcPr>
            <w:tcW w:w="709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946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России в начале XXI в. </w:t>
            </w:r>
          </w:p>
        </w:tc>
        <w:tc>
          <w:tcPr>
            <w:tcW w:w="851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338EF" w:rsidRDefault="001C5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C0C7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c>
          <w:tcPr>
            <w:tcW w:w="709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946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в 2008—2011 гг.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Контрольное тестирование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851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338EF" w:rsidRDefault="001C5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C0C7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c>
          <w:tcPr>
            <w:tcW w:w="709" w:type="dxa"/>
            <w:vMerge w:val="restart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946" w:type="dxa"/>
            <w:vMerge w:val="restart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 в 2012-2021 гг.</w:t>
            </w:r>
          </w:p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 в 2012-2021 гг.</w:t>
            </w:r>
          </w:p>
        </w:tc>
        <w:tc>
          <w:tcPr>
            <w:tcW w:w="851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338EF" w:rsidRDefault="001C5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C0C7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c>
          <w:tcPr>
            <w:tcW w:w="709" w:type="dxa"/>
            <w:vMerge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338EF" w:rsidRDefault="001C5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99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c>
          <w:tcPr>
            <w:tcW w:w="7655" w:type="dxa"/>
            <w:gridSpan w:val="2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по курсу истории России  </w:t>
            </w:r>
          </w:p>
        </w:tc>
        <w:tc>
          <w:tcPr>
            <w:tcW w:w="851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2338EF">
        <w:tc>
          <w:tcPr>
            <w:tcW w:w="709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946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Повторительно-обобщающий урок по теме «Российская Федерация» </w:t>
            </w:r>
          </w:p>
        </w:tc>
        <w:tc>
          <w:tcPr>
            <w:tcW w:w="851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338EF" w:rsidRDefault="001C5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8C0C7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c>
          <w:tcPr>
            <w:tcW w:w="709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946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Контрольная работа №6  по теме:  «Российская Федерация» </w:t>
            </w:r>
          </w:p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338EF" w:rsidRDefault="001C5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8C0C7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c>
          <w:tcPr>
            <w:tcW w:w="709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ВСЕОБЩАЯ ИСТОРИЯ. НОВЕЙШАЯ ИСТОРИЯ</w:t>
            </w:r>
          </w:p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2338EF">
        <w:tc>
          <w:tcPr>
            <w:tcW w:w="709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946" w:type="dxa"/>
            <w:vMerge w:val="restart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Международные отношения в 1945 — первой половине 1950-х гг.</w:t>
            </w:r>
          </w:p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Международные отношения в 1950—1980-х гг.</w:t>
            </w:r>
          </w:p>
        </w:tc>
        <w:tc>
          <w:tcPr>
            <w:tcW w:w="851" w:type="dxa"/>
            <w:vMerge w:val="restart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338EF" w:rsidRDefault="001C5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C0C7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  <w:vMerge w:val="restart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c>
          <w:tcPr>
            <w:tcW w:w="709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946" w:type="dxa"/>
            <w:vMerge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338EF" w:rsidRDefault="001C5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C0C7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  <w:vMerge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c>
          <w:tcPr>
            <w:tcW w:w="709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946" w:type="dxa"/>
            <w:vMerge w:val="restart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Завершение эпохи индустриального общества </w:t>
            </w:r>
          </w:p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1945—1970-е гг.</w:t>
            </w:r>
          </w:p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Кризисы 1970—1980-х гг. Становление постиндустриального информационного общества.</w:t>
            </w:r>
          </w:p>
        </w:tc>
        <w:tc>
          <w:tcPr>
            <w:tcW w:w="851" w:type="dxa"/>
            <w:vMerge w:val="restart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</w:tcPr>
          <w:p w:rsidR="002338EF" w:rsidRDefault="001C5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C0C7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  <w:vMerge w:val="restart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c>
          <w:tcPr>
            <w:tcW w:w="709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Merge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c>
          <w:tcPr>
            <w:tcW w:w="709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946" w:type="dxa"/>
            <w:vMerge w:val="restart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Экономическая и социальная политика.</w:t>
            </w:r>
          </w:p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Неоконсервативный поворот. Политика «третьего пути»</w:t>
            </w:r>
          </w:p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Политическая борьба. Гражданское общество. Социальные движения</w:t>
            </w:r>
          </w:p>
        </w:tc>
        <w:tc>
          <w:tcPr>
            <w:tcW w:w="851" w:type="dxa"/>
            <w:vMerge w:val="restart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</w:tcPr>
          <w:p w:rsidR="002338EF" w:rsidRDefault="001C5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C0C7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  <w:vMerge w:val="restart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c>
          <w:tcPr>
            <w:tcW w:w="709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Merge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rPr>
          <w:trHeight w:val="713"/>
        </w:trPr>
        <w:tc>
          <w:tcPr>
            <w:tcW w:w="709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6946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Соединённые Штаты Америки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Великобритания</w:t>
            </w:r>
          </w:p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Франция, Германия, Италия в 1950-1980гг</w:t>
            </w:r>
          </w:p>
        </w:tc>
        <w:tc>
          <w:tcPr>
            <w:tcW w:w="851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338EF" w:rsidRDefault="001C5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C0C7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c>
          <w:tcPr>
            <w:tcW w:w="709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946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Преобразования и революции в странах Центральной и Восточной Европы</w:t>
            </w:r>
          </w:p>
        </w:tc>
        <w:tc>
          <w:tcPr>
            <w:tcW w:w="851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338EF" w:rsidRDefault="001C5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99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c>
          <w:tcPr>
            <w:tcW w:w="709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946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Повторительно-обобщающий урок. </w:t>
            </w:r>
            <w:r>
              <w:rPr>
                <w:rFonts w:ascii="Times New Roman" w:hAnsi="Times New Roman" w:cs="Times New Roman"/>
                <w:i/>
                <w:color w:val="242021"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851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338EF" w:rsidRDefault="001C5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8C0C7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c>
          <w:tcPr>
            <w:tcW w:w="709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946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 xml:space="preserve"> Пути развития стран Азии, Африки, Латинской Америки </w:t>
            </w:r>
          </w:p>
        </w:tc>
        <w:tc>
          <w:tcPr>
            <w:tcW w:w="851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338EF" w:rsidRDefault="001C5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C0C7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c>
          <w:tcPr>
            <w:tcW w:w="709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946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Итоговая контрольная работа  </w:t>
            </w:r>
          </w:p>
        </w:tc>
        <w:tc>
          <w:tcPr>
            <w:tcW w:w="851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338EF" w:rsidRDefault="001C5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C0C7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2338EF">
        <w:tc>
          <w:tcPr>
            <w:tcW w:w="709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946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>Современный мир и новые вызовы XXI в.</w:t>
            </w:r>
          </w:p>
        </w:tc>
        <w:tc>
          <w:tcPr>
            <w:tcW w:w="851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338EF" w:rsidRDefault="001C5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C0C7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EF">
        <w:tc>
          <w:tcPr>
            <w:tcW w:w="709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946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Итоговое повторение </w:t>
            </w:r>
          </w:p>
        </w:tc>
        <w:tc>
          <w:tcPr>
            <w:tcW w:w="851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338EF" w:rsidRDefault="001C5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C0C7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1C5261" w:rsidRDefault="001C5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992" w:type="dxa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338EF" w:rsidRDefault="008C0C75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Итого: 64 часа</w:t>
      </w:r>
    </w:p>
    <w:p w:rsidR="002338EF" w:rsidRDefault="002338EF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38EF" w:rsidRDefault="008C0C75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и нормы оценки ЗУН учащихся:</w:t>
      </w:r>
    </w:p>
    <w:p w:rsidR="002338EF" w:rsidRDefault="008C0C75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результатов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Результатом проверки уровня усвоения учебного материала является отметка. При оценке знаний, учащихся предполагается обращать внимание на правильность, осознанность, логичность и доказательность в изложении материала, точность использования терминологии, самостоятельность ответа. Оценка знаний предполагает учет индивидуальных особенностей учащихся, дифференцированный подход к организации работы.</w:t>
      </w:r>
    </w:p>
    <w:p w:rsidR="002338EF" w:rsidRDefault="008C0C75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Базовый уровень достижений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уровень, который демонстрирует освоение учебных действий с опорной системой знаний в рамках диапазона (круга) выделенных задач.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Овладение базовым уровнем является достаточным для продолжения обучения на следующей ступени образования, но не по профильному направлению. Достижению базового уровня соответствует отметка «удовлетворительно» (или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отметка «3»,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отметка «зачтено»).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Превышение базового уровня свидетельствует об усвоении опорной системы знаний на уровне осознанного произвольного овладения учебными действиями, а также о кругозоре, широте (или избирательности) интересов. Целесообразно выделить следующие два уровня,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превышающие базовый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•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высокий уровень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достижения планируемых результатов, оценка «отлично» (отметка «5»);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•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повышенный уровень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достижения планируемых результатов, оценка «хорошо» (отметка «4»);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•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пониженный уровень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достижений, оценка «неудовлетворительно» (отметка «2»);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уровня. С введением  Стандарта критерий достижения/освоения учебного материала задаётся как выполнение не менее 50% заданий базового уровня или получение 50% от максимального балла за выполнение заданий б</w:t>
      </w:r>
      <w:r>
        <w:rPr>
          <w:rFonts w:ascii="Times New Roman" w:hAnsi="Times New Roman" w:cs="Times New Roman"/>
          <w:sz w:val="24"/>
          <w:szCs w:val="24"/>
          <w:lang w:eastAsia="ru-RU"/>
        </w:rPr>
        <w:t>азового уровня.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Критерий оценки устного ответа: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Отметка «5»: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ответ полный и правильный на основании изученных теорий; материал изложен в определенной логической последовательности, литературным языком: ответ самостоятельный.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Отметка «4»: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ответ полный и правильный на основании изученных теорий; материал изложен в определенной логической последовательности, при этом допущены две-три несущественные ошибки, исправленные по требованию учителя.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Отметка «3»: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ответ полный, но при этом допущена существенная ошибка, или неполный, несвязный.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Отметка «2»: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при ответе обнаружено непонимание учащимся основного содержания учебного материала или допущены существенные ошибки, которые учащийся не смог исправить при наводящих вопросах учителя.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  Примечание. По окончании устного ответа учащегося педагогом даётся краткий анализ ответа, объявляется мотивированная оценка. Возможно привлечение других учащихся для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анализа ответа, самоанализ, предложение оценки.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Критерии выставления оценок за проверочные тесты.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>1. Критерии выставления оценок за тест, состоящий из 10 вопросов.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Время выполнения работы: 10-15 мин.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Оценка «5» - 10 правильных ответов, «4» - 7-9, «3» - 5-6, «2» - менее 5 правильных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ответов.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2. Критерии выставления оценок за тест, состоящий из 20 вопросов.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Время выполнения работы: 30-40 мин.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Оценка «5» - 18-20 правильных ответов, «4» - 14-17, «3» - 10-13, «2» - менее 10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правильных ответов.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Нормы оценки знаний за выполнение теста учащихся по истории.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320"/>
        <w:gridCol w:w="1512"/>
        <w:gridCol w:w="1512"/>
        <w:gridCol w:w="1512"/>
      </w:tblGrid>
      <w:tr w:rsidR="002338E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EF" w:rsidRDefault="008C0C75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br/>
              <w:t>выполнения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EF" w:rsidRDefault="008C0C75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0-39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EF" w:rsidRDefault="008C0C75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40-59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EF" w:rsidRDefault="008C0C75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60-79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EF" w:rsidRDefault="008C0C75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80-100</w:t>
            </w:r>
          </w:p>
        </w:tc>
      </w:tr>
      <w:tr w:rsidR="002338E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EF" w:rsidRDefault="008C0C75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Отметка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EF" w:rsidRDefault="008C0C75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«2»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EF" w:rsidRDefault="008C0C75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«3»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EF" w:rsidRDefault="008C0C75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«4»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EF" w:rsidRDefault="008C0C75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</w:tr>
    </w:tbl>
    <w:p w:rsidR="002338EF" w:rsidRDefault="002338EF">
      <w:pPr>
        <w:pStyle w:val="ab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338EF" w:rsidRDefault="002338EF">
      <w:pPr>
        <w:pStyle w:val="ab"/>
      </w:pPr>
    </w:p>
    <w:p w:rsidR="002338EF" w:rsidRDefault="002338EF">
      <w:pPr>
        <w:pStyle w:val="ab"/>
      </w:pPr>
    </w:p>
    <w:p w:rsidR="002338EF" w:rsidRDefault="002338EF">
      <w:pPr>
        <w:pStyle w:val="ab"/>
      </w:pPr>
    </w:p>
    <w:p w:rsidR="002338EF" w:rsidRDefault="002338EF">
      <w:pPr>
        <w:pStyle w:val="ab"/>
      </w:pPr>
    </w:p>
    <w:p w:rsidR="002338EF" w:rsidRDefault="002338EF">
      <w:pPr>
        <w:pStyle w:val="ab"/>
      </w:pPr>
    </w:p>
    <w:p w:rsidR="002338EF" w:rsidRDefault="002338EF">
      <w:pPr>
        <w:pStyle w:val="ab"/>
      </w:pPr>
    </w:p>
    <w:p w:rsidR="002338EF" w:rsidRDefault="002338EF">
      <w:pPr>
        <w:pStyle w:val="ab"/>
      </w:pPr>
    </w:p>
    <w:p w:rsidR="002338EF" w:rsidRDefault="002338EF">
      <w:pPr>
        <w:pStyle w:val="ab"/>
      </w:pPr>
    </w:p>
    <w:p w:rsidR="002338EF" w:rsidRDefault="002338EF">
      <w:pPr>
        <w:pStyle w:val="ab"/>
      </w:pPr>
    </w:p>
    <w:p w:rsidR="002338EF" w:rsidRDefault="002338EF">
      <w:pPr>
        <w:pStyle w:val="ab"/>
      </w:pPr>
    </w:p>
    <w:p w:rsidR="002338EF" w:rsidRDefault="002338EF">
      <w:pPr>
        <w:pStyle w:val="ab"/>
      </w:pPr>
    </w:p>
    <w:p w:rsidR="002338EF" w:rsidRDefault="002338EF">
      <w:pPr>
        <w:pStyle w:val="ab"/>
      </w:pPr>
    </w:p>
    <w:p w:rsidR="002338EF" w:rsidRDefault="002338EF">
      <w:pPr>
        <w:pStyle w:val="ab"/>
      </w:pPr>
    </w:p>
    <w:p w:rsidR="002338EF" w:rsidRDefault="002338EF">
      <w:pPr>
        <w:pStyle w:val="ab"/>
      </w:pPr>
    </w:p>
    <w:p w:rsidR="002338EF" w:rsidRDefault="002338EF">
      <w:pPr>
        <w:pStyle w:val="ab"/>
      </w:pPr>
    </w:p>
    <w:p w:rsidR="002338EF" w:rsidRDefault="002338EF">
      <w:pPr>
        <w:pStyle w:val="ab"/>
      </w:pPr>
    </w:p>
    <w:p w:rsidR="002338EF" w:rsidRDefault="002338EF">
      <w:pPr>
        <w:pStyle w:val="ab"/>
      </w:pPr>
    </w:p>
    <w:p w:rsidR="002338EF" w:rsidRDefault="002338EF">
      <w:pPr>
        <w:pStyle w:val="ab"/>
      </w:pPr>
    </w:p>
    <w:p w:rsidR="002338EF" w:rsidRDefault="002338EF">
      <w:pPr>
        <w:pStyle w:val="ab"/>
      </w:pPr>
    </w:p>
    <w:p w:rsidR="002338EF" w:rsidRDefault="002338EF">
      <w:pPr>
        <w:pStyle w:val="ab"/>
      </w:pPr>
    </w:p>
    <w:p w:rsidR="002338EF" w:rsidRDefault="002338EF">
      <w:pPr>
        <w:pStyle w:val="ab"/>
      </w:pPr>
    </w:p>
    <w:p w:rsidR="002338EF" w:rsidRDefault="002338EF">
      <w:pPr>
        <w:pStyle w:val="ab"/>
      </w:pPr>
    </w:p>
    <w:p w:rsidR="002338EF" w:rsidRDefault="002338EF">
      <w:pPr>
        <w:pStyle w:val="ab"/>
      </w:pPr>
    </w:p>
    <w:p w:rsidR="002338EF" w:rsidRDefault="002338EF">
      <w:pPr>
        <w:pStyle w:val="ab"/>
      </w:pPr>
    </w:p>
    <w:p w:rsidR="002338EF" w:rsidRDefault="002338EF">
      <w:pPr>
        <w:pStyle w:val="ab"/>
      </w:pPr>
    </w:p>
    <w:p w:rsidR="002338EF" w:rsidRDefault="002338EF">
      <w:pPr>
        <w:pStyle w:val="ab"/>
      </w:pPr>
    </w:p>
    <w:p w:rsidR="002338EF" w:rsidRDefault="002338EF">
      <w:pPr>
        <w:pStyle w:val="ab"/>
      </w:pPr>
    </w:p>
    <w:p w:rsidR="002338EF" w:rsidRDefault="002338EF">
      <w:pPr>
        <w:pStyle w:val="ab"/>
        <w:jc w:val="both"/>
      </w:pPr>
    </w:p>
    <w:p w:rsidR="002338EF" w:rsidRDefault="002338EF">
      <w:pPr>
        <w:pStyle w:val="ab"/>
        <w:jc w:val="both"/>
      </w:pPr>
    </w:p>
    <w:p w:rsidR="002338EF" w:rsidRDefault="002338EF">
      <w:pPr>
        <w:pStyle w:val="ab"/>
        <w:jc w:val="both"/>
      </w:pPr>
    </w:p>
    <w:p w:rsidR="002338EF" w:rsidRDefault="002338EF">
      <w:pPr>
        <w:pStyle w:val="ab"/>
        <w:jc w:val="both"/>
      </w:pPr>
    </w:p>
    <w:p w:rsidR="002338EF" w:rsidRDefault="002338EF">
      <w:pPr>
        <w:pStyle w:val="ab"/>
        <w:jc w:val="both"/>
      </w:pPr>
    </w:p>
    <w:p w:rsidR="002338EF" w:rsidRDefault="002338EF">
      <w:pPr>
        <w:pStyle w:val="ab"/>
        <w:jc w:val="both"/>
      </w:pPr>
    </w:p>
    <w:p w:rsidR="002338EF" w:rsidRDefault="002338EF">
      <w:pPr>
        <w:pStyle w:val="ab"/>
        <w:jc w:val="both"/>
      </w:pPr>
    </w:p>
    <w:p w:rsidR="002338EF" w:rsidRDefault="002338EF">
      <w:pPr>
        <w:pStyle w:val="ab"/>
        <w:jc w:val="both"/>
      </w:pPr>
    </w:p>
    <w:p w:rsidR="002338EF" w:rsidRDefault="002338EF">
      <w:pPr>
        <w:pStyle w:val="ab"/>
        <w:jc w:val="both"/>
      </w:pPr>
    </w:p>
    <w:p w:rsidR="002338EF" w:rsidRDefault="002338EF">
      <w:pPr>
        <w:pStyle w:val="ab"/>
        <w:jc w:val="both"/>
      </w:pPr>
    </w:p>
    <w:p w:rsidR="002338EF" w:rsidRDefault="002338EF">
      <w:pPr>
        <w:pStyle w:val="ab"/>
        <w:jc w:val="both"/>
      </w:pPr>
    </w:p>
    <w:p w:rsidR="002338EF" w:rsidRDefault="002338EF">
      <w:pPr>
        <w:pStyle w:val="ab"/>
        <w:jc w:val="both"/>
      </w:pPr>
    </w:p>
    <w:p w:rsidR="002338EF" w:rsidRDefault="002338EF">
      <w:pPr>
        <w:pStyle w:val="ab"/>
        <w:jc w:val="both"/>
      </w:pPr>
    </w:p>
    <w:p w:rsidR="002338EF" w:rsidRDefault="002338EF">
      <w:pPr>
        <w:pStyle w:val="ab"/>
        <w:jc w:val="both"/>
      </w:pPr>
    </w:p>
    <w:p w:rsidR="002338EF" w:rsidRDefault="002338EF">
      <w:pPr>
        <w:pStyle w:val="ab"/>
        <w:jc w:val="both"/>
      </w:pPr>
    </w:p>
    <w:p w:rsidR="002338EF" w:rsidRDefault="002338EF">
      <w:pPr>
        <w:pStyle w:val="ab"/>
        <w:jc w:val="both"/>
      </w:pPr>
    </w:p>
    <w:p w:rsidR="002338EF" w:rsidRDefault="002338EF">
      <w:pPr>
        <w:pStyle w:val="ab"/>
        <w:jc w:val="both"/>
      </w:pPr>
    </w:p>
    <w:p w:rsidR="002338EF" w:rsidRDefault="002338EF">
      <w:pPr>
        <w:pStyle w:val="ab"/>
        <w:jc w:val="both"/>
      </w:pPr>
    </w:p>
    <w:p w:rsidR="002338EF" w:rsidRDefault="002338EF">
      <w:pPr>
        <w:pStyle w:val="ab"/>
        <w:jc w:val="both"/>
      </w:pPr>
    </w:p>
    <w:p w:rsidR="002338EF" w:rsidRDefault="002338EF">
      <w:pPr>
        <w:pStyle w:val="ab"/>
        <w:jc w:val="both"/>
      </w:pPr>
    </w:p>
    <w:p w:rsidR="002338EF" w:rsidRDefault="008C0C75">
      <w:pPr>
        <w:pStyle w:val="ab"/>
        <w:jc w:val="both"/>
        <w:rPr>
          <w:rStyle w:val="fontstyle01"/>
          <w:b/>
        </w:rPr>
      </w:pPr>
      <w:r>
        <w:rPr>
          <w:rFonts w:ascii="Times New Roman" w:eastAsia="Calibri" w:hAnsi="Times New Roman"/>
          <w:b/>
        </w:rPr>
        <w:t xml:space="preserve">Используемый УМК </w:t>
      </w:r>
      <w:r>
        <w:rPr>
          <w:rStyle w:val="fontstyle01"/>
          <w:b/>
        </w:rPr>
        <w:t>и материально-техническое обеспечение</w:t>
      </w:r>
      <w:r>
        <w:rPr>
          <w:rFonts w:ascii="Times New Roman" w:hAnsi="Times New Roman"/>
          <w:b/>
          <w:bCs/>
          <w:i/>
          <w:iCs/>
        </w:rPr>
        <w:br/>
      </w:r>
      <w:r>
        <w:rPr>
          <w:rStyle w:val="fontstyle01"/>
          <w:b/>
        </w:rPr>
        <w:t>образовательного процесса: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Программно-нормативное обеспечение: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ФГОС СОО (</w:t>
      </w:r>
      <w:hyperlink r:id="rId11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https://docs.edu.gov.ru/document/bf0ceabdc94110049a583890956abbfa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Концепция единого учебно-методического комплекса по отечественной истории (</w:t>
      </w:r>
      <w:hyperlink r:id="rId12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http://минобрнауки.рф/документы/3483</w:t>
        </w:r>
      </w:hyperlink>
      <w:r>
        <w:rPr>
          <w:rFonts w:ascii="Times New Roman" w:hAnsi="Times New Roman" w:cs="Times New Roman"/>
          <w:sz w:val="24"/>
          <w:szCs w:val="24"/>
        </w:rPr>
        <w:t>). (</w:t>
      </w:r>
      <w:hyperlink r:id="rId13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https://mosmetod.ru/files/metod/srednyaya_starshaya/istor/Koncepcia_final.pdf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Историко-культурный стандарт (</w:t>
      </w:r>
      <w:hyperlink r:id="rId14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http://минобрнауки.рф/документы/3483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ПООП СОО (</w:t>
      </w:r>
      <w:hyperlink r:id="rId1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https://4ege.ru/documents/53344-primernaya-osnovnaya-obrazovatelnaya-programma-srednego-obschego-obrazovaniya.html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Пример Рабочей программы по учебному предмету «История России» для 10 класса к учебникам под научной редакцией академика РАН А.В. Торкунова издательства «Просвещение». (</w:t>
      </w:r>
      <w:hyperlink r:id="rId16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https://catalog.prosv.ru/item/24957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Пример Рабочей программы по учебному предмету «История. Всеобщая история. Новейшая история» для 10-11 класса к учебнику под редакцией А.А. Искендерова издательства «Просвещение», 2020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Учебники, реализующие рабочую программу:</w:t>
      </w:r>
    </w:p>
    <w:p w:rsidR="002338EF" w:rsidRDefault="008C0C75">
      <w:pPr>
        <w:pStyle w:val="ab"/>
        <w:jc w:val="both"/>
        <w:rPr>
          <w:rStyle w:val="fontstyle01"/>
        </w:rPr>
      </w:pPr>
      <w:r>
        <w:rPr>
          <w:rStyle w:val="fontstyle31"/>
        </w:rPr>
        <w:t xml:space="preserve">• </w:t>
      </w:r>
      <w:r>
        <w:rPr>
          <w:rStyle w:val="fontstyle01"/>
        </w:rPr>
        <w:t>История России. 10 класс. Учебник для общеобразоват. организаций. Базовый и углуб.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уровни. В 3 ч. /(М.М. Горинов и др.); под ред. А.В. Торкунова. – 5-е изд., перераб. –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М.: Просвещение, 2019.</w:t>
      </w:r>
    </w:p>
    <w:p w:rsidR="002338EF" w:rsidRDefault="008C0C75">
      <w:pPr>
        <w:pStyle w:val="ab"/>
        <w:jc w:val="both"/>
        <w:rPr>
          <w:rStyle w:val="fontstyle01"/>
        </w:rPr>
      </w:pPr>
      <w:r>
        <w:rPr>
          <w:rStyle w:val="fontstyle31"/>
        </w:rPr>
        <w:t xml:space="preserve">• </w:t>
      </w:r>
      <w:r>
        <w:rPr>
          <w:rStyle w:val="fontstyle01"/>
        </w:rPr>
        <w:t>История. История России. 11 класс. 1946-нач. ХХ1 в. Учеб для общеобразоват. организаций. Базовый и углуб.уровни. В 2-х ч. /(А.А.Данилов,Торкунов А.В., Хлевнюк  и др.); под ред. А.В. Торкунова. – М.: Просвещение, 2021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 xml:space="preserve">• </w:t>
      </w:r>
      <w:r>
        <w:rPr>
          <w:rStyle w:val="fontstyle01"/>
        </w:rPr>
        <w:t>Сороко – Цюпа О.С. История. Всеобщая история. Новейшая история. 10 класс: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учеб. для общеобразоват. организаций: базовый и углуб. уровни/О.С. Сороко –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Цюпа, А.О. Сороко – Цюпа; под ред. А.А. Искандерова. – М.: Просвещение, 2020.</w:t>
      </w:r>
    </w:p>
    <w:p w:rsidR="002338EF" w:rsidRDefault="002338EF">
      <w:pPr>
        <w:tabs>
          <w:tab w:val="left" w:pos="550"/>
        </w:tabs>
        <w:spacing w:after="0" w:line="240" w:lineRule="auto"/>
        <w:ind w:firstLine="55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338EF" w:rsidRDefault="008C0C75">
      <w:pPr>
        <w:tabs>
          <w:tab w:val="left" w:pos="550"/>
        </w:tabs>
        <w:spacing w:after="0" w:line="240" w:lineRule="auto"/>
        <w:ind w:firstLine="55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</w:t>
      </w:r>
      <w:r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>чебно-методиче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ский комплекс:</w:t>
      </w:r>
    </w:p>
    <w:p w:rsidR="002338EF" w:rsidRDefault="008C0C7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«История России. 10 класс. В 3 ч.» / М.М. Горинов, А.А. Данилов, М.Ю. Моруков и др.; под ред. А.В. Торкунова.- М.: Просвещение, 2019. </w:t>
      </w:r>
    </w:p>
    <w:p w:rsidR="002338EF" w:rsidRDefault="008C0C7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</w:rPr>
        <w:t>История. История России. 11 класс. 1946-нач. ХХ1 в. Учеб для общеобразоват. организаций. Базовый и углуб.уровни. В 2-х ч. /(А.А.Данилов,Торкунов А.В., Хлевнюк  и др.); под ред. А.В. Торкунова. – М.: Просвещение, 2021</w:t>
      </w:r>
    </w:p>
    <w:p w:rsidR="002338EF" w:rsidRDefault="008C0C75">
      <w:pPr>
        <w:numPr>
          <w:ilvl w:val="0"/>
          <w:numId w:val="3"/>
        </w:numPr>
        <w:tabs>
          <w:tab w:val="left" w:pos="5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России. Поурочные рекомендации. 10 класс: пособие для учителей общеобразоват. организаций / Т. П. Андреевская. — М.: Просвещение, 2015.</w:t>
      </w:r>
    </w:p>
    <w:p w:rsidR="002338EF" w:rsidRDefault="008C0C75">
      <w:pPr>
        <w:numPr>
          <w:ilvl w:val="0"/>
          <w:numId w:val="3"/>
        </w:numPr>
        <w:tabs>
          <w:tab w:val="left" w:pos="5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Тесты по истории России. 10 класс. В 3 ч. / М.Н. Чернова — М.: «Экзамен», 2018.</w:t>
      </w:r>
    </w:p>
    <w:p w:rsidR="002338EF" w:rsidRDefault="008C0C75">
      <w:pPr>
        <w:numPr>
          <w:ilvl w:val="0"/>
          <w:numId w:val="3"/>
        </w:numPr>
        <w:tabs>
          <w:tab w:val="left" w:pos="5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России. 10 класс. Контрольные работы./ И.А. Артасов.- М.: Просвещение, 2018.</w:t>
      </w:r>
    </w:p>
    <w:p w:rsidR="002338EF" w:rsidRDefault="008C0C75">
      <w:pPr>
        <w:numPr>
          <w:ilvl w:val="0"/>
          <w:numId w:val="3"/>
        </w:numPr>
        <w:tabs>
          <w:tab w:val="left" w:pos="5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России. Хрестоматия. 6-10 классы. В 2 ч. Ч.2 / сост. А.А. Данилов. М.: Просвещение, 2015.</w:t>
      </w:r>
    </w:p>
    <w:p w:rsidR="002338EF" w:rsidRDefault="008C0C75">
      <w:pPr>
        <w:numPr>
          <w:ilvl w:val="0"/>
          <w:numId w:val="3"/>
        </w:numPr>
        <w:tabs>
          <w:tab w:val="left" w:pos="5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Россия ХХ века в лицах. Деятели культуры, науки, спорта / А.А. Данилов. — М.: Просвещение, 2017.</w:t>
      </w:r>
    </w:p>
    <w:p w:rsidR="002338EF" w:rsidRDefault="008C0C75">
      <w:pPr>
        <w:numPr>
          <w:ilvl w:val="0"/>
          <w:numId w:val="3"/>
        </w:numPr>
        <w:tabs>
          <w:tab w:val="left" w:pos="5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Культура и общество. Книга для учителя / И.С. Семененко. — М.: Просвещение, 2018.</w:t>
      </w:r>
    </w:p>
    <w:p w:rsidR="002338EF" w:rsidRDefault="008C0C75">
      <w:pPr>
        <w:numPr>
          <w:ilvl w:val="0"/>
          <w:numId w:val="3"/>
        </w:numPr>
        <w:tabs>
          <w:tab w:val="left" w:pos="5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«История. Всеобщая история. Новейшая история. 10 класс» / О.С. Сороко-Цюпа, А.О. Сороко-Цюпа; </w:t>
      </w:r>
      <w:r>
        <w:rPr>
          <w:rFonts w:ascii="Times New Roman" w:hAnsi="Times New Roman" w:cs="Times New Roman"/>
          <w:color w:val="333333"/>
          <w:sz w:val="24"/>
          <w:szCs w:val="24"/>
        </w:rPr>
        <w:t>под ред. А.А. Искендерова.</w:t>
      </w:r>
      <w:r>
        <w:rPr>
          <w:rFonts w:ascii="Times New Roman" w:hAnsi="Times New Roman" w:cs="Times New Roman"/>
          <w:sz w:val="24"/>
          <w:szCs w:val="24"/>
        </w:rPr>
        <w:t>- М.: Просвещение, 2020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</w:p>
    <w:p w:rsidR="002338EF" w:rsidRDefault="008C0C75">
      <w:pPr>
        <w:numPr>
          <w:ilvl w:val="0"/>
          <w:numId w:val="3"/>
        </w:numPr>
        <w:tabs>
          <w:tab w:val="left" w:pos="5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</w:rPr>
        <w:t>Сороко – Цюпа О.С. История. Всеобщая история. Новейшая история. 11 класс:учеб. для общеобразоват. организаций: базовый и углуб. уровни/О.С. Сороко –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Цюпа, А.О. Сороко – Цюпа; под ред. А.А. Искандерова. – М.: Просвещение, 2020.</w:t>
      </w:r>
    </w:p>
    <w:p w:rsidR="002338EF" w:rsidRDefault="008C0C75">
      <w:pPr>
        <w:numPr>
          <w:ilvl w:val="0"/>
          <w:numId w:val="3"/>
        </w:numPr>
        <w:tabs>
          <w:tab w:val="left" w:pos="5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История. Всеобщая история. Новейшая история. Поурочные рекомендации. 10 класс: учеб. пособие для общеобразоват. организаций: базовый и углубленный уровни / М.Л. Несмелова, Е.Г. Середнякова, А.О. Сороко-Цюпа.- М.: Просвещение, 2017. </w:t>
      </w:r>
    </w:p>
    <w:p w:rsidR="002338EF" w:rsidRDefault="002338EF">
      <w:pPr>
        <w:tabs>
          <w:tab w:val="left" w:pos="284"/>
          <w:tab w:val="left" w:pos="550"/>
        </w:tabs>
        <w:spacing w:after="0" w:line="240" w:lineRule="auto"/>
        <w:ind w:right="-1" w:firstLine="55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338EF" w:rsidRDefault="008C0C75">
      <w:pPr>
        <w:tabs>
          <w:tab w:val="left" w:pos="284"/>
          <w:tab w:val="left" w:pos="550"/>
        </w:tabs>
        <w:spacing w:after="0" w:line="240" w:lineRule="auto"/>
        <w:ind w:right="-1" w:firstLine="55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Ресурсы сети Интернет:</w:t>
      </w:r>
    </w:p>
    <w:p w:rsidR="002338EF" w:rsidRDefault="008C0C75">
      <w:pPr>
        <w:tabs>
          <w:tab w:val="left" w:pos="550"/>
        </w:tabs>
        <w:spacing w:after="0" w:line="240" w:lineRule="auto"/>
        <w:ind w:firstLine="55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Федеральные методические ресурсы:</w:t>
      </w:r>
    </w:p>
    <w:p w:rsidR="002338EF" w:rsidRDefault="008C0C75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Российская электронная школа:  </w:t>
      </w:r>
      <w:hyperlink r:id="rId17" w:history="1">
        <w:r>
          <w:rPr>
            <w:rStyle w:val="a3"/>
            <w:rFonts w:ascii="Times New Roman" w:hAnsi="Times New Roman" w:cs="Times New Roman"/>
          </w:rPr>
          <w:t>http://resh.edu.ru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8EF" w:rsidRDefault="008C0C75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Московская электронная школа</w:t>
      </w:r>
      <w:r>
        <w:t xml:space="preserve"> : </w:t>
      </w:r>
      <w:hyperlink r:id="rId18" w:history="1">
        <w:r>
          <w:rPr>
            <w:rStyle w:val="a3"/>
            <w:rFonts w:ascii="Times New Roman" w:hAnsi="Times New Roman" w:cs="Times New Roman"/>
          </w:rPr>
          <w:t>https://www.mos.ru/city/projects/mesh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338EF" w:rsidRDefault="008C0C75">
      <w:pPr>
        <w:numPr>
          <w:ilvl w:val="0"/>
          <w:numId w:val="4"/>
        </w:numPr>
        <w:tabs>
          <w:tab w:val="left" w:pos="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Сайт журнала «Преподавание истории в школе»: </w:t>
      </w:r>
      <w:hyperlink r:id="rId19" w:history="1">
        <w:r>
          <w:rPr>
            <w:rStyle w:val="a3"/>
            <w:rFonts w:ascii="Times New Roman" w:hAnsi="Times New Roman" w:cs="Times New Roman"/>
          </w:rPr>
          <w:t>http://pish.ru/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Много разнообразной полезной информации.</w:t>
      </w:r>
    </w:p>
    <w:p w:rsidR="002338EF" w:rsidRDefault="008C0C75">
      <w:pPr>
        <w:numPr>
          <w:ilvl w:val="0"/>
          <w:numId w:val="4"/>
        </w:numPr>
        <w:tabs>
          <w:tab w:val="left" w:pos="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Сеть творческих учителей: </w:t>
      </w:r>
      <w:hyperlink r:id="rId20" w:history="1">
        <w:r>
          <w:rPr>
            <w:rStyle w:val="a3"/>
            <w:rFonts w:ascii="Times New Roman" w:hAnsi="Times New Roman" w:cs="Times New Roman"/>
          </w:rPr>
          <w:t>http://it-n.ru/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Создана при поддержке корпорации Майкрософт, чтобы дать возможность учителям общаться и обмениваться информацией и материалами по использованию информационных и коммуникационных технологий в образовании.</w:t>
      </w:r>
    </w:p>
    <w:p w:rsidR="002338EF" w:rsidRDefault="008C0C75">
      <w:pPr>
        <w:numPr>
          <w:ilvl w:val="0"/>
          <w:numId w:val="4"/>
        </w:numPr>
        <w:tabs>
          <w:tab w:val="left" w:pos="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Бесплатный школьный портал ПроШколу.ру: </w:t>
      </w:r>
      <w:hyperlink r:id="rId21" w:history="1">
        <w:r>
          <w:rPr>
            <w:rStyle w:val="a3"/>
            <w:rFonts w:ascii="Times New Roman" w:hAnsi="Times New Roman" w:cs="Times New Roman"/>
          </w:rPr>
          <w:t>http://www.proshkolu.ru/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8EF" w:rsidRDefault="008C0C75">
      <w:pPr>
        <w:numPr>
          <w:ilvl w:val="0"/>
          <w:numId w:val="4"/>
        </w:numPr>
        <w:tabs>
          <w:tab w:val="left" w:pos="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версия газеты «История» (приложение к газете «Первое сентября» и сайт «Я иду на урок истории»): </w:t>
      </w:r>
      <w:hyperlink r:id="rId22" w:history="1">
        <w:r>
          <w:rPr>
            <w:rStyle w:val="a3"/>
            <w:rFonts w:ascii="Times New Roman" w:hAnsi="Times New Roman" w:cs="Times New Roman"/>
          </w:rPr>
          <w:t>http://his.1september.ru/</w:t>
        </w:r>
      </w:hyperlink>
    </w:p>
    <w:p w:rsidR="002338EF" w:rsidRDefault="008C0C75">
      <w:pPr>
        <w:numPr>
          <w:ilvl w:val="0"/>
          <w:numId w:val="4"/>
        </w:numPr>
        <w:tabs>
          <w:tab w:val="left" w:pos="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Фестиваль педагогических идей «Открытый урок»: </w:t>
      </w:r>
      <w:hyperlink r:id="rId23" w:history="1">
        <w:r>
          <w:rPr>
            <w:rStyle w:val="a3"/>
            <w:rFonts w:ascii="Times New Roman" w:hAnsi="Times New Roman" w:cs="Times New Roman"/>
          </w:rPr>
          <w:t>http://festival.</w:t>
        </w:r>
      </w:hyperlink>
      <w:r>
        <w:rPr>
          <w:rFonts w:ascii="Times New Roman" w:hAnsi="Times New Roman" w:cs="Times New Roman"/>
          <w:sz w:val="24"/>
          <w:szCs w:val="24"/>
        </w:rPr>
        <w:t>1september.ru/ Много разных материалов (включая презентации) по истории и другим предметам.</w:t>
      </w:r>
    </w:p>
    <w:p w:rsidR="002338EF" w:rsidRDefault="008C0C75">
      <w:pPr>
        <w:tabs>
          <w:tab w:val="left" w:pos="550"/>
        </w:tabs>
        <w:spacing w:after="0" w:line="240" w:lineRule="auto"/>
        <w:ind w:firstLine="55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Исторические журналы:</w:t>
      </w:r>
    </w:p>
    <w:p w:rsidR="002338EF" w:rsidRDefault="008C0C75">
      <w:pPr>
        <w:numPr>
          <w:ilvl w:val="0"/>
          <w:numId w:val="5"/>
        </w:numPr>
        <w:tabs>
          <w:tab w:val="left" w:pos="550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Каталог исторических журналов Института российской истории РАН </w:t>
      </w:r>
      <w:hyperlink r:id="rId24" w:history="1">
        <w:r>
          <w:rPr>
            <w:rStyle w:val="a3"/>
            <w:rFonts w:ascii="Times New Roman" w:hAnsi="Times New Roman" w:cs="Times New Roman"/>
          </w:rPr>
          <w:t>http://iriran.ru/?q=node/614</w:t>
        </w:r>
      </w:hyperlink>
    </w:p>
    <w:p w:rsidR="002338EF" w:rsidRDefault="008C0C75">
      <w:pPr>
        <w:numPr>
          <w:ilvl w:val="0"/>
          <w:numId w:val="5"/>
        </w:numPr>
        <w:tabs>
          <w:tab w:val="left" w:pos="550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Электронный журнал «Мир истории»: </w:t>
      </w:r>
      <w:hyperlink r:id="rId25" w:history="1">
        <w:r>
          <w:rPr>
            <w:rStyle w:val="a3"/>
            <w:rFonts w:ascii="Times New Roman" w:hAnsi="Times New Roman" w:cs="Times New Roman"/>
          </w:rPr>
          <w:t>http://www.historia.ru/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Публикует новые статьи историков.</w:t>
      </w:r>
    </w:p>
    <w:p w:rsidR="002338EF" w:rsidRDefault="008C0C75">
      <w:pPr>
        <w:numPr>
          <w:ilvl w:val="0"/>
          <w:numId w:val="5"/>
        </w:numPr>
        <w:tabs>
          <w:tab w:val="left" w:pos="550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Сайт исторического иллюстрированного журнала «Родина»: </w:t>
      </w:r>
      <w:hyperlink r:id="rId26" w:history="1">
        <w:r>
          <w:rPr>
            <w:rStyle w:val="a3"/>
            <w:rFonts w:ascii="Georgia" w:hAnsi="Georgia" w:cs="Georgia"/>
            <w:color w:val="335CD1"/>
            <w:sz w:val="21"/>
            <w:szCs w:val="21"/>
          </w:rPr>
          <w:t>http://www.istrodina.com</w:t>
        </w:r>
      </w:hyperlink>
    </w:p>
    <w:p w:rsidR="002338EF" w:rsidRDefault="008C0C75">
      <w:pPr>
        <w:numPr>
          <w:ilvl w:val="0"/>
          <w:numId w:val="5"/>
        </w:numPr>
        <w:tabs>
          <w:tab w:val="left" w:pos="550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Исторический раздел журнала «Скепсис»: </w:t>
      </w:r>
      <w:hyperlink r:id="rId27" w:history="1">
        <w:r>
          <w:rPr>
            <w:rStyle w:val="a3"/>
            <w:rFonts w:ascii="Times New Roman" w:hAnsi="Times New Roman" w:cs="Times New Roman"/>
          </w:rPr>
          <w:t>http://www.scepsis.ru/library/</w:t>
        </w:r>
      </w:hyperlink>
      <w:r>
        <w:rPr>
          <w:rFonts w:ascii="Times New Roman" w:hAnsi="Times New Roman" w:cs="Times New Roman"/>
          <w:sz w:val="24"/>
          <w:szCs w:val="24"/>
        </w:rPr>
        <w:t>history/page1/</w:t>
      </w:r>
    </w:p>
    <w:p w:rsidR="002338EF" w:rsidRDefault="008C0C75">
      <w:pPr>
        <w:numPr>
          <w:ilvl w:val="0"/>
          <w:numId w:val="5"/>
        </w:numPr>
        <w:tabs>
          <w:tab w:val="left" w:pos="550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Журнал «Новый исторический вестник»: </w:t>
      </w:r>
      <w:hyperlink r:id="rId28" w:history="1">
        <w:r>
          <w:rPr>
            <w:rStyle w:val="a3"/>
            <w:rFonts w:ascii="Times New Roman" w:hAnsi="Times New Roman" w:cs="Times New Roman"/>
          </w:rPr>
          <w:t>http://www.nivestnik.ru/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Посвящен в основном российской истории XIX–XX вв.</w:t>
      </w:r>
    </w:p>
    <w:p w:rsidR="002338EF" w:rsidRDefault="008C0C75">
      <w:pPr>
        <w:numPr>
          <w:ilvl w:val="0"/>
          <w:numId w:val="5"/>
        </w:numPr>
        <w:tabs>
          <w:tab w:val="left" w:pos="550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Научно-популярный просветительский журнал «Историк»: </w:t>
      </w:r>
      <w:hyperlink r:id="rId29" w:history="1">
        <w:r>
          <w:rPr>
            <w:rStyle w:val="a3"/>
            <w:rFonts w:ascii="Times New Roman" w:hAnsi="Times New Roman" w:cs="Times New Roman"/>
          </w:rPr>
          <w:t>https://историк.рф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Много самых разных исторических материалов.</w:t>
      </w:r>
    </w:p>
    <w:p w:rsidR="002338EF" w:rsidRDefault="008C0C75">
      <w:pPr>
        <w:tabs>
          <w:tab w:val="left" w:pos="550"/>
        </w:tabs>
        <w:spacing w:after="0" w:line="240" w:lineRule="auto"/>
        <w:ind w:firstLine="55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Коллекции и каталоги полезных ресурсов:</w:t>
      </w:r>
    </w:p>
    <w:p w:rsidR="002338EF" w:rsidRDefault="008C0C75">
      <w:pPr>
        <w:numPr>
          <w:ilvl w:val="0"/>
          <w:numId w:val="6"/>
        </w:numPr>
        <w:tabs>
          <w:tab w:val="left" w:pos="550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Федеральный портал «Российское образование»: </w:t>
      </w:r>
      <w:hyperlink r:id="rId30" w:history="1">
        <w:r>
          <w:rPr>
            <w:rStyle w:val="a3"/>
            <w:rFonts w:ascii="Times New Roman" w:hAnsi="Times New Roman" w:cs="Times New Roman"/>
          </w:rPr>
          <w:t>http://edu.ru/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Содержит много разнообразных материалов по образованию. Имеет выход на список ссылок на федеральные образовательные порталы и ресурсы для общего образования, обширный каталог ресурсов.</w:t>
      </w:r>
    </w:p>
    <w:p w:rsidR="002338EF" w:rsidRDefault="008C0C75">
      <w:pPr>
        <w:numPr>
          <w:ilvl w:val="0"/>
          <w:numId w:val="6"/>
        </w:numPr>
        <w:tabs>
          <w:tab w:val="left" w:pos="550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Каталог образовательных ресурсов сети Интернет для школы - </w:t>
      </w:r>
      <w:hyperlink r:id="rId31" w:history="1">
        <w:r>
          <w:rPr>
            <w:rStyle w:val="a3"/>
            <w:rFonts w:ascii="Times New Roman" w:hAnsi="Times New Roman" w:cs="Times New Roman"/>
            <w:lang w:eastAsia="ru-RU"/>
          </w:rPr>
          <w:t>http://edu-top.ru/katalog/?cat=6</w:t>
        </w:r>
      </w:hyperlink>
    </w:p>
    <w:p w:rsidR="002338EF" w:rsidRDefault="008C0C75">
      <w:pPr>
        <w:numPr>
          <w:ilvl w:val="0"/>
          <w:numId w:val="6"/>
        </w:numPr>
        <w:tabs>
          <w:tab w:val="left" w:pos="550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Российский общеобразовательный портал: </w:t>
      </w:r>
      <w:hyperlink r:id="rId32" w:history="1">
        <w:r>
          <w:rPr>
            <w:rStyle w:val="a3"/>
            <w:rFonts w:ascii="Times New Roman" w:hAnsi="Times New Roman" w:cs="Times New Roman"/>
          </w:rPr>
          <w:t>http://www.school.edu.ru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Коллекции исторических документов, материалов по мировой художественной культуре и т. д.</w:t>
      </w:r>
    </w:p>
    <w:p w:rsidR="002338EF" w:rsidRDefault="008C0C75">
      <w:pPr>
        <w:numPr>
          <w:ilvl w:val="0"/>
          <w:numId w:val="6"/>
        </w:numPr>
        <w:tabs>
          <w:tab w:val="left" w:pos="550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центр информационно-образовательных ресурсов: </w:t>
      </w:r>
      <w:hyperlink r:id="rId33" w:history="1">
        <w:r>
          <w:rPr>
            <w:rStyle w:val="a3"/>
            <w:rFonts w:ascii="Times New Roman" w:hAnsi="Times New Roman" w:cs="Times New Roman"/>
          </w:rPr>
          <w:t>http://fcior.edu.ru/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Хранилище электронных образовательных ресурсов.</w:t>
      </w:r>
    </w:p>
    <w:p w:rsidR="002338EF" w:rsidRDefault="008C0C75">
      <w:pPr>
        <w:numPr>
          <w:ilvl w:val="0"/>
          <w:numId w:val="6"/>
        </w:numPr>
        <w:tabs>
          <w:tab w:val="left" w:pos="550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Единая коллекция цифровых образовательных ресурсов: </w:t>
      </w:r>
      <w:hyperlink r:id="rId34" w:history="1">
        <w:r>
          <w:rPr>
            <w:rStyle w:val="a3"/>
            <w:rFonts w:ascii="Times New Roman" w:hAnsi="Times New Roman" w:cs="Times New Roman"/>
          </w:rPr>
          <w:t>http://school-</w:t>
        </w:r>
      </w:hyperlink>
      <w:r>
        <w:rPr>
          <w:rFonts w:ascii="Times New Roman" w:hAnsi="Times New Roman" w:cs="Times New Roman"/>
          <w:sz w:val="24"/>
          <w:szCs w:val="24"/>
        </w:rPr>
        <w:t>collection.edu.ru/ Можно бесплатно скачать ряд полезных ресурсов.</w:t>
      </w:r>
    </w:p>
    <w:p w:rsidR="002338EF" w:rsidRDefault="008C0C75">
      <w:pPr>
        <w:numPr>
          <w:ilvl w:val="0"/>
          <w:numId w:val="6"/>
        </w:numPr>
        <w:tabs>
          <w:tab w:val="left" w:pos="550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Единое окно доступа к образовательным ресурсам: </w:t>
      </w:r>
      <w:hyperlink r:id="rId35" w:history="1">
        <w:r>
          <w:rPr>
            <w:rStyle w:val="a3"/>
            <w:rFonts w:ascii="Times New Roman" w:hAnsi="Times New Roman" w:cs="Times New Roman"/>
          </w:rPr>
          <w:t>http://window.edu.</w:t>
        </w:r>
      </w:hyperlink>
      <w:r>
        <w:rPr>
          <w:rFonts w:ascii="Times New Roman" w:hAnsi="Times New Roman" w:cs="Times New Roman"/>
          <w:sz w:val="24"/>
          <w:szCs w:val="24"/>
        </w:rPr>
        <w:t>ru/ Каталог интернет-ресурсов, полнотекстовая библиотека учебных и методических материалов.</w:t>
      </w:r>
    </w:p>
    <w:p w:rsidR="002338EF" w:rsidRDefault="008C0C75">
      <w:pPr>
        <w:numPr>
          <w:ilvl w:val="0"/>
          <w:numId w:val="6"/>
        </w:numPr>
        <w:tabs>
          <w:tab w:val="left" w:pos="550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Материалы к урокам образовательной системы «Школа 2100» - </w:t>
      </w:r>
      <w:hyperlink r:id="rId36" w:history="1">
        <w:r>
          <w:rPr>
            <w:rStyle w:val="a3"/>
            <w:rFonts w:ascii="Times New Roman" w:hAnsi="Times New Roman" w:cs="Times New Roman"/>
            <w:lang w:eastAsia="ru-RU"/>
          </w:rPr>
          <w:t>http://school2100.com</w:t>
        </w:r>
      </w:hyperlink>
    </w:p>
    <w:p w:rsidR="002338EF" w:rsidRDefault="008C0C75">
      <w:pPr>
        <w:numPr>
          <w:ilvl w:val="0"/>
          <w:numId w:val="6"/>
        </w:numPr>
        <w:tabs>
          <w:tab w:val="left" w:pos="550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Путеводитель по краеведческим ресурсам на библиотечных интернет-сайтах: </w:t>
      </w:r>
      <w:hyperlink r:id="rId37" w:history="1">
        <w:r>
          <w:rPr>
            <w:rStyle w:val="a3"/>
            <w:rFonts w:ascii="Times New Roman" w:hAnsi="Times New Roman" w:cs="Times New Roman"/>
          </w:rPr>
          <w:t>http://www.nlr.ru/res/inv/kray/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Очень полезный ресурс, поиск по регионам и типам библиотек.</w:t>
      </w:r>
    </w:p>
    <w:p w:rsidR="002338EF" w:rsidRDefault="008C0C75">
      <w:pPr>
        <w:numPr>
          <w:ilvl w:val="0"/>
          <w:numId w:val="6"/>
        </w:numPr>
        <w:tabs>
          <w:tab w:val="left" w:pos="550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Интернет-ресурсы для учителей истории, обществознания, права: </w:t>
      </w:r>
      <w:hyperlink r:id="rId38" w:history="1">
        <w:r>
          <w:rPr>
            <w:rStyle w:val="a3"/>
            <w:rFonts w:ascii="Times New Roman" w:hAnsi="Times New Roman" w:cs="Times New Roman"/>
          </w:rPr>
          <w:t>https://150solumc.edusite.ru/p181aa1.html</w:t>
        </w:r>
      </w:hyperlink>
    </w:p>
    <w:p w:rsidR="002338EF" w:rsidRDefault="008C0C75">
      <w:pPr>
        <w:numPr>
          <w:ilvl w:val="0"/>
          <w:numId w:val="6"/>
        </w:numPr>
        <w:tabs>
          <w:tab w:val="left" w:pos="550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Электронные образовательные ресурсы по истории, обществознанию и праву: </w:t>
      </w:r>
      <w:hyperlink r:id="rId39" w:history="1">
        <w:r>
          <w:rPr>
            <w:rStyle w:val="a3"/>
            <w:rFonts w:ascii="Times New Roman" w:hAnsi="Times New Roman" w:cs="Times New Roman"/>
          </w:rPr>
          <w:t>https://multiurok.ru/blog/eor-po-istorii-obshchiestvoznaniiu-i-pravu.html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Большое количество полезной информации.</w:t>
      </w:r>
    </w:p>
    <w:p w:rsidR="002338EF" w:rsidRDefault="008C0C75">
      <w:pPr>
        <w:numPr>
          <w:ilvl w:val="0"/>
          <w:numId w:val="6"/>
        </w:numPr>
        <w:tabs>
          <w:tab w:val="left" w:pos="550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Электронные библиотеки, словари, энциклопедии: </w:t>
      </w:r>
      <w:hyperlink r:id="rId40" w:history="1">
        <w:r>
          <w:rPr>
            <w:rStyle w:val="a3"/>
            <w:rFonts w:ascii="Times New Roman" w:hAnsi="Times New Roman" w:cs="Times New Roman"/>
          </w:rPr>
          <w:t>https://gigabaza.ru/doc/131454.html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Georgia" w:hAnsi="Georgia" w:cs="Georgia"/>
          <w:color w:val="000000"/>
          <w:shd w:val="clear" w:color="auto" w:fill="FFFFFF"/>
        </w:rPr>
        <w:t>Оснащены достаточно подробными каталогами, а также системами поиска нужных материалов.</w:t>
      </w:r>
      <w:r>
        <w:rPr>
          <w:rFonts w:ascii="Georgia" w:hAnsi="Georgia" w:cs="Georgia"/>
          <w:color w:val="000000"/>
          <w:sz w:val="23"/>
          <w:szCs w:val="23"/>
          <w:shd w:val="clear" w:color="auto" w:fill="FFFFFF"/>
        </w:rPr>
        <w:t> </w:t>
      </w:r>
    </w:p>
    <w:p w:rsidR="002338EF" w:rsidRDefault="002338EF">
      <w:pPr>
        <w:pStyle w:val="ab"/>
        <w:jc w:val="both"/>
      </w:pPr>
    </w:p>
    <w:sectPr w:rsidR="002338EF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156" w:rsidRDefault="00234156">
      <w:pPr>
        <w:spacing w:line="240" w:lineRule="auto"/>
      </w:pPr>
      <w:r>
        <w:separator/>
      </w:r>
    </w:p>
  </w:endnote>
  <w:endnote w:type="continuationSeparator" w:id="0">
    <w:p w:rsidR="00234156" w:rsidRDefault="002341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charset w:val="00"/>
    <w:family w:val="roman"/>
    <w:pitch w:val="default"/>
  </w:font>
  <w:font w:name="TimesNewRomanPS-ItalicMT">
    <w:altName w:val="Times New Roman"/>
    <w:charset w:val="00"/>
    <w:family w:val="roman"/>
    <w:pitch w:val="default"/>
  </w:font>
  <w:font w:name="SymbolMT">
    <w:altName w:val="Times New Roman"/>
    <w:charset w:val="00"/>
    <w:family w:val="roman"/>
    <w:pitch w:val="default"/>
  </w:font>
  <w:font w:name="TimesNewRomanPS-BoldItalicMT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8EF" w:rsidRDefault="002338E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0937159"/>
    </w:sdtPr>
    <w:sdtEndPr/>
    <w:sdtContent>
      <w:p w:rsidR="002338EF" w:rsidRDefault="008C0C7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F3F">
          <w:rPr>
            <w:noProof/>
          </w:rPr>
          <w:t>1</w:t>
        </w:r>
        <w:r>
          <w:fldChar w:fldCharType="end"/>
        </w:r>
      </w:p>
    </w:sdtContent>
  </w:sdt>
  <w:p w:rsidR="002338EF" w:rsidRDefault="002338E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8EF" w:rsidRDefault="002338E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156" w:rsidRDefault="00234156">
      <w:pPr>
        <w:spacing w:after="0"/>
      </w:pPr>
      <w:r>
        <w:separator/>
      </w:r>
    </w:p>
  </w:footnote>
  <w:footnote w:type="continuationSeparator" w:id="0">
    <w:p w:rsidR="00234156" w:rsidRDefault="002341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8EF" w:rsidRDefault="002338E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8EF" w:rsidRDefault="002338E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8EF" w:rsidRDefault="002338E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C1931"/>
    <w:multiLevelType w:val="multilevel"/>
    <w:tmpl w:val="08DC1931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5B660E"/>
    <w:multiLevelType w:val="multilevel"/>
    <w:tmpl w:val="0E5B660E"/>
    <w:lvl w:ilvl="0">
      <w:start w:val="1"/>
      <w:numFmt w:val="decimal"/>
      <w:lvlText w:val="%1."/>
      <w:lvlJc w:val="left"/>
      <w:pPr>
        <w:tabs>
          <w:tab w:val="left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left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left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left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left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left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left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left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left" w:pos="7020"/>
        </w:tabs>
        <w:ind w:left="7020" w:hanging="180"/>
      </w:pPr>
    </w:lvl>
  </w:abstractNum>
  <w:abstractNum w:abstractNumId="2" w15:restartNumberingAfterBreak="0">
    <w:nsid w:val="28533969"/>
    <w:multiLevelType w:val="multilevel"/>
    <w:tmpl w:val="2853396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253AC"/>
    <w:multiLevelType w:val="multilevel"/>
    <w:tmpl w:val="404253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9981D73"/>
    <w:multiLevelType w:val="multilevel"/>
    <w:tmpl w:val="49981D7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F3B28F7"/>
    <w:multiLevelType w:val="multilevel"/>
    <w:tmpl w:val="5F3B28F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D0"/>
    <w:rsid w:val="00014116"/>
    <w:rsid w:val="0001710D"/>
    <w:rsid w:val="00021A2C"/>
    <w:rsid w:val="0002422C"/>
    <w:rsid w:val="000451A3"/>
    <w:rsid w:val="000473F0"/>
    <w:rsid w:val="000607C8"/>
    <w:rsid w:val="000617C6"/>
    <w:rsid w:val="000726A4"/>
    <w:rsid w:val="00084CD0"/>
    <w:rsid w:val="0009503C"/>
    <w:rsid w:val="00097574"/>
    <w:rsid w:val="000A5D2F"/>
    <w:rsid w:val="000B2834"/>
    <w:rsid w:val="000B2B98"/>
    <w:rsid w:val="000B653B"/>
    <w:rsid w:val="000B7D2A"/>
    <w:rsid w:val="000D170D"/>
    <w:rsid w:val="000D2B92"/>
    <w:rsid w:val="000E3940"/>
    <w:rsid w:val="000E7E85"/>
    <w:rsid w:val="000F59A6"/>
    <w:rsid w:val="00104A35"/>
    <w:rsid w:val="00126B86"/>
    <w:rsid w:val="0014598F"/>
    <w:rsid w:val="001543DC"/>
    <w:rsid w:val="00164A72"/>
    <w:rsid w:val="00176992"/>
    <w:rsid w:val="00184293"/>
    <w:rsid w:val="001A0712"/>
    <w:rsid w:val="001A1388"/>
    <w:rsid w:val="001A207A"/>
    <w:rsid w:val="001A6CFF"/>
    <w:rsid w:val="001C0CD2"/>
    <w:rsid w:val="001C4B61"/>
    <w:rsid w:val="001C5261"/>
    <w:rsid w:val="001C6AE2"/>
    <w:rsid w:val="001E0746"/>
    <w:rsid w:val="002044E4"/>
    <w:rsid w:val="00212262"/>
    <w:rsid w:val="0021590D"/>
    <w:rsid w:val="0022137B"/>
    <w:rsid w:val="002270D7"/>
    <w:rsid w:val="002338EF"/>
    <w:rsid w:val="00234156"/>
    <w:rsid w:val="002504A3"/>
    <w:rsid w:val="00251573"/>
    <w:rsid w:val="002673C1"/>
    <w:rsid w:val="002728C2"/>
    <w:rsid w:val="002767F8"/>
    <w:rsid w:val="0027687F"/>
    <w:rsid w:val="002839C4"/>
    <w:rsid w:val="00284100"/>
    <w:rsid w:val="0029584A"/>
    <w:rsid w:val="002A1B6C"/>
    <w:rsid w:val="002C2809"/>
    <w:rsid w:val="002C3456"/>
    <w:rsid w:val="002C3CD3"/>
    <w:rsid w:val="002C5878"/>
    <w:rsid w:val="002C7F7D"/>
    <w:rsid w:val="0032404C"/>
    <w:rsid w:val="003257C1"/>
    <w:rsid w:val="00326FFB"/>
    <w:rsid w:val="00331DF0"/>
    <w:rsid w:val="00332B99"/>
    <w:rsid w:val="00341B52"/>
    <w:rsid w:val="00346FE3"/>
    <w:rsid w:val="003535FE"/>
    <w:rsid w:val="00361836"/>
    <w:rsid w:val="00366749"/>
    <w:rsid w:val="00391996"/>
    <w:rsid w:val="003A2AEF"/>
    <w:rsid w:val="003D1BAA"/>
    <w:rsid w:val="003D5029"/>
    <w:rsid w:val="003D7909"/>
    <w:rsid w:val="003E3FB9"/>
    <w:rsid w:val="003F0E32"/>
    <w:rsid w:val="003F6283"/>
    <w:rsid w:val="00401F61"/>
    <w:rsid w:val="00404E1A"/>
    <w:rsid w:val="00413CD7"/>
    <w:rsid w:val="004149EF"/>
    <w:rsid w:val="0041582C"/>
    <w:rsid w:val="004170E9"/>
    <w:rsid w:val="00434D09"/>
    <w:rsid w:val="00441A3A"/>
    <w:rsid w:val="00443C36"/>
    <w:rsid w:val="00452D7C"/>
    <w:rsid w:val="0046088A"/>
    <w:rsid w:val="00476FF7"/>
    <w:rsid w:val="00477262"/>
    <w:rsid w:val="0049404E"/>
    <w:rsid w:val="004A0FDF"/>
    <w:rsid w:val="004A62BB"/>
    <w:rsid w:val="004B2B9F"/>
    <w:rsid w:val="004C1345"/>
    <w:rsid w:val="004E6ECB"/>
    <w:rsid w:val="004F1DDA"/>
    <w:rsid w:val="004F2698"/>
    <w:rsid w:val="00510E0E"/>
    <w:rsid w:val="0051799B"/>
    <w:rsid w:val="005230FE"/>
    <w:rsid w:val="00526786"/>
    <w:rsid w:val="005268E4"/>
    <w:rsid w:val="0053012F"/>
    <w:rsid w:val="0053086A"/>
    <w:rsid w:val="00557C66"/>
    <w:rsid w:val="00573C05"/>
    <w:rsid w:val="005906EA"/>
    <w:rsid w:val="00597EBB"/>
    <w:rsid w:val="005B307C"/>
    <w:rsid w:val="005E13BC"/>
    <w:rsid w:val="005E5D98"/>
    <w:rsid w:val="005F0008"/>
    <w:rsid w:val="005F230D"/>
    <w:rsid w:val="00606265"/>
    <w:rsid w:val="006259BA"/>
    <w:rsid w:val="0063032B"/>
    <w:rsid w:val="00641FB4"/>
    <w:rsid w:val="00680C8A"/>
    <w:rsid w:val="006A2B4D"/>
    <w:rsid w:val="006A3B3C"/>
    <w:rsid w:val="006B0319"/>
    <w:rsid w:val="006B1A2B"/>
    <w:rsid w:val="006C1F06"/>
    <w:rsid w:val="006C5CFD"/>
    <w:rsid w:val="006C6661"/>
    <w:rsid w:val="006D3532"/>
    <w:rsid w:val="006F7B03"/>
    <w:rsid w:val="00707097"/>
    <w:rsid w:val="00742413"/>
    <w:rsid w:val="00742A0F"/>
    <w:rsid w:val="00757C10"/>
    <w:rsid w:val="007678B6"/>
    <w:rsid w:val="00772BA2"/>
    <w:rsid w:val="007776D6"/>
    <w:rsid w:val="007841F4"/>
    <w:rsid w:val="007A0DA7"/>
    <w:rsid w:val="007A45F4"/>
    <w:rsid w:val="007A7E08"/>
    <w:rsid w:val="007B0AB4"/>
    <w:rsid w:val="007C1780"/>
    <w:rsid w:val="007D3D74"/>
    <w:rsid w:val="007D7E52"/>
    <w:rsid w:val="007F3C25"/>
    <w:rsid w:val="008011AA"/>
    <w:rsid w:val="008103C2"/>
    <w:rsid w:val="00810B61"/>
    <w:rsid w:val="008112EE"/>
    <w:rsid w:val="008242FD"/>
    <w:rsid w:val="00826030"/>
    <w:rsid w:val="00827CBA"/>
    <w:rsid w:val="0083268E"/>
    <w:rsid w:val="00834619"/>
    <w:rsid w:val="00860E24"/>
    <w:rsid w:val="00863A91"/>
    <w:rsid w:val="00870E9C"/>
    <w:rsid w:val="008A03DE"/>
    <w:rsid w:val="008A0C2B"/>
    <w:rsid w:val="008C0754"/>
    <w:rsid w:val="008C0C75"/>
    <w:rsid w:val="008C1411"/>
    <w:rsid w:val="008C153F"/>
    <w:rsid w:val="008C72DD"/>
    <w:rsid w:val="008D25D9"/>
    <w:rsid w:val="008D474D"/>
    <w:rsid w:val="008D6BC5"/>
    <w:rsid w:val="008E0F3F"/>
    <w:rsid w:val="008E19DB"/>
    <w:rsid w:val="008F12E8"/>
    <w:rsid w:val="008F58DB"/>
    <w:rsid w:val="00900736"/>
    <w:rsid w:val="0090531D"/>
    <w:rsid w:val="009133FD"/>
    <w:rsid w:val="00931416"/>
    <w:rsid w:val="00937452"/>
    <w:rsid w:val="00946B18"/>
    <w:rsid w:val="00946C87"/>
    <w:rsid w:val="00957C65"/>
    <w:rsid w:val="00961709"/>
    <w:rsid w:val="00971486"/>
    <w:rsid w:val="00982037"/>
    <w:rsid w:val="00986894"/>
    <w:rsid w:val="009934A4"/>
    <w:rsid w:val="009A41F5"/>
    <w:rsid w:val="009A7A0A"/>
    <w:rsid w:val="009C59D2"/>
    <w:rsid w:val="009E0842"/>
    <w:rsid w:val="009E4A0B"/>
    <w:rsid w:val="009E6745"/>
    <w:rsid w:val="009F1A79"/>
    <w:rsid w:val="009F2BAD"/>
    <w:rsid w:val="00A04847"/>
    <w:rsid w:val="00A0664B"/>
    <w:rsid w:val="00A1725A"/>
    <w:rsid w:val="00A529B1"/>
    <w:rsid w:val="00A7425A"/>
    <w:rsid w:val="00A74569"/>
    <w:rsid w:val="00A7619D"/>
    <w:rsid w:val="00A8151C"/>
    <w:rsid w:val="00A8320A"/>
    <w:rsid w:val="00A92288"/>
    <w:rsid w:val="00A94897"/>
    <w:rsid w:val="00AA7A1D"/>
    <w:rsid w:val="00AB4424"/>
    <w:rsid w:val="00AC21C1"/>
    <w:rsid w:val="00AC6774"/>
    <w:rsid w:val="00AC798F"/>
    <w:rsid w:val="00AE2C12"/>
    <w:rsid w:val="00AE51DE"/>
    <w:rsid w:val="00AF1CAD"/>
    <w:rsid w:val="00B019D6"/>
    <w:rsid w:val="00B05A01"/>
    <w:rsid w:val="00B07AF7"/>
    <w:rsid w:val="00B12A4D"/>
    <w:rsid w:val="00B303D8"/>
    <w:rsid w:val="00B30858"/>
    <w:rsid w:val="00B31D88"/>
    <w:rsid w:val="00B37569"/>
    <w:rsid w:val="00B5427E"/>
    <w:rsid w:val="00B5727E"/>
    <w:rsid w:val="00B729B4"/>
    <w:rsid w:val="00BA1E68"/>
    <w:rsid w:val="00BA648A"/>
    <w:rsid w:val="00BC09C7"/>
    <w:rsid w:val="00BC5003"/>
    <w:rsid w:val="00BE430F"/>
    <w:rsid w:val="00BE7BD6"/>
    <w:rsid w:val="00BF3D2E"/>
    <w:rsid w:val="00C04A8D"/>
    <w:rsid w:val="00C07720"/>
    <w:rsid w:val="00C1488C"/>
    <w:rsid w:val="00C52E88"/>
    <w:rsid w:val="00C55468"/>
    <w:rsid w:val="00C63FF4"/>
    <w:rsid w:val="00C701BE"/>
    <w:rsid w:val="00C74D04"/>
    <w:rsid w:val="00C96A32"/>
    <w:rsid w:val="00C97B7E"/>
    <w:rsid w:val="00CA6EB9"/>
    <w:rsid w:val="00CB6480"/>
    <w:rsid w:val="00CD0A23"/>
    <w:rsid w:val="00CD72DF"/>
    <w:rsid w:val="00CE5CAE"/>
    <w:rsid w:val="00CF27D2"/>
    <w:rsid w:val="00CF2A29"/>
    <w:rsid w:val="00D12E32"/>
    <w:rsid w:val="00D1303E"/>
    <w:rsid w:val="00D169AC"/>
    <w:rsid w:val="00D2197F"/>
    <w:rsid w:val="00D2415B"/>
    <w:rsid w:val="00D35310"/>
    <w:rsid w:val="00D370E5"/>
    <w:rsid w:val="00D40C22"/>
    <w:rsid w:val="00D4404A"/>
    <w:rsid w:val="00D45057"/>
    <w:rsid w:val="00D45BB4"/>
    <w:rsid w:val="00D617A2"/>
    <w:rsid w:val="00D67E9F"/>
    <w:rsid w:val="00D73CCB"/>
    <w:rsid w:val="00D82114"/>
    <w:rsid w:val="00DA2F05"/>
    <w:rsid w:val="00DA3578"/>
    <w:rsid w:val="00DA5ABA"/>
    <w:rsid w:val="00DA76FC"/>
    <w:rsid w:val="00DC485A"/>
    <w:rsid w:val="00DD6E6A"/>
    <w:rsid w:val="00DD78CB"/>
    <w:rsid w:val="00DE4AE8"/>
    <w:rsid w:val="00DE4B78"/>
    <w:rsid w:val="00DF63D0"/>
    <w:rsid w:val="00E008D5"/>
    <w:rsid w:val="00E062E1"/>
    <w:rsid w:val="00E0724C"/>
    <w:rsid w:val="00E17138"/>
    <w:rsid w:val="00E24F1D"/>
    <w:rsid w:val="00E27F85"/>
    <w:rsid w:val="00E418B0"/>
    <w:rsid w:val="00E418FA"/>
    <w:rsid w:val="00E4316B"/>
    <w:rsid w:val="00E534AF"/>
    <w:rsid w:val="00E61A78"/>
    <w:rsid w:val="00E61FC7"/>
    <w:rsid w:val="00E64837"/>
    <w:rsid w:val="00E72AAE"/>
    <w:rsid w:val="00E864CC"/>
    <w:rsid w:val="00E95867"/>
    <w:rsid w:val="00EC4426"/>
    <w:rsid w:val="00ED459F"/>
    <w:rsid w:val="00EF01DB"/>
    <w:rsid w:val="00F21B0B"/>
    <w:rsid w:val="00F37279"/>
    <w:rsid w:val="00F45C5F"/>
    <w:rsid w:val="00F552DE"/>
    <w:rsid w:val="00F63625"/>
    <w:rsid w:val="00F72741"/>
    <w:rsid w:val="00F7455F"/>
    <w:rsid w:val="00F74981"/>
    <w:rsid w:val="00F93004"/>
    <w:rsid w:val="00FA7A30"/>
    <w:rsid w:val="00FB39B2"/>
    <w:rsid w:val="00FB3EFA"/>
    <w:rsid w:val="00FC0D95"/>
    <w:rsid w:val="00FC27D9"/>
    <w:rsid w:val="00FC2DAB"/>
    <w:rsid w:val="00FC32B2"/>
    <w:rsid w:val="00FC4C33"/>
    <w:rsid w:val="00FC6771"/>
    <w:rsid w:val="00FD154A"/>
    <w:rsid w:val="00FE2057"/>
    <w:rsid w:val="00FE64FE"/>
    <w:rsid w:val="00FE71F8"/>
    <w:rsid w:val="48054315"/>
    <w:rsid w:val="64B0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73B86"/>
  <w15:docId w15:val="{67F0DD1E-2464-4150-B9B1-A2F33554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59"/>
    <w:qFormat/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7">
    <w:name w:val="c7"/>
    <w:basedOn w:val="a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</w:style>
  <w:style w:type="character" w:customStyle="1" w:styleId="c0">
    <w:name w:val="c0"/>
    <w:basedOn w:val="a0"/>
    <w:qFormat/>
  </w:style>
  <w:style w:type="character" w:customStyle="1" w:styleId="c10">
    <w:name w:val="c10"/>
    <w:basedOn w:val="a0"/>
    <w:qFormat/>
  </w:style>
  <w:style w:type="paragraph" w:styleId="ab">
    <w:name w:val="No Spacing"/>
    <w:link w:val="ac"/>
    <w:uiPriority w:val="1"/>
    <w:qFormat/>
    <w:rPr>
      <w:sz w:val="22"/>
      <w:szCs w:val="22"/>
      <w:lang w:eastAsia="en-US"/>
    </w:rPr>
  </w:style>
  <w:style w:type="character" w:customStyle="1" w:styleId="fontstyle01">
    <w:name w:val="fontstyle01"/>
    <w:basedOn w:val="a0"/>
    <w:qFormat/>
    <w:rPr>
      <w:rFonts w:ascii="TimesNewRomanPSMT" w:hAnsi="TimesNewRomanPSMT" w:hint="default"/>
      <w:color w:val="000000"/>
      <w:sz w:val="24"/>
      <w:szCs w:val="24"/>
    </w:rPr>
  </w:style>
  <w:style w:type="character" w:customStyle="1" w:styleId="fontstyle21">
    <w:name w:val="fontstyle21"/>
    <w:basedOn w:val="a0"/>
    <w:qFormat/>
    <w:rPr>
      <w:rFonts w:ascii="TimesNewRomanPS-ItalicMT" w:hAnsi="TimesNewRomanPS-ItalicMT" w:hint="default"/>
      <w:i/>
      <w:iCs/>
      <w:color w:val="000000"/>
      <w:sz w:val="24"/>
      <w:szCs w:val="24"/>
    </w:rPr>
  </w:style>
  <w:style w:type="character" w:customStyle="1" w:styleId="fontstyle31">
    <w:name w:val="fontstyle31"/>
    <w:basedOn w:val="a0"/>
    <w:rPr>
      <w:rFonts w:ascii="SymbolMT" w:hAnsi="SymbolMT" w:hint="default"/>
      <w:color w:val="000000"/>
      <w:sz w:val="24"/>
      <w:szCs w:val="24"/>
    </w:rPr>
  </w:style>
  <w:style w:type="character" w:customStyle="1" w:styleId="fontstyle41">
    <w:name w:val="fontstyle41"/>
    <w:basedOn w:val="a0"/>
    <w:qFormat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ad">
    <w:name w:val="List Paragraph"/>
    <w:basedOn w:val="a"/>
    <w:link w:val="ae"/>
    <w:uiPriority w:val="99"/>
    <w:qFormat/>
    <w:pPr>
      <w:spacing w:after="0" w:line="240" w:lineRule="auto"/>
      <w:ind w:left="720"/>
      <w:contextualSpacing/>
    </w:pPr>
    <w:rPr>
      <w:rFonts w:asciiTheme="minorHAnsi" w:eastAsiaTheme="minorEastAsia" w:hAnsiTheme="minorHAnsi" w:cs="Times New Roman"/>
      <w:sz w:val="24"/>
      <w:szCs w:val="24"/>
    </w:rPr>
  </w:style>
  <w:style w:type="character" w:customStyle="1" w:styleId="ae">
    <w:name w:val="Абзац списка Знак"/>
    <w:link w:val="ad"/>
    <w:uiPriority w:val="34"/>
    <w:qFormat/>
    <w:locked/>
    <w:rPr>
      <w:rFonts w:eastAsiaTheme="minorEastAsia" w:cs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locked/>
  </w:style>
  <w:style w:type="character" w:customStyle="1" w:styleId="BookmanOldStyle">
    <w:name w:val="Основной текст + Bookman Old Style"/>
    <w:rPr>
      <w:rFonts w:ascii="Bookman Old Style" w:eastAsia="Bookman Old Style" w:hAnsi="Bookman Old Style" w:cs="Bookman Old Style" w:hint="default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customStyle="1" w:styleId="NoSpacing1">
    <w:name w:val="No Spacing1"/>
    <w:pPr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Pr>
      <w:rFonts w:ascii="Calibri" w:eastAsia="Times New Roman" w:hAnsi="Calibri" w:cs="Calibri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Calibri" w:eastAsia="Times New Roman" w:hAnsi="Calibri" w:cs="Calibri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osmetod.ru/files/metod/srednyaya_starshaya/istor/Koncepcia_final.pdf" TargetMode="External"/><Relationship Id="rId18" Type="http://schemas.openxmlformats.org/officeDocument/2006/relationships/hyperlink" Target="https://www.mos.ru/city/projects/mesh" TargetMode="External"/><Relationship Id="rId26" Type="http://schemas.openxmlformats.org/officeDocument/2006/relationships/hyperlink" Target="http://www.istrodina.com/" TargetMode="External"/><Relationship Id="rId39" Type="http://schemas.openxmlformats.org/officeDocument/2006/relationships/hyperlink" Target="https://multiurok.ru/blog/eor-po-istorii-obshchiestvoznaniiu-i-pravu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roshkolu.ru/" TargetMode="External"/><Relationship Id="rId34" Type="http://schemas.openxmlformats.org/officeDocument/2006/relationships/hyperlink" Target="http://school-/" TargetMode="External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&#1084;&#1080;&#1085;&#1086;&#1073;&#1088;&#1085;&#1072;&#1091;&#1082;&#1080;.&#1088;&#1092;/&#1076;&#1086;&#1082;&#1091;&#1084;&#1077;&#1085;&#1090;&#1099;/3483" TargetMode="External"/><Relationship Id="rId17" Type="http://schemas.openxmlformats.org/officeDocument/2006/relationships/hyperlink" Target="http://resh.edu.ru/" TargetMode="External"/><Relationship Id="rId25" Type="http://schemas.openxmlformats.org/officeDocument/2006/relationships/hyperlink" Target="http://www.historia.ru/" TargetMode="External"/><Relationship Id="rId33" Type="http://schemas.openxmlformats.org/officeDocument/2006/relationships/hyperlink" Target="http://fcior.edu.ru/" TargetMode="External"/><Relationship Id="rId38" Type="http://schemas.openxmlformats.org/officeDocument/2006/relationships/hyperlink" Target="https://150solumc.edusite.ru/p181aa1.html" TargetMode="External"/><Relationship Id="rId46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catalog.prosv.ru/item/24957" TargetMode="External"/><Relationship Id="rId20" Type="http://schemas.openxmlformats.org/officeDocument/2006/relationships/hyperlink" Target="http://it-n.ru/" TargetMode="External"/><Relationship Id="rId29" Type="http://schemas.openxmlformats.org/officeDocument/2006/relationships/hyperlink" Target="https://&#1080;&#1089;&#1090;&#1086;&#1088;&#1080;&#1082;.&#1088;&#1092;/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edu.gov.ru/document/bf0ceabdc94110049a583890956abbfa" TargetMode="External"/><Relationship Id="rId24" Type="http://schemas.openxmlformats.org/officeDocument/2006/relationships/hyperlink" Target="http://iriran.ru/?q=node/614" TargetMode="External"/><Relationship Id="rId32" Type="http://schemas.openxmlformats.org/officeDocument/2006/relationships/hyperlink" Target="http://www.school.edu.ru/" TargetMode="External"/><Relationship Id="rId37" Type="http://schemas.openxmlformats.org/officeDocument/2006/relationships/hyperlink" Target="http://www.nlr.ru/res/inv/kray/" TargetMode="External"/><Relationship Id="rId40" Type="http://schemas.openxmlformats.org/officeDocument/2006/relationships/hyperlink" Target="https://gigabaza.ru/doc/131454.html" TargetMode="External"/><Relationship Id="rId45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4ege.ru/documents/53344-primernaya-osnovnaya-obrazovatelnaya-programma-srednego-obschego-obrazovaniya.html" TargetMode="External"/><Relationship Id="rId23" Type="http://schemas.openxmlformats.org/officeDocument/2006/relationships/hyperlink" Target="http://festival/" TargetMode="External"/><Relationship Id="rId28" Type="http://schemas.openxmlformats.org/officeDocument/2006/relationships/hyperlink" Target="http://www.nivestnik.ru/" TargetMode="External"/><Relationship Id="rId36" Type="http://schemas.openxmlformats.org/officeDocument/2006/relationships/hyperlink" Target="http://school2100.com/" TargetMode="External"/><Relationship Id="rId10" Type="http://schemas.openxmlformats.org/officeDocument/2006/relationships/hyperlink" Target="https://catalog.prosv.ru/item/24957" TargetMode="External"/><Relationship Id="rId19" Type="http://schemas.openxmlformats.org/officeDocument/2006/relationships/hyperlink" Target="http://pish.ru/" TargetMode="External"/><Relationship Id="rId31" Type="http://schemas.openxmlformats.org/officeDocument/2006/relationships/hyperlink" Target="http://edu-top.ru/katalog/?cat=6" TargetMode="External"/><Relationship Id="rId4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dyachkino_sosch@mail.ru" TargetMode="External"/><Relationship Id="rId14" Type="http://schemas.openxmlformats.org/officeDocument/2006/relationships/hyperlink" Target="http://&#1084;&#1080;&#1085;&#1086;&#1073;&#1088;&#1085;&#1072;&#1091;&#1082;&#1080;.&#1088;&#1092;/&#1076;&#1086;&#1082;&#1091;&#1084;&#1077;&#1085;&#1090;&#1099;/3483" TargetMode="External"/><Relationship Id="rId22" Type="http://schemas.openxmlformats.org/officeDocument/2006/relationships/hyperlink" Target="http://his.1september.ru/" TargetMode="External"/><Relationship Id="rId27" Type="http://schemas.openxmlformats.org/officeDocument/2006/relationships/hyperlink" Target="http://www.scepsis.ru/library/" TargetMode="External"/><Relationship Id="rId30" Type="http://schemas.openxmlformats.org/officeDocument/2006/relationships/hyperlink" Target="http://edu.ru/" TargetMode="External"/><Relationship Id="rId35" Type="http://schemas.openxmlformats.org/officeDocument/2006/relationships/hyperlink" Target="http://window.edu/" TargetMode="External"/><Relationship Id="rId43" Type="http://schemas.openxmlformats.org/officeDocument/2006/relationships/footer" Target="footer1.xm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A97FE2-B1E0-458A-9CF3-826068CAF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</Pages>
  <Words>10333</Words>
  <Characters>58900</Characters>
  <Application>Microsoft Office Word</Application>
  <DocSecurity>0</DocSecurity>
  <Lines>490</Lines>
  <Paragraphs>138</Paragraphs>
  <ScaleCrop>false</ScaleCrop>
  <Company/>
  <LinksUpToDate>false</LinksUpToDate>
  <CharactersWithSpaces>69095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Галина</cp:lastModifiedBy>
  <cp:revision>21</cp:revision>
  <cp:lastPrinted>2021-11-07T18:16:00Z</cp:lastPrinted>
  <dcterms:created xsi:type="dcterms:W3CDTF">2020-08-12T16:59:00Z</dcterms:created>
  <dcterms:modified xsi:type="dcterms:W3CDTF">2022-09-16T11:46:00Z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688A8E42952544CFBACC86C2C64E01B7</vt:lpwstr>
  </property>
</Properties>
</file>