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4C46">
      <w:pPr>
        <w:spacing w:after="266"/>
        <w:ind w:left="263" w:leftChars="94" w:right="2" w:firstLine="4471" w:firstLineChars="1596"/>
        <w:rPr>
          <w:rFonts w:hint="default"/>
          <w:lang w:val="ru-RU"/>
        </w:rPr>
      </w:pPr>
      <w:r>
        <w:rPr>
          <w:b/>
        </w:rPr>
        <w:t>Протокол №</w:t>
      </w:r>
      <w:r>
        <w:rPr>
          <w:rFonts w:hint="default"/>
          <w:b/>
          <w:lang w:val="ru-RU"/>
        </w:rPr>
        <w:t>6</w:t>
      </w:r>
    </w:p>
    <w:p w14:paraId="7E757431">
      <w:pPr>
        <w:spacing w:after="7" w:line="461" w:lineRule="auto"/>
        <w:ind w:left="-15" w:right="2" w:firstLine="7769"/>
      </w:pPr>
      <w:r>
        <w:rPr>
          <w:b/>
        </w:rPr>
        <w:t xml:space="preserve">от  03.02. 2025 г. </w:t>
      </w:r>
      <w:r>
        <w:t>Присутствовали:</w:t>
      </w:r>
      <w:r>
        <w:rPr>
          <w:rFonts w:hint="default"/>
          <w:lang w:val="ru-RU"/>
        </w:rPr>
        <w:t>10 человек</w:t>
      </w:r>
      <w:r>
        <w:t xml:space="preserve">  </w:t>
      </w:r>
    </w:p>
    <w:p w14:paraId="78ED9D89">
      <w:pPr>
        <w:numPr>
          <w:ilvl w:val="1"/>
          <w:numId w:val="1"/>
        </w:numPr>
        <w:ind w:right="2" w:hanging="360"/>
      </w:pPr>
      <w:r>
        <w:t xml:space="preserve">О подготовке к празднованию 80-летия Победы в ВОв. </w:t>
      </w:r>
    </w:p>
    <w:p w14:paraId="74EDA072">
      <w:pPr>
        <w:numPr>
          <w:ilvl w:val="1"/>
          <w:numId w:val="1"/>
        </w:numPr>
        <w:ind w:right="2" w:hanging="360"/>
      </w:pPr>
      <w:r>
        <w:t xml:space="preserve">О реализации акции «80 дней до Победы». </w:t>
      </w:r>
    </w:p>
    <w:p w14:paraId="4657EB91">
      <w:pPr>
        <w:numPr>
          <w:ilvl w:val="1"/>
          <w:numId w:val="1"/>
        </w:numPr>
        <w:spacing w:after="253"/>
        <w:ind w:right="2" w:hanging="360"/>
      </w:pPr>
      <w:r>
        <w:t xml:space="preserve">О роли советника директора по воспитанию в  профилактике деструктивного поведения несовершеннолетних. </w:t>
      </w:r>
    </w:p>
    <w:p w14:paraId="0ED21D80">
      <w:pPr>
        <w:spacing w:after="212" w:line="307" w:lineRule="auto"/>
        <w:ind w:left="-15" w:right="13" w:firstLine="360"/>
        <w:jc w:val="left"/>
      </w:pPr>
      <w:r>
        <w:t xml:space="preserve">По первому вопросу слушали заместителя председателя ШВР </w:t>
      </w:r>
      <w:r>
        <w:rPr>
          <w:lang w:val="ru-RU"/>
        </w:rPr>
        <w:t>Дюжеву</w:t>
      </w:r>
      <w:r>
        <w:rPr>
          <w:rFonts w:hint="default"/>
          <w:lang w:val="ru-RU"/>
        </w:rPr>
        <w:t xml:space="preserve"> Т.М.</w:t>
      </w:r>
      <w:r>
        <w:t xml:space="preserve">., которая представила проект плана подготовки и проведения мероприятий, посвященных празднованию 80-летнего юбилея Победы в Великой Отечественной войне. </w:t>
      </w:r>
    </w:p>
    <w:p w14:paraId="60473CF2">
      <w:pPr>
        <w:spacing w:after="212" w:line="307" w:lineRule="auto"/>
        <w:ind w:left="-5" w:right="13"/>
        <w:jc w:val="left"/>
      </w:pPr>
      <w:r>
        <w:t xml:space="preserve"> </w:t>
      </w:r>
      <w:r>
        <w:tab/>
      </w:r>
      <w:r>
        <w:t>По второму вопросу выступила с</w:t>
      </w:r>
      <w:r>
        <w:rPr>
          <w:lang w:val="ru-RU"/>
        </w:rPr>
        <w:t>таршая</w:t>
      </w:r>
      <w:r>
        <w:rPr>
          <w:rFonts w:hint="default"/>
          <w:lang w:val="ru-RU"/>
        </w:rPr>
        <w:t xml:space="preserve"> вожатая Полевая Н.В</w:t>
      </w:r>
      <w:r>
        <w:t>., которая познакомила с планом организации и проведения акции «80 дней до Победы», которая стартует 18 февраля 2025 года. Наталья В</w:t>
      </w:r>
      <w:r>
        <w:rPr>
          <w:lang w:val="ru-RU"/>
        </w:rPr>
        <w:t>ладимировна</w:t>
      </w:r>
      <w:r>
        <w:t xml:space="preserve"> отметила, что в рамках акции запланировано проведени</w:t>
      </w:r>
      <w:r>
        <w:rPr>
          <w:lang w:val="ru-RU"/>
        </w:rPr>
        <w:t>е</w:t>
      </w:r>
      <w:r>
        <w:t xml:space="preserve"> тематических недель, во время которых каждый классный руководитель должен спланировать ежедневные мероприятия, чтобы каждый обучающийся смог принять активное участие  подготовке к празднованию 80-летнего юбилея Победы. </w:t>
      </w:r>
    </w:p>
    <w:p w14:paraId="172C838D">
      <w:pPr>
        <w:spacing w:after="12"/>
        <w:ind w:left="-5" w:right="2"/>
      </w:pPr>
      <w:r>
        <w:rPr>
          <w:sz w:val="24"/>
        </w:rPr>
        <w:t xml:space="preserve"> </w:t>
      </w:r>
      <w:r>
        <w:t xml:space="preserve">По третьему вопросу слушали заместителя председателя Штаба </w:t>
      </w:r>
      <w:r>
        <w:rPr>
          <w:lang w:val="ru-RU"/>
        </w:rPr>
        <w:t>Дюжеву</w:t>
      </w:r>
      <w:r>
        <w:rPr>
          <w:rFonts w:hint="default"/>
          <w:lang w:val="ru-RU"/>
        </w:rPr>
        <w:t xml:space="preserve"> Т.М</w:t>
      </w:r>
      <w:r>
        <w:t>., которая представила модель работы советника директора по воспитанию по профилактике деструктивного поведения несовершеннолетних.</w:t>
      </w:r>
      <w:r>
        <w:rPr>
          <w:lang w:val="ru-RU"/>
        </w:rPr>
        <w:t>Татьяна</w:t>
      </w:r>
      <w:r>
        <w:rPr>
          <w:rFonts w:hint="default"/>
          <w:lang w:val="ru-RU"/>
        </w:rPr>
        <w:t xml:space="preserve"> Миннехаевна</w:t>
      </w:r>
      <w:r>
        <w:t xml:space="preserve"> обозначила задачи советника в профилактической работе: </w:t>
      </w:r>
    </w:p>
    <w:p w14:paraId="36A557E5">
      <w:pPr>
        <w:numPr>
          <w:ilvl w:val="0"/>
          <w:numId w:val="1"/>
        </w:numPr>
        <w:spacing w:after="7"/>
        <w:ind w:right="2" w:hanging="163"/>
      </w:pPr>
      <w:r>
        <w:t xml:space="preserve">совместно с классными руководителями выявляет детей и подростков группы риска; </w:t>
      </w:r>
    </w:p>
    <w:p w14:paraId="358CB822">
      <w:pPr>
        <w:numPr>
          <w:ilvl w:val="0"/>
          <w:numId w:val="1"/>
        </w:numPr>
        <w:spacing w:after="10"/>
        <w:ind w:right="2" w:hanging="163"/>
      </w:pPr>
      <w:r>
        <w:t xml:space="preserve">участвует в планировании работы с данной категорией обучающихся; </w:t>
      </w:r>
    </w:p>
    <w:p w14:paraId="3BF69F77">
      <w:pPr>
        <w:numPr>
          <w:ilvl w:val="0"/>
          <w:numId w:val="1"/>
        </w:numPr>
        <w:spacing w:after="8"/>
        <w:ind w:right="2" w:hanging="163"/>
      </w:pPr>
      <w:r>
        <w:t xml:space="preserve">взаимодействует с родителями детей и подростков, относящихся к группе риска по вопросам семейного воспитания; </w:t>
      </w:r>
    </w:p>
    <w:p w14:paraId="0016FC79">
      <w:pPr>
        <w:numPr>
          <w:ilvl w:val="0"/>
          <w:numId w:val="1"/>
        </w:numPr>
        <w:spacing w:after="12"/>
        <w:ind w:right="2" w:hanging="163"/>
      </w:pPr>
      <w:r>
        <w:t xml:space="preserve">осуществляет взаимодействие с различными общественными организациями по предупреждению негативного и противоправного поведения обучающихся. </w:t>
      </w:r>
    </w:p>
    <w:p w14:paraId="402A06B6">
      <w:pPr>
        <w:spacing w:after="8"/>
        <w:ind w:left="-5" w:right="2"/>
      </w:pPr>
      <w:r>
        <w:t xml:space="preserve">Советники стали «точкой входа» всех активностей, которые реализуются в школе и за ее пределами. Они поддерживают, развивают традиционные для той или иной школы направления воспитательной деятельности (экологическое, творческое, спортивное, медиа) и выступают со своими инициативами. Наша задача заинтересовать, вовлечь детей в интересное для них дело. </w:t>
      </w:r>
    </w:p>
    <w:p w14:paraId="08351F2B">
      <w:pPr>
        <w:ind w:left="-5" w:right="2"/>
      </w:pPr>
      <w:r>
        <w:t xml:space="preserve">Профилактическая работа должна строиться по следующим направлениям: </w:t>
      </w:r>
    </w:p>
    <w:p w14:paraId="43D426F0">
      <w:pPr>
        <w:spacing w:after="8"/>
        <w:ind w:left="-5" w:right="2"/>
      </w:pPr>
      <w:r>
        <w:t>Формирование базы данных — это по сути, необходимость выявления детей группы риска. Здесь советнику нужно работать в тандеме с педагогом</w:t>
      </w:r>
      <w:r>
        <w:rPr>
          <w:rFonts w:hint="default"/>
          <w:lang w:val="ru-RU"/>
        </w:rPr>
        <w:t>-</w:t>
      </w:r>
      <w:r>
        <w:t>психологом, т.к. ежегодно в каждом образовательном учреждении проводится социально-психологическое тестирование</w:t>
      </w:r>
      <w:r>
        <w:rPr>
          <w:rFonts w:hint="default"/>
          <w:lang w:val="ru-RU"/>
        </w:rPr>
        <w:t>.</w:t>
      </w:r>
      <w:r>
        <w:t xml:space="preserve"> </w:t>
      </w:r>
      <w:r>
        <w:rPr>
          <w:lang w:val="ru-RU"/>
        </w:rPr>
        <w:t>Ц</w:t>
      </w:r>
      <w:r>
        <w:t xml:space="preserve">ель тестирования: оценка степени риска вовлечения личности в зависимое поведение. В тестировании принимают участие лица, достигшие возраста 13 лет (с 7 класса) исключительно при наличии письменного добровольного информированного согласия одного из родителей. В нашей школе в тестировании принимают участие все школьники с 7 по 11 класс, по результатам выявляется группа детей склонных к девиантному поведению, основные факторы риска каждого ребенка. Именно с этими детьми должны начать работать психологи  и обязательно должны подключаться советники. </w:t>
      </w:r>
    </w:p>
    <w:p w14:paraId="61D8B8CE">
      <w:pPr>
        <w:spacing w:after="8"/>
        <w:ind w:left="-5" w:right="2"/>
      </w:pPr>
      <w:r>
        <w:t xml:space="preserve">Профилактическая работа — создание благоприятного психологического климата между всеми участниками воспитательного процесса. </w:t>
      </w:r>
    </w:p>
    <w:p w14:paraId="7B169B13">
      <w:pPr>
        <w:spacing w:after="11"/>
        <w:ind w:left="-5" w:right="2"/>
      </w:pPr>
      <w:r>
        <w:t xml:space="preserve">Просветительская работа — акцент делается на профилактику правонарушений, бродяжничества, наркомании, безнадзорности. </w:t>
      </w:r>
    </w:p>
    <w:p w14:paraId="1CCD4E53">
      <w:pPr>
        <w:spacing w:after="8"/>
        <w:ind w:left="-5" w:right="2"/>
      </w:pPr>
      <w:r>
        <w:t xml:space="preserve">Работа с семьей — выявление семей, не занимающихся воспитанием своих детей, асоциальных семей. </w:t>
      </w:r>
    </w:p>
    <w:p w14:paraId="7FA66EF8">
      <w:pPr>
        <w:spacing w:after="9"/>
        <w:ind w:left="-5" w:right="2"/>
      </w:pPr>
      <w:r>
        <w:t xml:space="preserve">Индивидуальная работа — реализация индивидуального плана по улучшению жизненных ситуаций несовершеннолетних. </w:t>
      </w:r>
    </w:p>
    <w:p w14:paraId="7E38A69E">
      <w:pPr>
        <w:ind w:left="-5" w:right="2"/>
      </w:pPr>
      <w:r>
        <w:t xml:space="preserve">Работа с классным коллективом — работа над формированием и развитием классного коллектива, профилактика асоциальных типов отношений между детьми, пропаганда и включение коллектива школьников в активную общественно-полезную деятельность, в том числе, в деятельность по реализации направлений РДДМ. Решили: </w:t>
      </w:r>
    </w:p>
    <w:p w14:paraId="2187A86C">
      <w:pPr>
        <w:numPr>
          <w:ilvl w:val="0"/>
          <w:numId w:val="2"/>
        </w:numPr>
        <w:spacing w:after="212" w:line="307" w:lineRule="auto"/>
        <w:ind w:right="13"/>
        <w:jc w:val="left"/>
      </w:pPr>
      <w:r>
        <w:t xml:space="preserve">по первому вопросу – принять план мероприятий, посвященных празднованию 80-летнего юбилея Победы в Великой Отечественной войне, рекомендовать директору МБОУ </w:t>
      </w:r>
      <w:r>
        <w:rPr>
          <w:lang w:val="ru-RU"/>
        </w:rPr>
        <w:t>Дячкинской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t xml:space="preserve">СОШ утвердить данный план; </w:t>
      </w:r>
    </w:p>
    <w:p w14:paraId="1F8DED0D">
      <w:pPr>
        <w:numPr>
          <w:ilvl w:val="0"/>
          <w:numId w:val="2"/>
        </w:numPr>
        <w:spacing w:after="157" w:line="307" w:lineRule="auto"/>
        <w:ind w:right="13"/>
        <w:jc w:val="left"/>
      </w:pPr>
      <w:r>
        <w:t xml:space="preserve">по второму вопросу – организовать подготовку и реализацию акции «80 дней до Победы» с 18 февраля 2025 года, принять план тематических недель, классным руководителям разработать планы ежедневных мероприятий с классом в соответствии с тематическими неделями в рамках акции, обеспечить участие каждого обучающегося минимум в одном мероприятии акции; - по третьему вопросу – принять к сведению, советникам директора по воспитанию принимать активное участие в профилактике деструктивного поведения несовершеннолетних на всех ее этапах. </w:t>
      </w:r>
    </w:p>
    <w:p w14:paraId="536DBE3E">
      <w:pPr>
        <w:spacing w:after="278" w:line="259" w:lineRule="auto"/>
        <w:ind w:left="0" w:firstLine="0"/>
        <w:jc w:val="left"/>
      </w:pPr>
      <w:r>
        <w:t xml:space="preserve"> </w:t>
      </w:r>
    </w:p>
    <w:p w14:paraId="79E7AC7D">
      <w:pPr>
        <w:ind w:left="-5" w:right="2"/>
      </w:pPr>
      <w:r>
        <w:t xml:space="preserve">Председатель:______________________________ </w:t>
      </w:r>
    </w:p>
    <w:p w14:paraId="5515F72D">
      <w:pPr>
        <w:spacing w:after="7"/>
        <w:ind w:left="-5" w:right="2"/>
      </w:pPr>
      <w:r>
        <w:t xml:space="preserve">Ответственный секретарь:_____________________ </w:t>
      </w:r>
    </w:p>
    <w:p w14:paraId="7690F57B">
      <w:pPr>
        <w:spacing w:after="0" w:line="259" w:lineRule="auto"/>
        <w:ind w:left="0" w:firstLine="0"/>
        <w:jc w:val="left"/>
      </w:pPr>
      <w:r>
        <w:t xml:space="preserve"> </w:t>
      </w:r>
    </w:p>
    <w:p w14:paraId="4DD5FCB1">
      <w:pPr>
        <w:spacing w:after="0" w:line="259" w:lineRule="auto"/>
        <w:ind w:left="0" w:firstLine="0"/>
      </w:pPr>
      <w:r>
        <w:t xml:space="preserve"> </w:t>
      </w:r>
    </w:p>
    <w:p w14:paraId="12A3C9CB"/>
    <w:sectPr>
      <w:headerReference r:id="rId7" w:type="first"/>
      <w:headerReference r:id="rId5" w:type="default"/>
      <w:headerReference r:id="rId6" w:type="even"/>
      <w:pgSz w:w="11904" w:h="16838"/>
      <w:pgMar w:top="856" w:right="841" w:bottom="1236" w:left="1277" w:header="720" w:footer="72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3FB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72A70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377F1">
    <w:pPr>
      <w:spacing w:after="223" w:line="259" w:lineRule="auto"/>
      <w:ind w:left="1876" w:firstLine="0"/>
      <w:jc w:val="both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EC140C"/>
    <w:multiLevelType w:val="multilevel"/>
    <w:tmpl w:val="0EEC140C"/>
    <w:lvl w:ilvl="0" w:tentative="0">
      <w:start w:val="1"/>
      <w:numFmt w:val="bullet"/>
      <w:lvlText w:val="-"/>
      <w:lvlJc w:val="left"/>
      <w:pPr>
        <w:ind w:left="16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decimal"/>
      <w:lvlText w:val="%2."/>
      <w:lvlJc w:val="left"/>
      <w:pPr>
        <w:ind w:left="7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5FE05667"/>
    <w:multiLevelType w:val="multilevel"/>
    <w:tmpl w:val="5FE05667"/>
    <w:lvl w:ilvl="0" w:tentative="0">
      <w:start w:val="1"/>
      <w:numFmt w:val="bullet"/>
      <w:lvlText w:val="-"/>
      <w:lvlJc w:val="left"/>
      <w:pPr>
        <w:ind w:left="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4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62" w:line="271" w:lineRule="auto"/>
      <w:ind w:left="207" w:hanging="10"/>
      <w:jc w:val="both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2025-09-12T16:07:47Z</dcterms:created>
  <dc:creator>Юлия</dc:creator>
  <cp:lastModifiedBy>Юлия</cp:lastModifiedBy>
  <dcterms:modified xsi:type="dcterms:W3CDTF">2025-09-12T16:18:51Z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CA89EED1FEB74D53947EDBC127BE6133_13</vt:lpwstr>
  </property>
</Properties>
</file>