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E6" w:rsidRDefault="00FA1FE6" w:rsidP="00FA1F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1FE6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мытья столовой посуды и приборов</w:t>
      </w:r>
    </w:p>
    <w:p w:rsidR="00FA1FE6" w:rsidRPr="00FA1FE6" w:rsidRDefault="00FA1FE6" w:rsidP="00FA1F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A1FE6" w:rsidRDefault="00FA1FE6" w:rsidP="00FA1F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(СанПиН 2.4.5.2409–08 «Санитарно-эпидемиологические требован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к организации питания обучаю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щихся в общеобразовательных учреждениях...»).</w:t>
      </w:r>
      <w:proofErr w:type="gramEnd"/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5.7. Моечные ванны для мытья столовой посуды должны 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еть маркировку объемной вместим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ости и обеспечиваться пробками из полимерных и резиновых материалов. Для дозирования моющих и обеззараживающих средств используют мерные емкости.</w:t>
      </w:r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5.10. При мытье столовой посуды ручным способом в </w:t>
      </w:r>
      <w:proofErr w:type="spell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трехсекционны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ваннах должен соблюдаться сле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дующий порядок: </w:t>
      </w:r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- механическое удаление остатков пищи;</w:t>
      </w:r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- мытье в воде с добавлением моющих (для средства «Капля Сорти» 1 чайная ложка на 5 литров воды) средств в первой секции ванны при температуре не ниже 45</w:t>
      </w:r>
      <w:proofErr w:type="gram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- мытье во второй секции ванны в воде с </w:t>
      </w:r>
      <w:proofErr w:type="spell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температуройне</w:t>
      </w:r>
      <w:proofErr w:type="spellEnd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45°С и добавлением моющих средств в количестве в 2 раза меньше, чем в первой секции ванн</w:t>
      </w:r>
      <w:proofErr w:type="gram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ы(</w:t>
      </w:r>
      <w:proofErr w:type="gramEnd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средства «Капля Сорти» 1 чайная ложка на 10 литров воды); </w:t>
      </w:r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- ополаскивание посуды в третьей секции ванны горячей проточной водой с температурой не ниже 65</w:t>
      </w:r>
      <w:proofErr w:type="gram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, с использованием металлической сетки с ручками и гибкого шланга с душевой насадкой;</w:t>
      </w:r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- просушивание посуды на решетках, полках, стеллажах (на ребре).</w:t>
      </w:r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5.11. Чашки, стаканы, бокалы промывают в первой ванне горячей водой, при температуре не ниже 45</w:t>
      </w:r>
      <w:proofErr w:type="gramStart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, с применением моющих средств; во второй ванне ополаскивают горячей проточной водой не ниже 65°С, с использованием металлической сетки с ручками и гибкого шланга с душевой насадкой.</w:t>
      </w:r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5.12. Столовые приборы подвергают мытью в горячей воде при темп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ературе не ниже 45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с примене</w:t>
      </w: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нием моющих средств, с последующим ополаскиванием в проточной воде и прокаливанием в духовых (или сухожаровых) шкафах в течение 10 минут. 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</w:t>
      </w:r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196">
        <w:rPr>
          <w:rFonts w:ascii="Times New Roman" w:eastAsia="Times New Roman" w:hAnsi="Times New Roman"/>
          <w:sz w:val="28"/>
          <w:szCs w:val="28"/>
          <w:lang w:eastAsia="ru-RU"/>
        </w:rPr>
        <w:t>5.17. Дезинфекцию посуды проводят по эпидемиологическим показаниям в соответствии с инструкцией по применению дезинфицирующих средств.</w:t>
      </w:r>
    </w:p>
    <w:p w:rsidR="00FA1FE6" w:rsidRDefault="00FA1FE6" w:rsidP="00FA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FE6" w:rsidRDefault="00FA1FE6" w:rsidP="00FA1F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FE6" w:rsidRDefault="00FA1FE6" w:rsidP="00FA1F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2EA" w:rsidRDefault="00FA1FE6"/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10"/>
    <w:rsid w:val="001D2810"/>
    <w:rsid w:val="00202B79"/>
    <w:rsid w:val="0096305D"/>
    <w:rsid w:val="00F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2021-08-18T09:57:00Z</dcterms:created>
  <dcterms:modified xsi:type="dcterms:W3CDTF">2021-08-18T09:58:00Z</dcterms:modified>
</cp:coreProperties>
</file>