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1B" w:rsidRPr="00CF0EBB" w:rsidRDefault="00E56A1B" w:rsidP="00E56A1B">
      <w:pPr>
        <w:pStyle w:val="a4"/>
        <w:jc w:val="center"/>
        <w:rPr>
          <w:rFonts w:ascii="Times New Roman" w:hAnsi="Times New Roman" w:cs="Times New Roman"/>
          <w:b/>
          <w:sz w:val="32"/>
          <w:szCs w:val="32"/>
        </w:rPr>
      </w:pPr>
      <w:r w:rsidRPr="00CF0EBB">
        <w:rPr>
          <w:rFonts w:ascii="Times New Roman" w:hAnsi="Times New Roman" w:cs="Times New Roman"/>
          <w:b/>
          <w:sz w:val="32"/>
          <w:szCs w:val="32"/>
        </w:rPr>
        <w:t>Памятка родителям</w:t>
      </w:r>
    </w:p>
    <w:p w:rsidR="00E56A1B" w:rsidRPr="00CF0EBB" w:rsidRDefault="00E56A1B" w:rsidP="00E56A1B">
      <w:pPr>
        <w:pStyle w:val="a4"/>
        <w:jc w:val="center"/>
        <w:rPr>
          <w:rFonts w:ascii="Times New Roman" w:hAnsi="Times New Roman" w:cs="Times New Roman"/>
          <w:b/>
          <w:sz w:val="32"/>
          <w:szCs w:val="32"/>
        </w:rPr>
      </w:pPr>
      <w:r w:rsidRPr="00CF0EBB">
        <w:rPr>
          <w:rFonts w:ascii="Times New Roman" w:hAnsi="Times New Roman" w:cs="Times New Roman"/>
          <w:b/>
          <w:sz w:val="32"/>
          <w:szCs w:val="32"/>
        </w:rPr>
        <w:t>по профилактике экстремизма</w:t>
      </w:r>
    </w:p>
    <w:p w:rsidR="00E56A1B" w:rsidRPr="00E56A1B" w:rsidRDefault="00E56A1B" w:rsidP="00E56A1B">
      <w:pPr>
        <w:pStyle w:val="a4"/>
        <w:jc w:val="center"/>
        <w:rPr>
          <w:rFonts w:ascii="Times New Roman" w:hAnsi="Times New Roman" w:cs="Times New Roman"/>
          <w:b/>
          <w:sz w:val="28"/>
          <w:szCs w:val="28"/>
        </w:rPr>
      </w:pPr>
    </w:p>
    <w:p w:rsidR="00E56A1B" w:rsidRPr="00E56A1B" w:rsidRDefault="00E56A1B" w:rsidP="00E56A1B">
      <w:pPr>
        <w:pStyle w:val="a4"/>
        <w:ind w:left="-993"/>
        <w:jc w:val="both"/>
        <w:rPr>
          <w:rFonts w:ascii="Times New Roman" w:hAnsi="Times New Roman" w:cs="Times New Roman"/>
          <w:sz w:val="28"/>
          <w:szCs w:val="28"/>
        </w:rPr>
      </w:pPr>
      <w:r w:rsidRPr="00E56A1B">
        <w:t xml:space="preserve">        </w:t>
      </w:r>
      <w:r w:rsidRPr="00E56A1B">
        <w:rPr>
          <w:rFonts w:ascii="Times New Roman" w:hAnsi="Times New Roman" w:cs="Times New Roman"/>
          <w:sz w:val="28"/>
          <w:szCs w:val="28"/>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bookmarkStart w:id="0" w:name="_GoBack"/>
      <w:bookmarkEnd w:id="0"/>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Контролируйте информацию, которую получает ребенок. Обращайте внимание какие передачи смотрит, какие книги читает, на каких сайтах бывает. СМИ является мощным орудием в пропаганде экстремистов.</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Основные признаки того, что молодой человек или девушка начинают подпадать под влияние экстремистской идеологии, можно свести к следующим:</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а) его ее манера поведения становится значительно более резкой и грубой, прогрессирует ненормативная либо жаргонная лексика;</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резко изменяется стиль одежды и внешнего вида, соответствуя правилам определенной субкультуры;</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на компьютере оказывается много сохраненных ссылок или файлов с текстами, роликами или изображениями экстремистко-политического или социально-экстремального содержания;</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повышенное увлечение вредными привычками;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псевдонимы в Интернете, пароли и т.п. носят экстремально-политический характер.</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lastRenderedPageBreak/>
        <w:t>      Если вы подозреваете, что ваш ребенок попал под влияние экстремистской организации, не паникуйте, но действуйте быстро и решительно:</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3. Ограничьте общение подростка со знакомыми, оказывающими на него негативное влияние, попытайтесь изолировать от лидера группы.</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Будьте более внимательны к своим детям!</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Памятка:</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 xml:space="preserve">Профилактика экстремизма </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в подростковой среде</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Экстремизм - это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Считать те или иные действия экстремистскими позволяет совокупность следующих критериев:</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xml:space="preserve">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w:t>
      </w:r>
      <w:r w:rsidRPr="00E56A1B">
        <w:rPr>
          <w:rFonts w:ascii="Times New Roman" w:hAnsi="Times New Roman" w:cs="Times New Roman"/>
          <w:sz w:val="28"/>
          <w:szCs w:val="28"/>
        </w:rPr>
        <w:lastRenderedPageBreak/>
        <w:t>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Следует выделить основные особенности экстремизма в молодежной среде.</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Во-первых</w:t>
      </w:r>
      <w:r w:rsidRPr="00E56A1B">
        <w:rPr>
          <w:rFonts w:ascii="Times New Roman" w:hAnsi="Times New Roman" w:cs="Times New Roman"/>
          <w:sz w:val="28"/>
          <w:szCs w:val="28"/>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Во-вторых</w:t>
      </w:r>
      <w:r w:rsidRPr="00E56A1B">
        <w:rPr>
          <w:rFonts w:ascii="Times New Roman" w:hAnsi="Times New Roman" w:cs="Times New Roman"/>
          <w:sz w:val="28"/>
          <w:szCs w:val="28"/>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В-третьих</w:t>
      </w:r>
      <w:r w:rsidRPr="00E56A1B">
        <w:rPr>
          <w:rFonts w:ascii="Times New Roman" w:hAnsi="Times New Roman" w:cs="Times New Roman"/>
          <w:sz w:val="28"/>
          <w:szCs w:val="28"/>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В-четвертых</w:t>
      </w:r>
      <w:r w:rsidRPr="00E56A1B">
        <w:rPr>
          <w:rFonts w:ascii="Times New Roman" w:hAnsi="Times New Roman" w:cs="Times New Roman"/>
          <w:sz w:val="28"/>
          <w:szCs w:val="28"/>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b/>
          <w:bCs/>
          <w:sz w:val="28"/>
          <w:szCs w:val="28"/>
        </w:rPr>
        <w:t>Причиной возникновения экстремистских проявлений в молодежной среде, можно выделить следующие особо значимые факторы:</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w:t>
      </w:r>
      <w:r w:rsidRPr="00E56A1B">
        <w:rPr>
          <w:rFonts w:ascii="Times New Roman" w:hAnsi="Times New Roman" w:cs="Times New Roman"/>
          <w:sz w:val="28"/>
          <w:szCs w:val="28"/>
        </w:rPr>
        <w:lastRenderedPageBreak/>
        <w:t>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E56A1B">
        <w:rPr>
          <w:rFonts w:ascii="Times New Roman" w:hAnsi="Times New Roman" w:cs="Times New Roman"/>
          <w:sz w:val="28"/>
          <w:szCs w:val="28"/>
        </w:rPr>
        <w:t xml:space="preserve"> ?</w:t>
      </w:r>
      <w:proofErr w:type="gramEnd"/>
      <w:r w:rsidRPr="00E56A1B">
        <w:rPr>
          <w:rFonts w:ascii="Times New Roman" w:hAnsi="Times New Roman" w:cs="Times New Roman"/>
          <w:sz w:val="28"/>
          <w:szCs w:val="28"/>
        </w:rPr>
        <w:t xml:space="preserve"> «они». Также ему присуща неустойчивая психика, легко подверженная внушению и манипулированию. </w:t>
      </w:r>
    </w:p>
    <w:p w:rsidR="00E56A1B" w:rsidRPr="00E56A1B" w:rsidRDefault="00E56A1B" w:rsidP="00E56A1B">
      <w:pPr>
        <w:pStyle w:val="a4"/>
        <w:ind w:left="-993"/>
        <w:jc w:val="both"/>
        <w:rPr>
          <w:rFonts w:ascii="Times New Roman" w:hAnsi="Times New Roman" w:cs="Times New Roman"/>
          <w:sz w:val="28"/>
          <w:szCs w:val="28"/>
        </w:rPr>
      </w:pPr>
      <w:proofErr w:type="gramStart"/>
      <w:r w:rsidRPr="00E56A1B">
        <w:rPr>
          <w:rFonts w:ascii="Times New Roman" w:hAnsi="Times New Roman" w:cs="Times New Roman"/>
          <w:sz w:val="28"/>
          <w:szCs w:val="28"/>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E56A1B">
        <w:rPr>
          <w:rFonts w:ascii="Times New Roman" w:hAnsi="Times New Roman" w:cs="Times New Roman"/>
          <w:sz w:val="28"/>
          <w:szCs w:val="28"/>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Исходя из этого, вытекают следующие направления в работе по профилактики экстремизма и терроризма в образовательном процессе:</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Информирование молодежи об экстремизме, об опасности экстремистских организаций;</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Научить детей ценить разнообразие и различия, уважать достоинство каждого человека. </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Создание условий для снижения агрессии, напряженности;</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E56A1B" w:rsidRPr="00E56A1B" w:rsidRDefault="00E56A1B" w:rsidP="00E56A1B">
      <w:pPr>
        <w:pStyle w:val="a4"/>
        <w:ind w:left="-993"/>
        <w:jc w:val="both"/>
        <w:rPr>
          <w:rFonts w:ascii="Times New Roman" w:hAnsi="Times New Roman" w:cs="Times New Roman"/>
          <w:sz w:val="28"/>
          <w:szCs w:val="28"/>
        </w:rPr>
      </w:pPr>
      <w:r w:rsidRPr="00E56A1B">
        <w:rPr>
          <w:rFonts w:ascii="Times New Roman" w:hAnsi="Times New Roman" w:cs="Times New Roman"/>
          <w:sz w:val="28"/>
          <w:szCs w:val="28"/>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E56A1B" w:rsidRPr="00E56A1B" w:rsidRDefault="00E56A1B" w:rsidP="00E56A1B">
      <w:pPr>
        <w:pStyle w:val="a4"/>
        <w:ind w:left="-993"/>
        <w:jc w:val="both"/>
        <w:rPr>
          <w:rFonts w:ascii="Times New Roman" w:hAnsi="Times New Roman" w:cs="Times New Roman"/>
          <w:sz w:val="28"/>
          <w:szCs w:val="28"/>
        </w:rPr>
      </w:pPr>
    </w:p>
    <w:p w:rsidR="00772E38" w:rsidRPr="00E56A1B" w:rsidRDefault="00772E38" w:rsidP="00E56A1B">
      <w:pPr>
        <w:pStyle w:val="a4"/>
        <w:ind w:left="-993"/>
        <w:jc w:val="both"/>
        <w:rPr>
          <w:rFonts w:ascii="Times New Roman" w:hAnsi="Times New Roman" w:cs="Times New Roman"/>
          <w:sz w:val="28"/>
          <w:szCs w:val="28"/>
        </w:rPr>
      </w:pPr>
    </w:p>
    <w:sectPr w:rsidR="00772E38" w:rsidRPr="00E56A1B" w:rsidSect="00E56A1B">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60AE"/>
    <w:multiLevelType w:val="multilevel"/>
    <w:tmpl w:val="C29E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BC57EA"/>
    <w:multiLevelType w:val="multilevel"/>
    <w:tmpl w:val="D0562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E56A1B"/>
    <w:rsid w:val="00772E38"/>
    <w:rsid w:val="00CF0EBB"/>
    <w:rsid w:val="00E5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A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56A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Анжелика</cp:lastModifiedBy>
  <cp:revision>3</cp:revision>
  <cp:lastPrinted>2017-03-22T12:02:00Z</cp:lastPrinted>
  <dcterms:created xsi:type="dcterms:W3CDTF">2017-03-21T12:29:00Z</dcterms:created>
  <dcterms:modified xsi:type="dcterms:W3CDTF">2017-03-22T12:02:00Z</dcterms:modified>
</cp:coreProperties>
</file>