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8A59EF" w:rsidRPr="00B0793A" w:rsidRDefault="008A59EF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8A59EF" w:rsidRPr="00B0793A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D1343C" w:rsidRDefault="008A59EF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>Что школьники могут сделать для развития</w:t>
      </w:r>
      <w:r w:rsidR="00652008"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52008"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>с</w:t>
      </w:r>
      <w:r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>лужбы примирения:</w:t>
      </w:r>
    </w:p>
    <w:p w:rsidR="008A59EF" w:rsidRPr="00D1343C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Осваивать переговорные техники и восстановительные программы.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друзьям, сверстникам (и родителям) в примирении.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Рекомендовать друзьям обращаться в службу примирения</w:t>
      </w:r>
    </w:p>
    <w:p w:rsidR="00333962" w:rsidRPr="00B0793A" w:rsidRDefault="00333962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93A" w:rsidRDefault="00A75DEE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DE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514475" cy="1333500"/>
            <wp:effectExtent l="19050" t="0" r="9525" b="0"/>
            <wp:docPr id="9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45" cy="133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C3F" w:rsidRPr="00A75DEE" w:rsidRDefault="00943C3F" w:rsidP="00A75DEE">
      <w:pPr>
        <w:jc w:val="center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A75DEE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Ответственные за работу службы школьной медиации </w:t>
      </w:r>
      <w:r w:rsidR="0032719A" w:rsidRPr="00A75DEE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МБОУ СОШ № 2</w:t>
      </w:r>
      <w:r w:rsidR="0021246A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8</w:t>
      </w:r>
    </w:p>
    <w:p w:rsidR="00943C3F" w:rsidRPr="00B0793A" w:rsidRDefault="0021246A" w:rsidP="00943C3F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Тунникова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Л.А.</w:t>
      </w:r>
      <w:r w:rsidR="0032719A">
        <w:rPr>
          <w:rFonts w:ascii="Times New Roman" w:hAnsi="Times New Roman" w:cs="Times New Roman"/>
          <w:bCs/>
          <w:sz w:val="24"/>
          <w:szCs w:val="24"/>
        </w:rPr>
        <w:t>. – куратор школьной службы медиации</w:t>
      </w:r>
    </w:p>
    <w:p w:rsidR="00943C3F" w:rsidRPr="00B0793A" w:rsidRDefault="00943C3F" w:rsidP="00943C3F">
      <w:pPr>
        <w:pStyle w:val="a6"/>
        <w:spacing w:line="276" w:lineRule="auto"/>
        <w:ind w:left="0" w:firstLine="284"/>
        <w:jc w:val="both"/>
        <w:rPr>
          <w:bCs/>
        </w:rPr>
      </w:pPr>
      <w:r w:rsidRPr="00B0793A">
        <w:rPr>
          <w:bCs/>
        </w:rPr>
        <w:t>Члены службы школьной медиации:</w:t>
      </w:r>
    </w:p>
    <w:p w:rsidR="00943C3F" w:rsidRPr="00B0793A" w:rsidRDefault="0021246A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proofErr w:type="spellStart"/>
      <w:r>
        <w:rPr>
          <w:bCs/>
        </w:rPr>
        <w:t>Лабушнякова</w:t>
      </w:r>
      <w:proofErr w:type="spellEnd"/>
      <w:r>
        <w:rPr>
          <w:bCs/>
        </w:rPr>
        <w:t xml:space="preserve"> А.А.</w:t>
      </w:r>
      <w:r w:rsidR="00C23128">
        <w:rPr>
          <w:bCs/>
        </w:rPr>
        <w:t>– зам. директора по ВР</w:t>
      </w:r>
      <w:r w:rsidR="00943C3F" w:rsidRPr="00B0793A">
        <w:rPr>
          <w:bCs/>
        </w:rPr>
        <w:t>;</w:t>
      </w:r>
    </w:p>
    <w:p w:rsidR="00943C3F" w:rsidRPr="00B0793A" w:rsidRDefault="0021246A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Антонова Н.В.</w:t>
      </w:r>
      <w:r w:rsidR="00C23128">
        <w:rPr>
          <w:bCs/>
        </w:rPr>
        <w:t xml:space="preserve"> – социальный педагог</w:t>
      </w:r>
      <w:r w:rsidR="00943C3F" w:rsidRPr="00B0793A">
        <w:rPr>
          <w:bCs/>
        </w:rPr>
        <w:t>;</w:t>
      </w:r>
    </w:p>
    <w:p w:rsidR="00943C3F" w:rsidRPr="00B0793A" w:rsidRDefault="00A75DEE" w:rsidP="0094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3888105</wp:posOffset>
            </wp:positionH>
            <wp:positionV relativeFrom="margin">
              <wp:posOffset>4881880</wp:posOffset>
            </wp:positionV>
            <wp:extent cx="1781175" cy="1466850"/>
            <wp:effectExtent l="19050" t="0" r="9525" b="0"/>
            <wp:wrapSquare wrapText="bothSides"/>
            <wp:docPr id="5" name="Рисунок 2" descr="backup_of_backup_of_logotip-ko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backup_of_logotip-kop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008" w:rsidRDefault="0065200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C23128" w:rsidRDefault="00C2312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C23128" w:rsidRDefault="00C23128" w:rsidP="00943C3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18"/>
          <w:szCs w:val="18"/>
        </w:rPr>
      </w:pPr>
    </w:p>
    <w:p w:rsidR="0021246A" w:rsidRDefault="0037274E" w:rsidP="0021246A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  <w:r w:rsidRPr="00FD1184">
        <w:rPr>
          <w:rFonts w:asciiTheme="majorHAnsi" w:hAnsiTheme="majorHAnsi"/>
          <w:b w:val="0"/>
          <w:i/>
          <w:color w:val="7030A0"/>
        </w:rPr>
        <w:t>муниципальное бюджетное общеобразовательное учреждение средняя общеобразовательная школа № 2</w:t>
      </w:r>
      <w:r w:rsidR="0021246A">
        <w:rPr>
          <w:rFonts w:asciiTheme="majorHAnsi" w:hAnsiTheme="majorHAnsi"/>
          <w:b w:val="0"/>
          <w:i/>
          <w:color w:val="7030A0"/>
        </w:rPr>
        <w:t>8</w:t>
      </w:r>
    </w:p>
    <w:p w:rsidR="008A59EF" w:rsidRPr="00FD1184" w:rsidRDefault="0037274E" w:rsidP="0021246A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  <w:r w:rsidRPr="00FD1184">
        <w:rPr>
          <w:rFonts w:asciiTheme="majorHAnsi" w:hAnsiTheme="majorHAnsi"/>
          <w:b w:val="0"/>
          <w:i/>
          <w:color w:val="7030A0"/>
        </w:rPr>
        <w:t xml:space="preserve"> </w:t>
      </w:r>
      <w:r w:rsidR="0021246A">
        <w:rPr>
          <w:rFonts w:asciiTheme="majorHAnsi" w:hAnsiTheme="majorHAnsi"/>
          <w:b w:val="0"/>
          <w:i/>
          <w:color w:val="7030A0"/>
        </w:rPr>
        <w:t>поселка Мостовского</w:t>
      </w:r>
    </w:p>
    <w:p w:rsidR="00DE7537" w:rsidRPr="00DA5ADA" w:rsidRDefault="00DE7537" w:rsidP="008A59EF">
      <w:pPr>
        <w:widowControl w:val="0"/>
        <w:rPr>
          <w:rFonts w:asciiTheme="majorHAnsi" w:hAnsiTheme="majorHAnsi"/>
        </w:rPr>
      </w:pPr>
    </w:p>
    <w:p w:rsidR="008A59EF" w:rsidRDefault="008A59EF" w:rsidP="008A59EF">
      <w:pPr>
        <w:widowControl w:val="0"/>
      </w:pPr>
    </w:p>
    <w:p w:rsidR="00DE7537" w:rsidRPr="00FD1184" w:rsidRDefault="008A59EF" w:rsidP="00DE7537">
      <w:pPr>
        <w:pStyle w:val="msotitle3"/>
        <w:widowControl w:val="0"/>
        <w:jc w:val="center"/>
        <w:rPr>
          <w:rFonts w:ascii="Times New Roman" w:hAnsi="Times New Roman" w:cs="Times New Roman"/>
          <w:i/>
          <w:color w:val="00B050"/>
          <w:sz w:val="56"/>
          <w:szCs w:val="56"/>
        </w:rPr>
      </w:pPr>
      <w:r w:rsidRPr="00FD1184">
        <w:rPr>
          <w:rFonts w:ascii="Times New Roman" w:hAnsi="Times New Roman" w:cs="Times New Roman"/>
          <w:i/>
          <w:color w:val="00B050"/>
          <w:sz w:val="56"/>
          <w:szCs w:val="56"/>
        </w:rPr>
        <w:t>Служба школьной медиации</w:t>
      </w:r>
    </w:p>
    <w:p w:rsidR="00E27CC6" w:rsidRDefault="00E27CC6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:rsidR="008A59EF" w:rsidRPr="00FD1184" w:rsidRDefault="008A59EF" w:rsidP="0037274E">
      <w:pPr>
        <w:widowControl w:val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FD1184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Информация для учащихся</w:t>
      </w:r>
    </w:p>
    <w:p w:rsidR="008A59EF" w:rsidRDefault="008A59EF" w:rsidP="008A59E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4100195</wp:posOffset>
            </wp:positionV>
            <wp:extent cx="3212465" cy="232092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2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A59EF" w:rsidRDefault="0032719A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3271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2057400"/>
            <wp:effectExtent l="19050" t="0" r="9525" b="0"/>
            <wp:docPr id="2" name="Рисунок 1" descr="C:\Users\User\Desktop\24WfbRLRT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4WfbRLRTf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C6" w:rsidRDefault="00E27CC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Default="00B0793A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C6" w:rsidRPr="00E27CC6" w:rsidRDefault="0037274E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A75DE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E7537" w:rsidRPr="008A59EF" w:rsidRDefault="00DE7537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Pr="00F20B67" w:rsidRDefault="008A59EF" w:rsidP="00F20B67">
      <w:pPr>
        <w:widowControl w:val="0"/>
        <w:spacing w:after="0"/>
      </w:pPr>
      <w:r>
        <w:t> </w:t>
      </w:r>
    </w:p>
    <w:p w:rsidR="00A75DEE" w:rsidRDefault="00A75DEE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</w:p>
    <w:p w:rsidR="00A75DEE" w:rsidRDefault="00A75DEE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8A59EF" w:rsidRPr="00D1343C" w:rsidRDefault="008A59EF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Зачем нужна  медиация в школе?</w:t>
      </w:r>
    </w:p>
    <w:p w:rsidR="00652008" w:rsidRPr="00FD1184" w:rsidRDefault="00652008" w:rsidP="00DE7537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</w:p>
    <w:p w:rsidR="008A59EF" w:rsidRPr="00B0793A" w:rsidRDefault="008A59EF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75DEE">
        <w:rPr>
          <w:rFonts w:ascii="Times New Roman" w:hAnsi="Times New Roman" w:cs="Times New Roman"/>
          <w:b/>
          <w:i/>
          <w:color w:val="00B050"/>
          <w:sz w:val="24"/>
          <w:szCs w:val="24"/>
        </w:rPr>
        <w:t>Главная цель медиации</w:t>
      </w: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32719A">
        <w:rPr>
          <w:rFonts w:ascii="Times New Roman" w:hAnsi="Times New Roman" w:cs="Times New Roman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sz w:val="24"/>
          <w:szCs w:val="24"/>
        </w:rPr>
        <w:t>превратить школу в безопасное, комфортное пространство для всех участников образовательного процесса   (учеников,  учителей, родителей и т.д.)</w:t>
      </w:r>
    </w:p>
    <w:p w:rsidR="008A59EF" w:rsidRPr="00B0793A" w:rsidRDefault="008A59EF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 котором нейтральная </w:t>
      </w:r>
      <w:r w:rsidR="0032719A">
        <w:rPr>
          <w:rFonts w:ascii="Times New Roman" w:hAnsi="Times New Roman" w:cs="Times New Roman"/>
          <w:sz w:val="24"/>
          <w:szCs w:val="24"/>
        </w:rPr>
        <w:t>сторона, называемая медиатором</w:t>
      </w:r>
      <w:r w:rsidRPr="00B0793A">
        <w:rPr>
          <w:rFonts w:ascii="Times New Roman" w:hAnsi="Times New Roman" w:cs="Times New Roman"/>
          <w:sz w:val="24"/>
          <w:szCs w:val="24"/>
        </w:rPr>
        <w:t xml:space="preserve">, </w:t>
      </w:r>
      <w:r w:rsidR="00DE7537" w:rsidRPr="00B0793A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B0793A">
        <w:rPr>
          <w:rFonts w:ascii="Times New Roman" w:hAnsi="Times New Roman" w:cs="Times New Roman"/>
          <w:sz w:val="24"/>
          <w:szCs w:val="24"/>
        </w:rPr>
        <w:t>выработке  внесудебного решения.</w:t>
      </w:r>
    </w:p>
    <w:p w:rsidR="00652008" w:rsidRPr="00B0793A" w:rsidRDefault="00652008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8A59E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sz w:val="24"/>
          <w:szCs w:val="24"/>
        </w:rPr>
        <w:t> </w:t>
      </w:r>
    </w:p>
    <w:p w:rsidR="00DE7537" w:rsidRPr="00B0793A" w:rsidRDefault="00DE7537" w:rsidP="00652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1838" cy="2181225"/>
            <wp:effectExtent l="19050" t="0" r="476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6" cy="21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P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652008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0B67" w:rsidRDefault="00F20B6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D1343C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Зачем нужна медиация</w:t>
      </w:r>
    </w:p>
    <w:p w:rsidR="00DE7537" w:rsidRPr="00D1343C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детям?</w:t>
      </w:r>
    </w:p>
    <w:p w:rsidR="00652008" w:rsidRPr="00FD1184" w:rsidRDefault="00652008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DE7537" w:rsidRPr="00B0793A" w:rsidRDefault="00DE7537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         В процессе медиации каждый участник, как ребенок, так и </w:t>
      </w:r>
      <w:hyperlink r:id="rId12" w:history="1">
        <w:r w:rsidRPr="00B079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взрослый</w:t>
        </w:r>
      </w:hyperlink>
      <w:r w:rsidRPr="00B0793A">
        <w:rPr>
          <w:rFonts w:ascii="Times New Roman" w:hAnsi="Times New Roman" w:cs="Times New Roman"/>
          <w:sz w:val="24"/>
          <w:szCs w:val="24"/>
        </w:rPr>
        <w:t>, как обидчик, так и «жертва», может рассчитывать на то, что будет выслушан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DE7537" w:rsidRPr="00B0793A" w:rsidRDefault="00DE7537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Такое общение в доверительной, уважительной обстановке, создает    необходимое чувство безопасности, где  можно   разрешить спор, где стороны могут прийти к  соглашению,  которое,  скорее всего, будет реализовано.</w:t>
      </w: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FD1184" w:rsidP="006520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D11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1905000"/>
            <wp:effectExtent l="19050" t="0" r="9525" b="0"/>
            <wp:docPr id="6" name="Рисунок 1" descr="C:\Users\User\Desktop\hello_html_m60a5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0a591a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71" cy="19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Pr="00D1343C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0" w:name="_GoBack"/>
    </w:p>
    <w:p w:rsidR="00DE7537" w:rsidRPr="00D1343C" w:rsidRDefault="00DE7537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343C">
        <w:rPr>
          <w:rFonts w:ascii="Times New Roman" w:hAnsi="Times New Roman" w:cs="Times New Roman"/>
          <w:b/>
          <w:i/>
          <w:color w:val="FF0000"/>
          <w:sz w:val="24"/>
          <w:szCs w:val="24"/>
        </w:rPr>
        <w:t>Чем служба школьной медиации может помочь школьникам?</w:t>
      </w:r>
    </w:p>
    <w:bookmarkEnd w:id="0"/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-Научиться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общаться со сверстниками и взрослыми.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убеждать других словами, а не силой.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Участвовать в интересной «взрослой» и общественно полезной (волонтерской)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самоорганизации, стать более ответственными и культурными.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конструктивно выходить из конфликта, ссоры, обиды, чтобы конфликты не перерастали в правонарушения.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Помогать другим мириться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(своим друзьям, сверстникам и родителям).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Начать осваивать новую профессию - медиатор, получить уникальные навыки и опыт миротворческой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Лучше понимать сверстников и взрослых.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6520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  <w:r w:rsidR="00D1343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20.3pt;margin-top:459.2pt;width:190.05pt;height:96.4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8A59EF">
                  <w:pPr>
                    <w:widowControl w:val="0"/>
                    <w:ind w:right="-15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Комсомольская ул., д. 47/1, г. Балаково, Саратовская область, Россия, 413857</w:t>
                  </w:r>
                </w:p>
                <w:p w:rsidR="00F20B67" w:rsidRDefault="00F20B67" w:rsidP="008A59EF">
                  <w:pPr>
                    <w:widowControl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Тел</w:t>
                  </w:r>
                  <w:r>
                    <w:rPr>
                      <w:sz w:val="28"/>
                      <w:szCs w:val="28"/>
                      <w:lang w:val="en-US"/>
                    </w:rPr>
                    <w:t>.: (8 8453) 46-12-80 ,</w:t>
                  </w:r>
                </w:p>
                <w:p w:rsidR="00F20B67" w:rsidRDefault="00F20B67" w:rsidP="008A59EF">
                  <w:pPr>
                    <w:widowControl w:val="0"/>
                    <w:ind w:right="10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E-mail: licey2.bal@bk.ru</w:t>
                  </w:r>
                </w:p>
                <w:p w:rsidR="00F20B67" w:rsidRDefault="00D1343C" w:rsidP="008A59EF">
                  <w:pPr>
                    <w:spacing w:line="273" w:lineRule="auto"/>
                    <w:ind w:right="100"/>
                    <w:jc w:val="center"/>
                    <w:rPr>
                      <w:sz w:val="28"/>
                      <w:szCs w:val="28"/>
                    </w:rPr>
                  </w:pPr>
                  <w:hyperlink r:id="rId14" w:history="1">
                    <w:r w:rsidR="00F20B67"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http://licey2-bal.ucoz.ru</w:t>
                    </w:r>
                  </w:hyperlink>
                </w:p>
              </w:txbxContent>
            </v:textbox>
          </v:shape>
        </w:pict>
      </w:r>
      <w:r w:rsidR="00D1343C">
        <w:rPr>
          <w:rFonts w:ascii="Times New Roman" w:hAnsi="Times New Roman" w:cs="Times New Roman"/>
          <w:sz w:val="24"/>
          <w:szCs w:val="24"/>
        </w:rPr>
        <w:pict>
          <v:shape id="_x0000_s1027" type="#_x0000_t202" alt="" style="position:absolute;left:0;text-align:left;margin-left:320.3pt;margin-top:459.2pt;width:190.05pt;height:96.4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DE7537">
                  <w:pPr>
                    <w:spacing w:line="273" w:lineRule="auto"/>
                    <w:ind w:right="10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E7537" w:rsidRPr="00B0793A" w:rsidSect="00F20B67">
      <w:pgSz w:w="16838" w:h="11906" w:orient="landscape"/>
      <w:pgMar w:top="142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59EF"/>
    <w:rsid w:val="001224CD"/>
    <w:rsid w:val="0021246A"/>
    <w:rsid w:val="0032719A"/>
    <w:rsid w:val="00333962"/>
    <w:rsid w:val="0037274E"/>
    <w:rsid w:val="00387BFF"/>
    <w:rsid w:val="00592E6F"/>
    <w:rsid w:val="00652008"/>
    <w:rsid w:val="006E37B1"/>
    <w:rsid w:val="00871FA7"/>
    <w:rsid w:val="008A59EF"/>
    <w:rsid w:val="00943C3F"/>
    <w:rsid w:val="00A4414E"/>
    <w:rsid w:val="00A75DEE"/>
    <w:rsid w:val="00B0793A"/>
    <w:rsid w:val="00C23128"/>
    <w:rsid w:val="00C56A05"/>
    <w:rsid w:val="00CB627B"/>
    <w:rsid w:val="00D1343C"/>
    <w:rsid w:val="00DA5ADA"/>
    <w:rsid w:val="00DE7537"/>
    <w:rsid w:val="00E27CC6"/>
    <w:rsid w:val="00E526E5"/>
    <w:rsid w:val="00F20B67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sydisk.ru/dvd/7da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licey2-bal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AF0C5C-1C7D-4E23-8E53-48B0F8CA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Миша</cp:lastModifiedBy>
  <cp:revision>11</cp:revision>
  <cp:lastPrinted>2018-01-22T16:56:00Z</cp:lastPrinted>
  <dcterms:created xsi:type="dcterms:W3CDTF">2016-02-29T12:00:00Z</dcterms:created>
  <dcterms:modified xsi:type="dcterms:W3CDTF">2018-01-22T16:57:00Z</dcterms:modified>
</cp:coreProperties>
</file>