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AC" w:rsidRPr="001974AC" w:rsidRDefault="001974AC" w:rsidP="001974A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974A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Нормативные правовые документы, регулирующие правомерность действий ОО муниципального уровня</w:t>
      </w:r>
    </w:p>
    <w:p w:rsidR="001974AC" w:rsidRPr="001974AC" w:rsidRDefault="001974AC" w:rsidP="001974A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1974AC">
          <w:rPr>
            <w:rFonts w:ascii="Arial" w:eastAsia="Times New Roman" w:hAnsi="Arial" w:cs="Arial"/>
            <w:color w:val="0073AA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  муниципального  образования  Мостовский  район  от 27 августа 2020 года  № 874 «Об утверждении Порядка обеспечения бесплатным</w:t>
        </w:r>
        <w:r w:rsidRPr="001974AC">
          <w:rPr>
            <w:rFonts w:ascii="Arial" w:eastAsia="Times New Roman" w:hAnsi="Arial" w:cs="Arial"/>
            <w:color w:val="0073AA"/>
            <w:sz w:val="24"/>
            <w:szCs w:val="24"/>
            <w:bdr w:val="none" w:sz="0" w:space="0" w:color="auto" w:frame="1"/>
            <w:lang w:eastAsia="ru-RU"/>
          </w:rPr>
          <w:t> горячим питанием обучающихся общеобразовательных организаций, реализующих основные общеобразовательные программы  – образовательные программы начального общего образования, за счёт средств федерального бюджета, средств бюджета Краснодарского края, а также бюджетных ассигнований бюджета муниципального образования Мостовский район»</w:t>
        </w:r>
      </w:hyperlink>
      <w:bookmarkStart w:id="0" w:name="_GoBack"/>
      <w:bookmarkEnd w:id="0"/>
    </w:p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AC"/>
    <w:rsid w:val="001974AC"/>
    <w:rsid w:val="003F3642"/>
    <w:rsid w:val="00411882"/>
    <w:rsid w:val="005C69D4"/>
    <w:rsid w:val="008250AC"/>
    <w:rsid w:val="00997B2F"/>
    <w:rsid w:val="00A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tschool30.com.ru/wp-content/uploads/2021/03/%D0%9F%D0%BE%D1%81%D1%82%D0%B0%D0%BD%D0%BE%D0%B2%D0%BB%D0%B5%D0%BD%D0%B8%D0%B5-%E2%84%96-874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2023-10-16T17:05:00Z</dcterms:created>
  <dcterms:modified xsi:type="dcterms:W3CDTF">2023-10-16T17:05:00Z</dcterms:modified>
</cp:coreProperties>
</file>