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tblGrid>
      <w:tr w:rsidR="007B220D" w:rsidRPr="007B220D" w:rsidTr="00940DC8">
        <w:trPr>
          <w:trHeight w:val="1950"/>
        </w:trPr>
        <w:tc>
          <w:tcPr>
            <w:tcW w:w="4114" w:type="dxa"/>
          </w:tcPr>
          <w:p w:rsidR="00205676" w:rsidRPr="007B220D" w:rsidRDefault="00205676" w:rsidP="00940DC8">
            <w:pPr>
              <w:rPr>
                <w:sz w:val="24"/>
                <w:szCs w:val="24"/>
                <w:shd w:val="clear" w:color="auto" w:fill="FFFFFF"/>
                <w:lang w:eastAsia="ru-RU"/>
              </w:rPr>
            </w:pPr>
            <w:r w:rsidRPr="007B220D">
              <w:rPr>
                <w:sz w:val="24"/>
                <w:szCs w:val="24"/>
                <w:shd w:val="clear" w:color="auto" w:fill="FFFFFF"/>
                <w:lang w:eastAsia="ru-RU"/>
              </w:rPr>
              <w:t>ПРИЛОЖЕНИЕ</w:t>
            </w:r>
            <w:r w:rsidR="006C558E">
              <w:rPr>
                <w:sz w:val="24"/>
                <w:szCs w:val="24"/>
                <w:shd w:val="clear" w:color="auto" w:fill="FFFFFF"/>
                <w:lang w:eastAsia="ru-RU"/>
              </w:rPr>
              <w:t xml:space="preserve"> </w:t>
            </w:r>
          </w:p>
          <w:p w:rsidR="00205676" w:rsidRPr="007B220D" w:rsidRDefault="00205676" w:rsidP="00940DC8">
            <w:pPr>
              <w:rPr>
                <w:sz w:val="24"/>
                <w:szCs w:val="24"/>
                <w:shd w:val="clear" w:color="auto" w:fill="FFFFFF"/>
                <w:lang w:eastAsia="ru-RU"/>
              </w:rPr>
            </w:pPr>
            <w:r w:rsidRPr="007B220D">
              <w:rPr>
                <w:sz w:val="24"/>
                <w:szCs w:val="24"/>
                <w:shd w:val="clear" w:color="auto" w:fill="FFFFFF"/>
                <w:lang w:eastAsia="ru-RU"/>
              </w:rPr>
              <w:t xml:space="preserve">утверждено приказом директора </w:t>
            </w:r>
          </w:p>
          <w:p w:rsidR="00205676" w:rsidRPr="007B220D" w:rsidRDefault="00205676" w:rsidP="00940DC8">
            <w:pPr>
              <w:rPr>
                <w:sz w:val="24"/>
                <w:szCs w:val="24"/>
                <w:shd w:val="clear" w:color="auto" w:fill="FFFFFF"/>
                <w:lang w:eastAsia="ru-RU"/>
              </w:rPr>
            </w:pPr>
            <w:r w:rsidRPr="007B220D">
              <w:rPr>
                <w:sz w:val="24"/>
                <w:szCs w:val="24"/>
                <w:shd w:val="clear" w:color="auto" w:fill="FFFFFF"/>
                <w:lang w:eastAsia="ru-RU"/>
              </w:rPr>
              <w:t>МБОУ СОШ №28 имени С.А.Тунникова поселка Мостовского</w:t>
            </w:r>
          </w:p>
          <w:p w:rsidR="00205676" w:rsidRPr="007B220D" w:rsidRDefault="006C558E" w:rsidP="00940DC8">
            <w:pPr>
              <w:rPr>
                <w:sz w:val="24"/>
                <w:szCs w:val="24"/>
                <w:shd w:val="clear" w:color="auto" w:fill="FFFFFF"/>
                <w:lang w:eastAsia="ru-RU"/>
              </w:rPr>
            </w:pPr>
            <w:r>
              <w:rPr>
                <w:sz w:val="24"/>
                <w:szCs w:val="24"/>
                <w:shd w:val="clear" w:color="auto" w:fill="FFFFFF"/>
                <w:lang w:eastAsia="ru-RU"/>
              </w:rPr>
              <w:t xml:space="preserve">от </w:t>
            </w:r>
            <w:r w:rsidRPr="000D1D5F">
              <w:rPr>
                <w:color w:val="FF0000"/>
                <w:sz w:val="24"/>
                <w:szCs w:val="24"/>
                <w:shd w:val="clear" w:color="auto" w:fill="FFFFFF"/>
                <w:lang w:eastAsia="ru-RU"/>
              </w:rPr>
              <w:t xml:space="preserve">01.09.2021 г.  № </w:t>
            </w:r>
            <w:r w:rsidR="00D91648">
              <w:rPr>
                <w:color w:val="FF0000"/>
                <w:sz w:val="24"/>
                <w:szCs w:val="24"/>
                <w:shd w:val="clear" w:color="auto" w:fill="FFFFFF"/>
                <w:lang w:eastAsia="ru-RU"/>
              </w:rPr>
              <w:t>____</w:t>
            </w:r>
          </w:p>
          <w:p w:rsidR="00205676" w:rsidRPr="007B220D" w:rsidRDefault="00205676" w:rsidP="00940DC8">
            <w:pPr>
              <w:rPr>
                <w:sz w:val="24"/>
                <w:szCs w:val="24"/>
                <w:shd w:val="clear" w:color="auto" w:fill="FFFFFF"/>
                <w:lang w:eastAsia="ru-RU"/>
              </w:rPr>
            </w:pPr>
          </w:p>
        </w:tc>
      </w:tr>
    </w:tbl>
    <w:p w:rsidR="000D1D5F" w:rsidRDefault="000D1D5F" w:rsidP="000D1D5F">
      <w:pPr>
        <w:jc w:val="center"/>
        <w:rPr>
          <w:b/>
          <w:sz w:val="28"/>
        </w:rPr>
      </w:pPr>
      <w:r w:rsidRPr="000D1D5F">
        <w:rPr>
          <w:b/>
          <w:sz w:val="28"/>
        </w:rPr>
        <w:t>ПОЛОЖЕНИЕ</w:t>
      </w:r>
      <w:r w:rsidRPr="000D1D5F">
        <w:rPr>
          <w:b/>
          <w:sz w:val="28"/>
        </w:rPr>
        <w:br/>
        <w:t>о системе управления</w:t>
      </w:r>
      <w:r>
        <w:rPr>
          <w:b/>
          <w:sz w:val="28"/>
        </w:rPr>
        <w:t xml:space="preserve"> </w:t>
      </w:r>
      <w:r w:rsidRPr="000D1D5F">
        <w:rPr>
          <w:b/>
          <w:sz w:val="28"/>
        </w:rPr>
        <w:t>профессиональн</w:t>
      </w:r>
      <w:bookmarkStart w:id="0" w:name="_GoBack"/>
      <w:bookmarkEnd w:id="0"/>
      <w:r w:rsidRPr="000D1D5F">
        <w:rPr>
          <w:b/>
          <w:sz w:val="28"/>
        </w:rPr>
        <w:t xml:space="preserve">ыми рисками </w:t>
      </w:r>
    </w:p>
    <w:p w:rsidR="006C558E" w:rsidRDefault="000D1D5F" w:rsidP="000D1D5F">
      <w:pPr>
        <w:jc w:val="center"/>
        <w:rPr>
          <w:b/>
          <w:sz w:val="28"/>
        </w:rPr>
      </w:pPr>
      <w:r w:rsidRPr="000D1D5F">
        <w:rPr>
          <w:b/>
          <w:sz w:val="28"/>
        </w:rPr>
        <w:t>в</w:t>
      </w:r>
      <w:r>
        <w:rPr>
          <w:b/>
          <w:sz w:val="28"/>
        </w:rPr>
        <w:t xml:space="preserve"> </w:t>
      </w:r>
      <w:r w:rsidR="006C558E">
        <w:rPr>
          <w:b/>
          <w:sz w:val="28"/>
        </w:rPr>
        <w:t xml:space="preserve"> </w:t>
      </w:r>
      <w:r w:rsidR="006C558E" w:rsidRPr="004D3ECC">
        <w:rPr>
          <w:b/>
          <w:sz w:val="28"/>
        </w:rPr>
        <w:t>МБОУ СОШ №28 имени С.А.Тунникова поселка Мостовского</w:t>
      </w:r>
      <w:r w:rsidR="006C558E">
        <w:rPr>
          <w:b/>
          <w:sz w:val="28"/>
        </w:rPr>
        <w:t xml:space="preserve"> </w:t>
      </w:r>
    </w:p>
    <w:p w:rsidR="000D1D5F"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cs="Times New Roman"/>
          <w:sz w:val="24"/>
          <w:szCs w:val="24"/>
        </w:rPr>
      </w:pPr>
      <w:bookmarkStart w:id="1" w:name="__RefHeading__70_1187636752"/>
      <w:bookmarkStart w:id="2" w:name="__RefHeading__297_1187636752"/>
      <w:bookmarkEnd w:id="1"/>
      <w:bookmarkEnd w:id="2"/>
      <w:r>
        <w:t>1. Общие положения</w:t>
      </w:r>
    </w:p>
    <w:p w:rsidR="000D1D5F" w:rsidRDefault="000D1D5F" w:rsidP="000D1D5F">
      <w:pPr>
        <w:pStyle w:val="a3"/>
        <w:numPr>
          <w:ilvl w:val="0"/>
          <w:numId w:val="9"/>
        </w:numPr>
        <w:suppressAutoHyphens/>
        <w:autoSpaceDE/>
        <w:autoSpaceDN/>
        <w:spacing w:before="113" w:after="6" w:line="276" w:lineRule="auto"/>
        <w:rPr>
          <w:sz w:val="24"/>
          <w:szCs w:val="24"/>
        </w:rPr>
      </w:pPr>
      <w:r>
        <w:rPr>
          <w:sz w:val="24"/>
          <w:szCs w:val="24"/>
        </w:rPr>
        <w:t>Настоящее Положение разработано в соответствии со ст. 209, 201,2019  Трудового кодекса РФ, Типовым положением о системе управления охраной труда, утвержденного приказом Министерства труда и социальной защиты РФ от 19 августа 2016 года № 438н и другими, действующими в сфере охраны труда, нормативными актами.</w:t>
      </w:r>
    </w:p>
    <w:p w:rsidR="000D1D5F" w:rsidRDefault="000D1D5F" w:rsidP="000D1D5F">
      <w:pPr>
        <w:pStyle w:val="a3"/>
        <w:numPr>
          <w:ilvl w:val="0"/>
          <w:numId w:val="9"/>
        </w:numPr>
        <w:suppressAutoHyphens/>
        <w:autoSpaceDE/>
        <w:autoSpaceDN/>
        <w:spacing w:before="113" w:after="6" w:line="276" w:lineRule="auto"/>
        <w:rPr>
          <w:sz w:val="24"/>
          <w:szCs w:val="24"/>
        </w:rPr>
      </w:pPr>
      <w:r>
        <w:rPr>
          <w:sz w:val="24"/>
          <w:szCs w:val="24"/>
        </w:rPr>
        <w:t>Положение о системе управления профессиональными рисками (далее - Положение) устанавливает требования к построению системы управления профессиональными рисками в организации и процедурам управления профессиональными рисками.</w:t>
      </w:r>
    </w:p>
    <w:p w:rsidR="000D1D5F" w:rsidRDefault="000D1D5F" w:rsidP="000D1D5F">
      <w:pPr>
        <w:pStyle w:val="a3"/>
        <w:numPr>
          <w:ilvl w:val="0"/>
          <w:numId w:val="9"/>
        </w:numPr>
        <w:suppressAutoHyphens/>
        <w:autoSpaceDE/>
        <w:autoSpaceDN/>
        <w:spacing w:before="113" w:after="6" w:line="276" w:lineRule="auto"/>
        <w:rPr>
          <w:sz w:val="24"/>
          <w:szCs w:val="24"/>
        </w:rPr>
      </w:pPr>
      <w:r>
        <w:rPr>
          <w:sz w:val="24"/>
          <w:szCs w:val="24"/>
        </w:rPr>
        <w:t>Система управления профессиональными рисками является частью системы управления охраной труда работодателя и включает в себя следующие основные элементы:</w:t>
      </w:r>
    </w:p>
    <w:p w:rsidR="000D1D5F" w:rsidRDefault="000D1D5F" w:rsidP="000D1D5F">
      <w:pPr>
        <w:pStyle w:val="a3"/>
        <w:numPr>
          <w:ilvl w:val="0"/>
          <w:numId w:val="11"/>
        </w:numPr>
        <w:suppressAutoHyphens/>
        <w:autoSpaceDE/>
        <w:autoSpaceDN/>
        <w:spacing w:before="113" w:after="6" w:line="276" w:lineRule="auto"/>
        <w:rPr>
          <w:sz w:val="24"/>
          <w:szCs w:val="24"/>
        </w:rPr>
      </w:pPr>
      <w:r>
        <w:rPr>
          <w:sz w:val="24"/>
          <w:szCs w:val="24"/>
        </w:rPr>
        <w:t>выявление опасностей;</w:t>
      </w:r>
    </w:p>
    <w:p w:rsidR="000D1D5F" w:rsidRDefault="000D1D5F" w:rsidP="000D1D5F">
      <w:pPr>
        <w:pStyle w:val="a3"/>
        <w:numPr>
          <w:ilvl w:val="0"/>
          <w:numId w:val="11"/>
        </w:numPr>
        <w:suppressAutoHyphens/>
        <w:autoSpaceDE/>
        <w:autoSpaceDN/>
        <w:spacing w:before="113" w:after="6" w:line="276" w:lineRule="auto"/>
        <w:rPr>
          <w:sz w:val="24"/>
          <w:szCs w:val="24"/>
        </w:rPr>
      </w:pPr>
      <w:r>
        <w:rPr>
          <w:sz w:val="24"/>
          <w:szCs w:val="24"/>
        </w:rPr>
        <w:t>оценку уровней профессиональных рисков;</w:t>
      </w:r>
    </w:p>
    <w:p w:rsidR="000D1D5F" w:rsidRDefault="000D1D5F" w:rsidP="000D1D5F">
      <w:pPr>
        <w:pStyle w:val="a3"/>
        <w:numPr>
          <w:ilvl w:val="0"/>
          <w:numId w:val="11"/>
        </w:numPr>
        <w:suppressAutoHyphens/>
        <w:autoSpaceDE/>
        <w:autoSpaceDN/>
        <w:spacing w:before="113" w:after="6" w:line="276" w:lineRule="auto"/>
        <w:rPr>
          <w:sz w:val="24"/>
          <w:szCs w:val="24"/>
        </w:rPr>
      </w:pPr>
      <w:r>
        <w:rPr>
          <w:sz w:val="24"/>
          <w:szCs w:val="24"/>
        </w:rPr>
        <w:t xml:space="preserve">снижение уровней профессиональных рисков. </w:t>
      </w:r>
    </w:p>
    <w:p w:rsidR="000D1D5F" w:rsidRDefault="000D1D5F" w:rsidP="000D1D5F">
      <w:pPr>
        <w:pStyle w:val="a3"/>
        <w:numPr>
          <w:ilvl w:val="0"/>
          <w:numId w:val="9"/>
        </w:numPr>
        <w:suppressAutoHyphens/>
        <w:autoSpaceDE/>
        <w:autoSpaceDN/>
        <w:spacing w:before="113" w:after="6" w:line="276" w:lineRule="auto"/>
        <w:rPr>
          <w:sz w:val="24"/>
          <w:szCs w:val="24"/>
        </w:rPr>
      </w:pPr>
      <w:r>
        <w:rPr>
          <w:sz w:val="24"/>
          <w:szCs w:val="24"/>
        </w:rPr>
        <w:t>Процедура управления профессиональными рисками в организации учитывает следующее:</w:t>
      </w:r>
    </w:p>
    <w:p w:rsidR="000D1D5F" w:rsidRDefault="000D1D5F" w:rsidP="000D1D5F">
      <w:pPr>
        <w:pStyle w:val="a3"/>
        <w:rPr>
          <w:sz w:val="24"/>
          <w:szCs w:val="24"/>
        </w:rPr>
      </w:pPr>
      <w:r>
        <w:rPr>
          <w:sz w:val="24"/>
          <w:szCs w:val="24"/>
        </w:rPr>
        <w:t>- управление профессиональными рисками осуществляется с учетом текущей, прошлой и будущей деятельности учреждения;</w:t>
      </w:r>
    </w:p>
    <w:p w:rsidR="000D1D5F" w:rsidRDefault="000D1D5F" w:rsidP="000D1D5F">
      <w:pPr>
        <w:pStyle w:val="a3"/>
        <w:rPr>
          <w:sz w:val="24"/>
          <w:szCs w:val="24"/>
        </w:rPr>
      </w:pPr>
      <w:r>
        <w:rPr>
          <w:sz w:val="24"/>
          <w:szCs w:val="24"/>
        </w:rPr>
        <w:t>- тяжесть возможного ущерба растёт пропорционально увеличению числа работников, подвергающихся опасности;</w:t>
      </w:r>
    </w:p>
    <w:p w:rsidR="000D1D5F" w:rsidRDefault="000D1D5F" w:rsidP="000D1D5F">
      <w:pPr>
        <w:pStyle w:val="a3"/>
        <w:rPr>
          <w:sz w:val="24"/>
          <w:szCs w:val="24"/>
        </w:rPr>
      </w:pPr>
      <w:r>
        <w:rPr>
          <w:sz w:val="24"/>
          <w:szCs w:val="24"/>
        </w:rPr>
        <w:t>- все оцененные профессиональные риски подлежат управлению;</w:t>
      </w:r>
    </w:p>
    <w:p w:rsidR="000D1D5F" w:rsidRDefault="000D1D5F" w:rsidP="000D1D5F">
      <w:pPr>
        <w:pStyle w:val="a3"/>
        <w:rPr>
          <w:sz w:val="24"/>
          <w:szCs w:val="24"/>
        </w:rPr>
      </w:pPr>
      <w:r>
        <w:rPr>
          <w:sz w:val="24"/>
          <w:szCs w:val="24"/>
        </w:rPr>
        <w:t>-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0D1D5F" w:rsidRDefault="000D1D5F" w:rsidP="000D1D5F">
      <w:pPr>
        <w:pStyle w:val="a3"/>
        <w:rPr>
          <w:sz w:val="24"/>
          <w:szCs w:val="24"/>
        </w:rPr>
      </w:pPr>
      <w:r>
        <w:rPr>
          <w:sz w:val="24"/>
          <w:szCs w:val="24"/>
        </w:rPr>
        <w:t xml:space="preserve">- эффективность разработанных мер по управлению профессиональными рисками должна постоянно оцениваться. </w:t>
      </w:r>
    </w:p>
    <w:p w:rsidR="000D1D5F" w:rsidRDefault="000D1D5F" w:rsidP="000D1D5F">
      <w:pPr>
        <w:pStyle w:val="a3"/>
        <w:numPr>
          <w:ilvl w:val="0"/>
          <w:numId w:val="9"/>
        </w:numPr>
        <w:suppressAutoHyphens/>
        <w:autoSpaceDE/>
        <w:autoSpaceDN/>
        <w:spacing w:before="113" w:after="6" w:line="276" w:lineRule="auto"/>
      </w:pPr>
      <w:r>
        <w:rPr>
          <w:sz w:val="24"/>
          <w:szCs w:val="24"/>
        </w:rPr>
        <w:t>В целом деятельность организации по управлению профессиональными рисками можно представить в виде схемы.</w:t>
      </w:r>
    </w:p>
    <w:p w:rsidR="000D1D5F" w:rsidRDefault="000D1D5F" w:rsidP="000D1D5F">
      <w:pPr>
        <w:pStyle w:val="a3"/>
      </w:pPr>
      <w:r>
        <w:rPr>
          <w:noProof/>
          <w:lang w:eastAsia="ru-RU"/>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3075305" cy="646557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305" cy="6465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D1D5F" w:rsidRPr="00900D6C"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cs="Times New Roman"/>
          <w:sz w:val="24"/>
          <w:szCs w:val="24"/>
        </w:rPr>
      </w:pPr>
      <w:bookmarkStart w:id="3" w:name="__RefHeading__72_1187636752"/>
      <w:bookmarkStart w:id="4" w:name="__RefHeading___Toc512424755"/>
      <w:bookmarkStart w:id="5" w:name="__RefHeading___Toc512407251"/>
      <w:bookmarkStart w:id="6" w:name="__RefHeading___Toc512408473"/>
      <w:bookmarkStart w:id="7" w:name="__RefHeading__40_1558344641"/>
      <w:bookmarkStart w:id="8" w:name="__RefHeading__299_1187636752"/>
      <w:bookmarkEnd w:id="3"/>
      <w:bookmarkEnd w:id="4"/>
      <w:bookmarkEnd w:id="5"/>
      <w:bookmarkEnd w:id="6"/>
      <w:bookmarkEnd w:id="7"/>
      <w:bookmarkEnd w:id="8"/>
      <w:r>
        <w:t xml:space="preserve">2. Выявление  и идентификация опасностей </w:t>
      </w:r>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t>Идентификация опасностей осуществляется с целью выявления и четкого описания всех опасностей по всем видам деятельности организации, включая плановую и внеплановую деятельность, для дальнейшей оценки и управления рисками.</w:t>
      </w:r>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t>Идентификация опасностей на рабочих местах учитывает:</w:t>
      </w:r>
    </w:p>
    <w:p w:rsidR="000D1D5F" w:rsidRDefault="000D1D5F" w:rsidP="000D1D5F">
      <w:pPr>
        <w:pStyle w:val="a3"/>
        <w:rPr>
          <w:sz w:val="24"/>
          <w:szCs w:val="24"/>
        </w:rPr>
      </w:pPr>
      <w:r>
        <w:rPr>
          <w:sz w:val="24"/>
          <w:szCs w:val="24"/>
        </w:rPr>
        <w:t>- ситуации, события, комбинации обстоятельств, которые приводили либо потенциально могут приводить к травме или профессиональному заболеванию работника;</w:t>
      </w:r>
    </w:p>
    <w:p w:rsidR="000D1D5F" w:rsidRDefault="000D1D5F" w:rsidP="000D1D5F">
      <w:pPr>
        <w:pStyle w:val="a3"/>
        <w:rPr>
          <w:sz w:val="24"/>
          <w:szCs w:val="24"/>
        </w:rPr>
      </w:pPr>
      <w:r>
        <w:rPr>
          <w:sz w:val="24"/>
          <w:szCs w:val="24"/>
        </w:rPr>
        <w:t>- причины возникновения потенциальной травмы или заболевания, связанные с выполняемой работой, продукцией или услугой;</w:t>
      </w:r>
    </w:p>
    <w:p w:rsidR="000D1D5F" w:rsidRDefault="000D1D5F" w:rsidP="000D1D5F">
      <w:pPr>
        <w:pStyle w:val="a3"/>
        <w:rPr>
          <w:sz w:val="24"/>
          <w:szCs w:val="24"/>
        </w:rPr>
      </w:pPr>
      <w:r>
        <w:rPr>
          <w:sz w:val="24"/>
          <w:szCs w:val="24"/>
        </w:rPr>
        <w:t>- сведения об имевших место травмах, профессиональных заболеваниях.</w:t>
      </w:r>
    </w:p>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lastRenderedPageBreak/>
        <w:t>Идентификация опасностей производственной деятельности включает рассмотрение:</w:t>
      </w:r>
    </w:p>
    <w:p w:rsidR="000D1D5F" w:rsidRDefault="000D1D5F" w:rsidP="000D1D5F">
      <w:pPr>
        <w:pStyle w:val="a3"/>
        <w:rPr>
          <w:sz w:val="24"/>
          <w:szCs w:val="24"/>
        </w:rPr>
      </w:pPr>
      <w:r>
        <w:rPr>
          <w:sz w:val="24"/>
          <w:szCs w:val="24"/>
        </w:rPr>
        <w:t>- организации работ, включая безопасность их выполнения;</w:t>
      </w:r>
    </w:p>
    <w:p w:rsidR="000D1D5F" w:rsidRDefault="000D1D5F" w:rsidP="000D1D5F">
      <w:pPr>
        <w:pStyle w:val="a3"/>
        <w:rPr>
          <w:sz w:val="24"/>
          <w:szCs w:val="24"/>
        </w:rPr>
      </w:pPr>
      <w:r>
        <w:rPr>
          <w:sz w:val="24"/>
          <w:szCs w:val="24"/>
        </w:rPr>
        <w:t>- проектирования безопасных рабочих мест, технологических процессов, оборудования;</w:t>
      </w:r>
    </w:p>
    <w:p w:rsidR="000D1D5F" w:rsidRDefault="000D1D5F" w:rsidP="000D1D5F">
      <w:pPr>
        <w:pStyle w:val="a3"/>
        <w:rPr>
          <w:sz w:val="24"/>
          <w:szCs w:val="24"/>
        </w:rPr>
      </w:pPr>
      <w:r>
        <w:rPr>
          <w:sz w:val="24"/>
          <w:szCs w:val="24"/>
        </w:rPr>
        <w:t>- монтажа, эксплуатации, технического обслуживания, ремонта оборудования (зданий и помещений);</w:t>
      </w:r>
    </w:p>
    <w:p w:rsidR="000D1D5F" w:rsidRDefault="000D1D5F" w:rsidP="000D1D5F">
      <w:pPr>
        <w:pStyle w:val="a3"/>
        <w:rPr>
          <w:sz w:val="24"/>
          <w:szCs w:val="24"/>
        </w:rPr>
      </w:pPr>
      <w:r>
        <w:rPr>
          <w:sz w:val="24"/>
          <w:szCs w:val="24"/>
        </w:rPr>
        <w:t>- характеристик приобретаемых организацией товаров и услуг.</w:t>
      </w:r>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t xml:space="preserve"> Нецелесообразно излишне усложнять процедуру идентификации опасностей, оценки рисков и управление рисками. Степень сложности этих процедур в значительной степени зависит от специфики выполняемых работ.</w:t>
      </w:r>
    </w:p>
    <w:p w:rsidR="000D1D5F" w:rsidRDefault="000D1D5F" w:rsidP="000D1D5F">
      <w:pPr>
        <w:pStyle w:val="a3"/>
        <w:numPr>
          <w:ilvl w:val="0"/>
          <w:numId w:val="10"/>
        </w:numPr>
        <w:suppressAutoHyphens/>
        <w:autoSpaceDE/>
        <w:autoSpaceDN/>
        <w:spacing w:before="113" w:after="6" w:line="276" w:lineRule="auto"/>
        <w:rPr>
          <w:sz w:val="24"/>
          <w:szCs w:val="24"/>
        </w:rPr>
      </w:pPr>
      <w:proofErr w:type="gramStart"/>
      <w:r>
        <w:rPr>
          <w:sz w:val="24"/>
          <w:szCs w:val="24"/>
        </w:rPr>
        <w:t>Идентификация (выявление) опасностей, представляющих угрозу жизни и здоровью работников, осуществляется рабочей группой (комиссией организации по оценке рисков на рабочих местах с привлечением работника, уполномоченного исполнять обязанности специалиста по охране труда, членов комитета по охране труда, уполномоченных (доверенных) лиц по охране труда, непосредственных руководителей на рабочих местах,  специалиста  специализированной организации,  привлеченной для проведения оценки  уровня профессиональных рисков на рабочих местах.</w:t>
      </w:r>
      <w:proofErr w:type="gramEnd"/>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t>Выявление опасностей предусматривает определение и учёт опасности для здоровья работников, исходящей из характера трудовой деятельности, производственного помещения, иных рабочих зон и условий труда. Учитываются ранее выявленные опасности, а также такие факторы опасности, которые могут причинить вред в силу личных особенностей работников и факторов трудовой деятельности.</w:t>
      </w:r>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t xml:space="preserve"> Факторы опасности фиксируются по итогам контрольного обхода рабочих мест, опроса работников и их непосредственных руководителей, наблюдения за действиями работников во время выполнения ими трудовых функций и соотносятся с Перечнем опасностей   в соответствии с п. 35   Типового положения о системе управления охраной труда. (Утверждено приказом Министерства труда и социальной защиты Российской Федерации от 19 августа 2016 г. № 438н.)</w:t>
      </w:r>
    </w:p>
    <w:p w:rsidR="000D1D5F" w:rsidRDefault="000D1D5F" w:rsidP="000D1D5F">
      <w:pPr>
        <w:pStyle w:val="a3"/>
        <w:numPr>
          <w:ilvl w:val="0"/>
          <w:numId w:val="10"/>
        </w:numPr>
        <w:suppressAutoHyphens/>
        <w:autoSpaceDE/>
        <w:autoSpaceDN/>
        <w:spacing w:before="113" w:after="6" w:line="276" w:lineRule="auto"/>
        <w:rPr>
          <w:sz w:val="24"/>
          <w:szCs w:val="24"/>
        </w:rPr>
      </w:pPr>
      <w:r>
        <w:rPr>
          <w:sz w:val="24"/>
          <w:szCs w:val="24"/>
        </w:rPr>
        <w:t xml:space="preserve">При идентификации опасностей для каждой профессии согласно штатному расписанию  оформляется карта идентификации опасностей и оценки рисков  и </w:t>
      </w:r>
      <w:r>
        <w:rPr>
          <w:b/>
          <w:sz w:val="24"/>
          <w:szCs w:val="24"/>
        </w:rPr>
        <w:t xml:space="preserve"> </w:t>
      </w:r>
      <w:r>
        <w:rPr>
          <w:sz w:val="24"/>
          <w:szCs w:val="24"/>
        </w:rPr>
        <w:t>осуществляется формирование реестра опасностей  для каждой профессии с указанием:</w:t>
      </w:r>
    </w:p>
    <w:p w:rsidR="000D1D5F" w:rsidRDefault="000D1D5F" w:rsidP="000D1D5F">
      <w:pPr>
        <w:pStyle w:val="a3"/>
        <w:numPr>
          <w:ilvl w:val="0"/>
          <w:numId w:val="13"/>
        </w:numPr>
        <w:suppressAutoHyphens/>
        <w:autoSpaceDE/>
        <w:autoSpaceDN/>
        <w:spacing w:before="113" w:after="6" w:line="276" w:lineRule="auto"/>
        <w:rPr>
          <w:sz w:val="24"/>
          <w:szCs w:val="24"/>
        </w:rPr>
      </w:pPr>
      <w:r>
        <w:rPr>
          <w:sz w:val="24"/>
          <w:szCs w:val="24"/>
        </w:rPr>
        <w:t>наименования подразделения;</w:t>
      </w:r>
    </w:p>
    <w:p w:rsidR="000D1D5F" w:rsidRDefault="000D1D5F" w:rsidP="000D1D5F">
      <w:pPr>
        <w:pStyle w:val="a3"/>
        <w:numPr>
          <w:ilvl w:val="0"/>
          <w:numId w:val="13"/>
        </w:numPr>
        <w:suppressAutoHyphens/>
        <w:autoSpaceDE/>
        <w:autoSpaceDN/>
        <w:spacing w:before="113" w:after="6" w:line="276" w:lineRule="auto"/>
        <w:rPr>
          <w:sz w:val="24"/>
          <w:szCs w:val="24"/>
        </w:rPr>
      </w:pPr>
      <w:r>
        <w:rPr>
          <w:sz w:val="24"/>
          <w:szCs w:val="24"/>
        </w:rPr>
        <w:t>наименование профессии;</w:t>
      </w:r>
    </w:p>
    <w:p w:rsidR="000D1D5F" w:rsidRDefault="000D1D5F" w:rsidP="000D1D5F">
      <w:pPr>
        <w:pStyle w:val="a3"/>
        <w:numPr>
          <w:ilvl w:val="0"/>
          <w:numId w:val="13"/>
        </w:numPr>
        <w:suppressAutoHyphens/>
        <w:autoSpaceDE/>
        <w:autoSpaceDN/>
        <w:spacing w:before="113" w:after="6" w:line="276" w:lineRule="auto"/>
        <w:rPr>
          <w:sz w:val="24"/>
          <w:szCs w:val="24"/>
        </w:rPr>
      </w:pPr>
      <w:r>
        <w:rPr>
          <w:sz w:val="24"/>
          <w:szCs w:val="24"/>
        </w:rPr>
        <w:t>видов опасностей</w:t>
      </w:r>
    </w:p>
    <w:p w:rsidR="000D1D5F" w:rsidRPr="00900D6C" w:rsidRDefault="000D1D5F" w:rsidP="000D1D5F">
      <w:pPr>
        <w:pStyle w:val="a3"/>
        <w:numPr>
          <w:ilvl w:val="0"/>
          <w:numId w:val="10"/>
        </w:numPr>
        <w:suppressAutoHyphens/>
        <w:autoSpaceDE/>
        <w:autoSpaceDN/>
        <w:spacing w:before="113" w:after="6" w:line="276" w:lineRule="auto"/>
        <w:rPr>
          <w:sz w:val="24"/>
        </w:rPr>
      </w:pPr>
      <w:r>
        <w:rPr>
          <w:sz w:val="24"/>
          <w:szCs w:val="24"/>
        </w:rPr>
        <w:t>Дополнительно при необходимости формируется  общий по организации Перечень (реестр) идентифицированных опасностей, представляющих угрозу жизни и здоровью работников, в котором предусмотрено упорядочивание всех выявленных опасностей  с учётом не только штатных условий деятельности, но и случаев отклонений в работе, в том числе связанных с возможными авариями</w:t>
      </w:r>
      <w:r>
        <w:rPr>
          <w:rFonts w:cs="Calibri"/>
          <w:szCs w:val="24"/>
        </w:rPr>
        <w:t>.</w:t>
      </w:r>
    </w:p>
    <w:p w:rsidR="000D1D5F" w:rsidRDefault="000D1D5F" w:rsidP="000D1D5F">
      <w:pPr>
        <w:pStyle w:val="a3"/>
        <w:numPr>
          <w:ilvl w:val="0"/>
          <w:numId w:val="10"/>
        </w:numPr>
        <w:suppressAutoHyphens/>
        <w:autoSpaceDE/>
        <w:autoSpaceDN/>
        <w:spacing w:before="113" w:after="6" w:line="276" w:lineRule="auto"/>
      </w:pPr>
      <w:r>
        <w:rPr>
          <w:sz w:val="24"/>
        </w:rPr>
        <w:t xml:space="preserve">При идентификации опасностей выявляются работники, которые могут быть по разным причинам наиболее подвержены опасностям — уязвимые группы работников. К </w:t>
      </w:r>
      <w:r>
        <w:rPr>
          <w:sz w:val="26"/>
          <w:szCs w:val="26"/>
        </w:rPr>
        <w:t xml:space="preserve"> уязвимым группам работников относят несовершеннолетних, беременных </w:t>
      </w:r>
      <w:r>
        <w:rPr>
          <w:sz w:val="26"/>
          <w:szCs w:val="26"/>
        </w:rPr>
        <w:lastRenderedPageBreak/>
        <w:t xml:space="preserve">женщин, кормящих матерей, инвалидов. </w:t>
      </w:r>
      <w:hyperlink r:id="rId10" w:history="1">
        <w:r>
          <w:rPr>
            <w:rStyle w:val="ab"/>
            <w:color w:val="0000FF"/>
            <w:sz w:val="26"/>
          </w:rPr>
          <w:t>(№ 184-ФЗ)</w:t>
        </w:r>
      </w:hyperlink>
      <w:r>
        <w:rPr>
          <w:sz w:val="26"/>
          <w:szCs w:val="26"/>
        </w:rPr>
        <w:t>.</w:t>
      </w:r>
    </w:p>
    <w:p w:rsidR="000D1D5F"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cs="Times New Roman"/>
          <w:sz w:val="24"/>
          <w:szCs w:val="24"/>
        </w:rPr>
      </w:pPr>
      <w:bookmarkStart w:id="9" w:name="__RefHeading__96_1187636752"/>
      <w:bookmarkStart w:id="10" w:name="__RefHeading___Toc512424756"/>
      <w:bookmarkStart w:id="11" w:name="__RefHeading___Toc512407252"/>
      <w:bookmarkStart w:id="12" w:name="__RefHeading___Toc512408474"/>
      <w:bookmarkStart w:id="13" w:name="__RefHeading__42_1558344641"/>
      <w:bookmarkStart w:id="14" w:name="__RefHeading__301_1187636752"/>
      <w:bookmarkEnd w:id="9"/>
      <w:bookmarkEnd w:id="10"/>
      <w:bookmarkEnd w:id="11"/>
      <w:bookmarkEnd w:id="12"/>
      <w:bookmarkEnd w:id="13"/>
      <w:bookmarkEnd w:id="14"/>
      <w:r>
        <w:t xml:space="preserve">3.  Оценка уровня  профессиональных рисков </w:t>
      </w:r>
      <w:r>
        <w:rPr>
          <w:rFonts w:ascii="Times New Roman Bold" w:eastAsia="Times New Roman Bold" w:hAnsi="Times New Roman Bold" w:cs="Times New Roman Bold"/>
        </w:rPr>
        <w:t>по вероятности возникновения и   серьезности последствий (</w:t>
      </w:r>
      <w:r>
        <w:rPr>
          <w:rFonts w:ascii="Times New Roman Bold" w:eastAsia="Times New Roman" w:hAnsi="Times New Roman Bold" w:cs="Times New Roman Bold"/>
        </w:rPr>
        <w:t>прямым   методом</w:t>
      </w:r>
      <w:r>
        <w:rPr>
          <w:rFonts w:ascii="Times New Roman Bold" w:eastAsia="Times New Roman Bold" w:hAnsi="Times New Roman Bold" w:cs="Times New Roman Bold"/>
        </w:rPr>
        <w:t>)</w:t>
      </w:r>
    </w:p>
    <w:p w:rsidR="000D1D5F" w:rsidRPr="003C505E" w:rsidRDefault="000D1D5F" w:rsidP="000D1D5F">
      <w:pPr>
        <w:pStyle w:val="a3"/>
        <w:rPr>
          <w:b/>
          <w:sz w:val="24"/>
          <w:szCs w:val="24"/>
        </w:rPr>
      </w:pPr>
      <w:r>
        <w:rPr>
          <w:sz w:val="24"/>
          <w:szCs w:val="24"/>
        </w:rPr>
        <w:t>3.1. Для оценки рисков  комиссия по оценке рисков  применяет классический бальный метод. Оценка рисков рассчитывается по формуле:</w:t>
      </w:r>
    </w:p>
    <w:p w:rsidR="000D1D5F" w:rsidRDefault="000D1D5F" w:rsidP="000D1D5F">
      <w:pPr>
        <w:pStyle w:val="a3"/>
        <w:jc w:val="center"/>
        <w:rPr>
          <w:sz w:val="24"/>
          <w:szCs w:val="24"/>
        </w:rPr>
      </w:pPr>
      <w:r>
        <w:rPr>
          <w:b/>
          <w:sz w:val="24"/>
          <w:szCs w:val="24"/>
          <w:lang w:val="en-US"/>
        </w:rPr>
        <w:t>R</w:t>
      </w:r>
      <w:r>
        <w:rPr>
          <w:b/>
          <w:sz w:val="24"/>
          <w:szCs w:val="24"/>
        </w:rPr>
        <w:t xml:space="preserve"> = </w:t>
      </w:r>
      <w:r>
        <w:rPr>
          <w:b/>
          <w:sz w:val="24"/>
          <w:szCs w:val="24"/>
          <w:lang w:val="en-US"/>
        </w:rPr>
        <w:t>P</w:t>
      </w:r>
      <w:r>
        <w:rPr>
          <w:b/>
          <w:sz w:val="24"/>
          <w:szCs w:val="24"/>
        </w:rPr>
        <w:t xml:space="preserve"> </w:t>
      </w:r>
      <w:r>
        <w:rPr>
          <w:sz w:val="24"/>
          <w:szCs w:val="24"/>
        </w:rPr>
        <w:t>х</w:t>
      </w:r>
      <w:r>
        <w:rPr>
          <w:b/>
          <w:sz w:val="24"/>
          <w:szCs w:val="24"/>
        </w:rPr>
        <w:t xml:space="preserve"> </w:t>
      </w:r>
      <w:r>
        <w:rPr>
          <w:b/>
          <w:sz w:val="24"/>
          <w:szCs w:val="24"/>
          <w:lang w:val="en-US"/>
        </w:rPr>
        <w:t>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1D5F" w:rsidRPr="003C505E" w:rsidRDefault="000D1D5F" w:rsidP="000D1D5F">
      <w:pPr>
        <w:pStyle w:val="a3"/>
        <w:rPr>
          <w:b/>
          <w:sz w:val="24"/>
          <w:szCs w:val="24"/>
        </w:rPr>
      </w:pPr>
      <w:r>
        <w:rPr>
          <w:sz w:val="24"/>
          <w:szCs w:val="24"/>
        </w:rPr>
        <w:t xml:space="preserve">где   </w:t>
      </w:r>
      <w:r>
        <w:rPr>
          <w:b/>
          <w:sz w:val="24"/>
          <w:szCs w:val="24"/>
          <w:lang w:val="en-US"/>
        </w:rPr>
        <w:t>R</w:t>
      </w:r>
      <w:r>
        <w:rPr>
          <w:sz w:val="24"/>
          <w:szCs w:val="24"/>
        </w:rPr>
        <w:t xml:space="preserve"> – риск, балл;</w:t>
      </w:r>
    </w:p>
    <w:p w:rsidR="000D1D5F" w:rsidRPr="003C505E" w:rsidRDefault="000D1D5F" w:rsidP="000D1D5F">
      <w:pPr>
        <w:pStyle w:val="a3"/>
        <w:rPr>
          <w:b/>
          <w:sz w:val="24"/>
          <w:szCs w:val="24"/>
        </w:rPr>
      </w:pPr>
      <w:r w:rsidRPr="003C505E">
        <w:rPr>
          <w:b/>
          <w:sz w:val="24"/>
          <w:szCs w:val="24"/>
        </w:rPr>
        <w:t xml:space="preserve">        </w:t>
      </w:r>
      <w:r>
        <w:rPr>
          <w:b/>
          <w:sz w:val="24"/>
          <w:szCs w:val="24"/>
          <w:lang w:val="en-US"/>
        </w:rPr>
        <w:t>P</w:t>
      </w:r>
      <w:r>
        <w:rPr>
          <w:sz w:val="24"/>
          <w:szCs w:val="24"/>
        </w:rPr>
        <w:t xml:space="preserve"> – </w:t>
      </w:r>
      <w:proofErr w:type="gramStart"/>
      <w:r>
        <w:rPr>
          <w:sz w:val="24"/>
          <w:szCs w:val="24"/>
        </w:rPr>
        <w:t>вероятность</w:t>
      </w:r>
      <w:proofErr w:type="gramEnd"/>
      <w:r>
        <w:rPr>
          <w:sz w:val="24"/>
          <w:szCs w:val="24"/>
        </w:rPr>
        <w:t xml:space="preserve"> возникновения опасности, балл;</w:t>
      </w:r>
    </w:p>
    <w:p w:rsidR="000D1D5F" w:rsidRDefault="000D1D5F" w:rsidP="000D1D5F">
      <w:pPr>
        <w:pStyle w:val="a3"/>
        <w:rPr>
          <w:sz w:val="24"/>
          <w:szCs w:val="24"/>
        </w:rPr>
      </w:pPr>
      <w:r w:rsidRPr="003C505E">
        <w:rPr>
          <w:b/>
          <w:sz w:val="24"/>
          <w:szCs w:val="24"/>
        </w:rPr>
        <w:t xml:space="preserve">        </w:t>
      </w:r>
      <w:r>
        <w:rPr>
          <w:b/>
          <w:sz w:val="24"/>
          <w:szCs w:val="24"/>
          <w:lang w:val="en-US"/>
        </w:rPr>
        <w:t>S</w:t>
      </w:r>
      <w:r>
        <w:rPr>
          <w:sz w:val="24"/>
          <w:szCs w:val="24"/>
        </w:rPr>
        <w:t xml:space="preserve"> – </w:t>
      </w:r>
      <w:proofErr w:type="gramStart"/>
      <w:r>
        <w:rPr>
          <w:sz w:val="24"/>
          <w:szCs w:val="24"/>
        </w:rPr>
        <w:t>серьезность</w:t>
      </w:r>
      <w:proofErr w:type="gramEnd"/>
      <w:r>
        <w:rPr>
          <w:sz w:val="24"/>
          <w:szCs w:val="24"/>
        </w:rPr>
        <w:t xml:space="preserve"> последствий воздействия опасности, балл.</w:t>
      </w:r>
    </w:p>
    <w:p w:rsidR="000D1D5F" w:rsidRDefault="000D1D5F" w:rsidP="000D1D5F">
      <w:pPr>
        <w:pStyle w:val="a3"/>
        <w:rPr>
          <w:b/>
          <w:sz w:val="24"/>
          <w:szCs w:val="24"/>
        </w:rPr>
      </w:pPr>
      <w:r>
        <w:rPr>
          <w:sz w:val="24"/>
          <w:szCs w:val="24"/>
        </w:rPr>
        <w:t xml:space="preserve">3.2. Вероятность воздействия опасности </w:t>
      </w:r>
      <w:r>
        <w:rPr>
          <w:b/>
          <w:sz w:val="24"/>
          <w:szCs w:val="24"/>
          <w:lang w:val="en-US"/>
        </w:rPr>
        <w:t>P</w:t>
      </w:r>
      <w:r>
        <w:rPr>
          <w:b/>
          <w:sz w:val="24"/>
          <w:szCs w:val="24"/>
        </w:rPr>
        <w:t xml:space="preserve"> </w:t>
      </w:r>
      <w:r>
        <w:rPr>
          <w:sz w:val="24"/>
          <w:szCs w:val="24"/>
        </w:rPr>
        <w:t>определяется по</w:t>
      </w:r>
      <w:r>
        <w:rPr>
          <w:b/>
          <w:sz w:val="24"/>
          <w:szCs w:val="24"/>
        </w:rPr>
        <w:t xml:space="preserve"> </w:t>
      </w:r>
      <w:r>
        <w:rPr>
          <w:sz w:val="24"/>
          <w:szCs w:val="24"/>
        </w:rPr>
        <w:t>таблице 1 (в случае отсутствия статистических данных) и по таблице 2 (в случае наличия количественных характеристик (количество случаев на определенное количество операций или в год (годы) работы)).</w:t>
      </w:r>
    </w:p>
    <w:p w:rsidR="000D1D5F" w:rsidRDefault="000D1D5F" w:rsidP="000D1D5F">
      <w:pPr>
        <w:pStyle w:val="a3"/>
        <w:jc w:val="center"/>
        <w:rPr>
          <w:b/>
          <w:bCs/>
          <w:sz w:val="20"/>
          <w:szCs w:val="20"/>
        </w:rPr>
      </w:pPr>
      <w:r>
        <w:rPr>
          <w:b/>
          <w:sz w:val="24"/>
          <w:szCs w:val="24"/>
        </w:rPr>
        <w:t>Таблица 1 – Оценка вероятности возникновения опасности</w:t>
      </w:r>
      <w:r>
        <w:rPr>
          <w:sz w:val="24"/>
          <w:szCs w:val="24"/>
        </w:rPr>
        <w:t xml:space="preserve"> </w:t>
      </w:r>
      <w:r>
        <w:rPr>
          <w:b/>
          <w:sz w:val="24"/>
          <w:szCs w:val="24"/>
          <w:lang w:val="en-US"/>
        </w:rPr>
        <w:t>P</w:t>
      </w:r>
    </w:p>
    <w:tbl>
      <w:tblPr>
        <w:tblW w:w="0" w:type="auto"/>
        <w:tblInd w:w="307" w:type="dxa"/>
        <w:tblLayout w:type="fixed"/>
        <w:tblLook w:val="0000" w:firstRow="0" w:lastRow="0" w:firstColumn="0" w:lastColumn="0" w:noHBand="0" w:noVBand="0"/>
      </w:tblPr>
      <w:tblGrid>
        <w:gridCol w:w="1114"/>
        <w:gridCol w:w="1829"/>
        <w:gridCol w:w="6634"/>
      </w:tblGrid>
      <w:tr w:rsidR="000D1D5F" w:rsidTr="001414A0">
        <w:trPr>
          <w:tblHeader/>
        </w:trPr>
        <w:tc>
          <w:tcPr>
            <w:tcW w:w="1114" w:type="dxa"/>
            <w:tcBorders>
              <w:top w:val="single" w:sz="4" w:space="0" w:color="000000"/>
              <w:left w:val="single" w:sz="4" w:space="0" w:color="000000"/>
              <w:bottom w:val="single" w:sz="4" w:space="0" w:color="000000"/>
            </w:tcBorders>
            <w:shd w:val="clear" w:color="auto" w:fill="auto"/>
            <w:vAlign w:val="center"/>
          </w:tcPr>
          <w:p w:rsidR="000D1D5F" w:rsidRDefault="000D1D5F" w:rsidP="001414A0">
            <w:pPr>
              <w:pStyle w:val="a3"/>
              <w:jc w:val="center"/>
              <w:rPr>
                <w:b/>
                <w:bCs/>
                <w:sz w:val="20"/>
                <w:szCs w:val="20"/>
              </w:rPr>
            </w:pPr>
            <w:r>
              <w:rPr>
                <w:b/>
                <w:bCs/>
                <w:sz w:val="20"/>
                <w:szCs w:val="20"/>
              </w:rPr>
              <w:t xml:space="preserve">Значение  </w:t>
            </w:r>
            <w:r>
              <w:rPr>
                <w:b/>
                <w:bCs/>
                <w:sz w:val="20"/>
                <w:szCs w:val="20"/>
                <w:lang w:val="en-US"/>
              </w:rPr>
              <w:t>P</w:t>
            </w:r>
            <w:r>
              <w:rPr>
                <w:b/>
                <w:bCs/>
                <w:sz w:val="20"/>
                <w:szCs w:val="20"/>
              </w:rPr>
              <w:t>, балл</w:t>
            </w:r>
          </w:p>
        </w:tc>
        <w:tc>
          <w:tcPr>
            <w:tcW w:w="1829" w:type="dxa"/>
            <w:tcBorders>
              <w:top w:val="single" w:sz="4" w:space="0" w:color="000000"/>
              <w:left w:val="single" w:sz="4" w:space="0" w:color="000000"/>
              <w:bottom w:val="single" w:sz="4" w:space="0" w:color="000000"/>
            </w:tcBorders>
            <w:shd w:val="clear" w:color="auto" w:fill="auto"/>
            <w:vAlign w:val="center"/>
          </w:tcPr>
          <w:p w:rsidR="000D1D5F" w:rsidRDefault="000D1D5F" w:rsidP="001414A0">
            <w:pPr>
              <w:pStyle w:val="a3"/>
              <w:jc w:val="center"/>
              <w:rPr>
                <w:b/>
                <w:bCs/>
                <w:sz w:val="20"/>
                <w:szCs w:val="20"/>
              </w:rPr>
            </w:pPr>
            <w:r>
              <w:rPr>
                <w:b/>
                <w:bCs/>
                <w:sz w:val="20"/>
                <w:szCs w:val="20"/>
              </w:rPr>
              <w:t xml:space="preserve">Вероятность </w:t>
            </w:r>
          </w:p>
        </w:tc>
        <w:tc>
          <w:tcPr>
            <w:tcW w:w="6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Default="000D1D5F" w:rsidP="001414A0">
            <w:pPr>
              <w:pStyle w:val="a3"/>
              <w:jc w:val="center"/>
            </w:pPr>
            <w:r>
              <w:rPr>
                <w:b/>
                <w:bCs/>
                <w:sz w:val="20"/>
                <w:szCs w:val="20"/>
              </w:rPr>
              <w:t xml:space="preserve">Описание </w:t>
            </w:r>
          </w:p>
        </w:tc>
      </w:tr>
      <w:tr w:rsidR="000D1D5F" w:rsidTr="001414A0">
        <w:tc>
          <w:tcPr>
            <w:tcW w:w="1114"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1</w:t>
            </w:r>
          </w:p>
        </w:tc>
        <w:tc>
          <w:tcPr>
            <w:tcW w:w="1829"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jc w:val="center"/>
              <w:rPr>
                <w:sz w:val="24"/>
                <w:szCs w:val="24"/>
              </w:rPr>
            </w:pPr>
            <w:r>
              <w:rPr>
                <w:sz w:val="24"/>
                <w:szCs w:val="24"/>
              </w:rPr>
              <w:t xml:space="preserve">Минимальная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Вероятность возникновения является незначительной. Практически невозможно предположить, что подобный фактор может возникнуть</w:t>
            </w:r>
          </w:p>
        </w:tc>
      </w:tr>
      <w:tr w:rsidR="000D1D5F" w:rsidTr="001414A0">
        <w:tc>
          <w:tcPr>
            <w:tcW w:w="1114"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2</w:t>
            </w:r>
          </w:p>
        </w:tc>
        <w:tc>
          <w:tcPr>
            <w:tcW w:w="1829" w:type="dxa"/>
            <w:tcBorders>
              <w:left w:val="single" w:sz="4" w:space="0" w:color="000000"/>
              <w:bottom w:val="single" w:sz="4" w:space="0" w:color="000000"/>
            </w:tcBorders>
            <w:shd w:val="clear" w:color="auto" w:fill="auto"/>
          </w:tcPr>
          <w:p w:rsidR="000D1D5F" w:rsidRDefault="000D1D5F" w:rsidP="001414A0">
            <w:pPr>
              <w:pStyle w:val="a3"/>
              <w:jc w:val="center"/>
              <w:rPr>
                <w:sz w:val="24"/>
                <w:szCs w:val="24"/>
              </w:rPr>
            </w:pPr>
            <w:r>
              <w:rPr>
                <w:sz w:val="24"/>
                <w:szCs w:val="24"/>
              </w:rPr>
              <w:t xml:space="preserve">Умеренная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Вероятность возникновения остается низкой. Подобного рода условия возникают в отдельных случаях, но шансы для этого невелики</w:t>
            </w:r>
          </w:p>
        </w:tc>
      </w:tr>
      <w:tr w:rsidR="000D1D5F" w:rsidTr="001414A0">
        <w:tc>
          <w:tcPr>
            <w:tcW w:w="1114"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3</w:t>
            </w:r>
          </w:p>
        </w:tc>
        <w:tc>
          <w:tcPr>
            <w:tcW w:w="1829" w:type="dxa"/>
            <w:tcBorders>
              <w:left w:val="single" w:sz="4" w:space="0" w:color="000000"/>
              <w:bottom w:val="single" w:sz="4" w:space="0" w:color="000000"/>
            </w:tcBorders>
            <w:shd w:val="clear" w:color="auto" w:fill="auto"/>
          </w:tcPr>
          <w:p w:rsidR="000D1D5F" w:rsidRDefault="000D1D5F" w:rsidP="001414A0">
            <w:pPr>
              <w:pStyle w:val="a3"/>
              <w:tabs>
                <w:tab w:val="left" w:pos="1365"/>
              </w:tabs>
              <w:ind w:left="-60" w:right="105" w:hanging="15"/>
              <w:jc w:val="center"/>
              <w:rPr>
                <w:sz w:val="24"/>
                <w:szCs w:val="24"/>
              </w:rPr>
            </w:pPr>
            <w:r>
              <w:rPr>
                <w:sz w:val="24"/>
                <w:szCs w:val="24"/>
              </w:rPr>
              <w:t xml:space="preserve">Существенная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Вероятность возникновения находится на среднем уровне. Условия для этого могут реально и неожиданно возникнуть</w:t>
            </w:r>
          </w:p>
        </w:tc>
      </w:tr>
      <w:tr w:rsidR="000D1D5F" w:rsidTr="001414A0">
        <w:tc>
          <w:tcPr>
            <w:tcW w:w="1114"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4</w:t>
            </w:r>
          </w:p>
        </w:tc>
        <w:tc>
          <w:tcPr>
            <w:tcW w:w="1829" w:type="dxa"/>
            <w:tcBorders>
              <w:left w:val="single" w:sz="4" w:space="0" w:color="000000"/>
              <w:bottom w:val="single" w:sz="4" w:space="0" w:color="000000"/>
            </w:tcBorders>
            <w:shd w:val="clear" w:color="auto" w:fill="auto"/>
          </w:tcPr>
          <w:p w:rsidR="000D1D5F" w:rsidRDefault="000D1D5F" w:rsidP="001414A0">
            <w:pPr>
              <w:pStyle w:val="a3"/>
              <w:jc w:val="center"/>
              <w:rPr>
                <w:sz w:val="24"/>
                <w:szCs w:val="24"/>
              </w:rPr>
            </w:pPr>
            <w:r>
              <w:rPr>
                <w:sz w:val="24"/>
                <w:szCs w:val="24"/>
              </w:rPr>
              <w:t xml:space="preserve">Значительная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Вероятность возникновения является высокой. Условия для этого возникают достаточно регулярно и/ или в течение определенного интервала времени</w:t>
            </w:r>
          </w:p>
        </w:tc>
      </w:tr>
      <w:tr w:rsidR="000D1D5F" w:rsidTr="001414A0">
        <w:tc>
          <w:tcPr>
            <w:tcW w:w="1114"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5</w:t>
            </w:r>
          </w:p>
        </w:tc>
        <w:tc>
          <w:tcPr>
            <w:tcW w:w="1829" w:type="dxa"/>
            <w:tcBorders>
              <w:left w:val="single" w:sz="4" w:space="0" w:color="000000"/>
              <w:bottom w:val="single" w:sz="4" w:space="0" w:color="000000"/>
            </w:tcBorders>
            <w:shd w:val="clear" w:color="auto" w:fill="auto"/>
          </w:tcPr>
          <w:p w:rsidR="000D1D5F" w:rsidRDefault="000D1D5F" w:rsidP="001414A0">
            <w:pPr>
              <w:pStyle w:val="a3"/>
              <w:jc w:val="center"/>
              <w:rPr>
                <w:sz w:val="24"/>
                <w:szCs w:val="24"/>
              </w:rPr>
            </w:pPr>
            <w:r>
              <w:rPr>
                <w:sz w:val="24"/>
                <w:szCs w:val="24"/>
              </w:rPr>
              <w:t xml:space="preserve">Очень высокая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Вероятность возникновения является очень высокой. Условия обязательно возникают на протяжении достаточно продолжительного промежутка времени (обычно в условиях нормальной эксплуатации)</w:t>
            </w:r>
          </w:p>
        </w:tc>
      </w:tr>
    </w:tbl>
    <w:p w:rsidR="000D1D5F" w:rsidRDefault="000D1D5F" w:rsidP="000D1D5F">
      <w:pPr>
        <w:pStyle w:val="a3"/>
        <w:jc w:val="center"/>
        <w:rPr>
          <w:sz w:val="24"/>
          <w:szCs w:val="24"/>
        </w:rPr>
      </w:pPr>
    </w:p>
    <w:p w:rsidR="000D1D5F" w:rsidRDefault="000D1D5F" w:rsidP="000D1D5F">
      <w:pPr>
        <w:pStyle w:val="a3"/>
        <w:jc w:val="center"/>
        <w:rPr>
          <w:b/>
          <w:sz w:val="24"/>
          <w:szCs w:val="24"/>
        </w:rPr>
      </w:pPr>
    </w:p>
    <w:p w:rsidR="000D1D5F" w:rsidRDefault="000D1D5F" w:rsidP="000D1D5F">
      <w:pPr>
        <w:pStyle w:val="a3"/>
        <w:jc w:val="center"/>
        <w:rPr>
          <w:b/>
          <w:sz w:val="24"/>
          <w:szCs w:val="24"/>
        </w:rPr>
      </w:pPr>
    </w:p>
    <w:p w:rsidR="000D1D5F" w:rsidRDefault="000D1D5F" w:rsidP="000D1D5F">
      <w:pPr>
        <w:pStyle w:val="a3"/>
        <w:jc w:val="center"/>
        <w:rPr>
          <w:b/>
          <w:sz w:val="24"/>
          <w:szCs w:val="24"/>
        </w:rPr>
      </w:pPr>
    </w:p>
    <w:p w:rsidR="000D1D5F" w:rsidRDefault="000D1D5F" w:rsidP="000D1D5F">
      <w:pPr>
        <w:pStyle w:val="a3"/>
        <w:jc w:val="center"/>
        <w:rPr>
          <w:b/>
          <w:sz w:val="24"/>
          <w:szCs w:val="24"/>
        </w:rPr>
      </w:pPr>
    </w:p>
    <w:p w:rsidR="000D1D5F" w:rsidRDefault="000D1D5F" w:rsidP="000D1D5F">
      <w:pPr>
        <w:pStyle w:val="a3"/>
        <w:jc w:val="center"/>
        <w:rPr>
          <w:b/>
          <w:sz w:val="24"/>
          <w:szCs w:val="24"/>
        </w:rPr>
      </w:pPr>
    </w:p>
    <w:p w:rsidR="000D1D5F" w:rsidRDefault="000D1D5F" w:rsidP="000D1D5F">
      <w:pPr>
        <w:pStyle w:val="a3"/>
        <w:jc w:val="center"/>
        <w:rPr>
          <w:b/>
          <w:bCs/>
          <w:sz w:val="24"/>
          <w:szCs w:val="24"/>
        </w:rPr>
      </w:pPr>
      <w:r>
        <w:rPr>
          <w:b/>
          <w:sz w:val="24"/>
          <w:szCs w:val="24"/>
        </w:rPr>
        <w:t xml:space="preserve">Таблица 2 – Оценка вероятности возникновения опасности </w:t>
      </w:r>
      <w:r>
        <w:rPr>
          <w:b/>
          <w:sz w:val="24"/>
          <w:szCs w:val="24"/>
          <w:lang w:val="en-US"/>
        </w:rPr>
        <w:t>P</w:t>
      </w:r>
      <w:r>
        <w:rPr>
          <w:b/>
          <w:sz w:val="24"/>
          <w:szCs w:val="24"/>
        </w:rPr>
        <w:t xml:space="preserve"> с использованием количественных характеристик</w:t>
      </w:r>
    </w:p>
    <w:tbl>
      <w:tblPr>
        <w:tblW w:w="0" w:type="auto"/>
        <w:tblInd w:w="-105" w:type="dxa"/>
        <w:tblLayout w:type="fixed"/>
        <w:tblCellMar>
          <w:top w:w="28" w:type="dxa"/>
          <w:left w:w="28" w:type="dxa"/>
          <w:bottom w:w="28" w:type="dxa"/>
          <w:right w:w="28" w:type="dxa"/>
        </w:tblCellMar>
        <w:tblLook w:val="0000" w:firstRow="0" w:lastRow="0" w:firstColumn="0" w:lastColumn="0" w:noHBand="0" w:noVBand="0"/>
      </w:tblPr>
      <w:tblGrid>
        <w:gridCol w:w="1286"/>
        <w:gridCol w:w="1822"/>
        <w:gridCol w:w="3373"/>
        <w:gridCol w:w="3424"/>
      </w:tblGrid>
      <w:tr w:rsidR="000D1D5F" w:rsidTr="001414A0">
        <w:tc>
          <w:tcPr>
            <w:tcW w:w="1286" w:type="dxa"/>
            <w:tcBorders>
              <w:top w:val="single" w:sz="4" w:space="0" w:color="000000"/>
              <w:left w:val="single" w:sz="4" w:space="0" w:color="000000"/>
              <w:bottom w:val="single" w:sz="4" w:space="0" w:color="000000"/>
            </w:tcBorders>
            <w:shd w:val="clear" w:color="auto" w:fill="auto"/>
            <w:vAlign w:val="center"/>
          </w:tcPr>
          <w:p w:rsidR="000D1D5F" w:rsidRDefault="000D1D5F" w:rsidP="001414A0">
            <w:pPr>
              <w:pStyle w:val="a3"/>
              <w:jc w:val="center"/>
              <w:rPr>
                <w:b/>
                <w:bCs/>
                <w:sz w:val="24"/>
                <w:szCs w:val="24"/>
              </w:rPr>
            </w:pPr>
            <w:r>
              <w:rPr>
                <w:b/>
                <w:bCs/>
                <w:sz w:val="24"/>
                <w:szCs w:val="24"/>
              </w:rPr>
              <w:t xml:space="preserve">Значение </w:t>
            </w:r>
            <w:r>
              <w:rPr>
                <w:b/>
                <w:bCs/>
                <w:sz w:val="24"/>
                <w:szCs w:val="24"/>
                <w:lang w:val="en-US"/>
              </w:rPr>
              <w:t>P</w:t>
            </w:r>
            <w:r>
              <w:rPr>
                <w:b/>
                <w:bCs/>
                <w:sz w:val="24"/>
                <w:szCs w:val="24"/>
              </w:rPr>
              <w:t>, балл</w:t>
            </w:r>
          </w:p>
        </w:tc>
        <w:tc>
          <w:tcPr>
            <w:tcW w:w="1822" w:type="dxa"/>
            <w:tcBorders>
              <w:top w:val="single" w:sz="4" w:space="0" w:color="000000"/>
              <w:left w:val="single" w:sz="4" w:space="0" w:color="000000"/>
              <w:bottom w:val="single" w:sz="4" w:space="0" w:color="000000"/>
            </w:tcBorders>
            <w:shd w:val="clear" w:color="auto" w:fill="auto"/>
            <w:vAlign w:val="center"/>
          </w:tcPr>
          <w:p w:rsidR="000D1D5F" w:rsidRDefault="000D1D5F" w:rsidP="001414A0">
            <w:pPr>
              <w:pStyle w:val="a3"/>
              <w:jc w:val="center"/>
              <w:rPr>
                <w:b/>
                <w:bCs/>
                <w:sz w:val="24"/>
                <w:szCs w:val="24"/>
              </w:rPr>
            </w:pPr>
            <w:r>
              <w:rPr>
                <w:b/>
                <w:bCs/>
                <w:sz w:val="24"/>
                <w:szCs w:val="24"/>
              </w:rPr>
              <w:t>Вероятность</w:t>
            </w:r>
          </w:p>
        </w:tc>
        <w:tc>
          <w:tcPr>
            <w:tcW w:w="3373" w:type="dxa"/>
            <w:tcBorders>
              <w:top w:val="single" w:sz="4" w:space="0" w:color="000000"/>
              <w:left w:val="single" w:sz="4" w:space="0" w:color="000000"/>
              <w:bottom w:val="single" w:sz="4" w:space="0" w:color="000000"/>
            </w:tcBorders>
            <w:shd w:val="clear" w:color="auto" w:fill="auto"/>
            <w:vAlign w:val="center"/>
          </w:tcPr>
          <w:p w:rsidR="000D1D5F" w:rsidRDefault="000D1D5F" w:rsidP="001414A0">
            <w:pPr>
              <w:pStyle w:val="a3"/>
              <w:jc w:val="center"/>
              <w:rPr>
                <w:b/>
                <w:bCs/>
                <w:sz w:val="24"/>
                <w:szCs w:val="24"/>
              </w:rPr>
            </w:pPr>
            <w:r>
              <w:rPr>
                <w:b/>
                <w:bCs/>
                <w:sz w:val="24"/>
                <w:szCs w:val="24"/>
              </w:rPr>
              <w:t>Количество случаев на операцию</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Default="000D1D5F" w:rsidP="001414A0">
            <w:pPr>
              <w:pStyle w:val="a3"/>
              <w:jc w:val="center"/>
            </w:pPr>
            <w:r>
              <w:rPr>
                <w:b/>
                <w:bCs/>
                <w:sz w:val="24"/>
                <w:szCs w:val="24"/>
              </w:rPr>
              <w:t>Количество случаев в год (годы) работы</w:t>
            </w:r>
          </w:p>
        </w:tc>
      </w:tr>
      <w:tr w:rsidR="000D1D5F" w:rsidTr="001414A0">
        <w:tc>
          <w:tcPr>
            <w:tcW w:w="1286"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1</w:t>
            </w:r>
          </w:p>
        </w:tc>
        <w:tc>
          <w:tcPr>
            <w:tcW w:w="1822"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 xml:space="preserve">Минимальная </w:t>
            </w:r>
          </w:p>
        </w:tc>
        <w:tc>
          <w:tcPr>
            <w:tcW w:w="3373"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Меньше 1 случая на каждые 10000 операций</w:t>
            </w:r>
          </w:p>
        </w:tc>
        <w:tc>
          <w:tcPr>
            <w:tcW w:w="3424" w:type="dxa"/>
            <w:tcBorders>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1 случай за 10 лет работы</w:t>
            </w:r>
          </w:p>
        </w:tc>
      </w:tr>
      <w:tr w:rsidR="000D1D5F" w:rsidTr="001414A0">
        <w:tc>
          <w:tcPr>
            <w:tcW w:w="1286"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2</w:t>
            </w:r>
          </w:p>
        </w:tc>
        <w:tc>
          <w:tcPr>
            <w:tcW w:w="1822"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 xml:space="preserve">Умеренная </w:t>
            </w:r>
          </w:p>
        </w:tc>
        <w:tc>
          <w:tcPr>
            <w:tcW w:w="3373"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Меньше 1 случая на каждые 1000 операций</w:t>
            </w:r>
          </w:p>
        </w:tc>
        <w:tc>
          <w:tcPr>
            <w:tcW w:w="3424" w:type="dxa"/>
            <w:tcBorders>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1 случай за каждый год работы</w:t>
            </w:r>
          </w:p>
        </w:tc>
      </w:tr>
      <w:tr w:rsidR="000D1D5F" w:rsidTr="001414A0">
        <w:tc>
          <w:tcPr>
            <w:tcW w:w="1286"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3</w:t>
            </w:r>
          </w:p>
        </w:tc>
        <w:tc>
          <w:tcPr>
            <w:tcW w:w="1822"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 xml:space="preserve">Существенная </w:t>
            </w:r>
          </w:p>
        </w:tc>
        <w:tc>
          <w:tcPr>
            <w:tcW w:w="3373"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Меньше 1 случая на каждые 100 операций</w:t>
            </w:r>
          </w:p>
        </w:tc>
        <w:tc>
          <w:tcPr>
            <w:tcW w:w="3424" w:type="dxa"/>
            <w:tcBorders>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1 случай за каждый месяц работы</w:t>
            </w:r>
          </w:p>
        </w:tc>
      </w:tr>
      <w:tr w:rsidR="000D1D5F" w:rsidTr="001414A0">
        <w:tc>
          <w:tcPr>
            <w:tcW w:w="1286"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4</w:t>
            </w:r>
          </w:p>
        </w:tc>
        <w:tc>
          <w:tcPr>
            <w:tcW w:w="1822"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 xml:space="preserve">Значительная </w:t>
            </w:r>
          </w:p>
        </w:tc>
        <w:tc>
          <w:tcPr>
            <w:tcW w:w="3373"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Меньше 10 случаев на каждые 100 операций</w:t>
            </w:r>
          </w:p>
        </w:tc>
        <w:tc>
          <w:tcPr>
            <w:tcW w:w="3424" w:type="dxa"/>
            <w:tcBorders>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1 случай каждую неделю работы</w:t>
            </w:r>
          </w:p>
        </w:tc>
      </w:tr>
      <w:tr w:rsidR="000D1D5F" w:rsidTr="001414A0">
        <w:tc>
          <w:tcPr>
            <w:tcW w:w="1286"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lastRenderedPageBreak/>
              <w:t>5</w:t>
            </w:r>
          </w:p>
        </w:tc>
        <w:tc>
          <w:tcPr>
            <w:tcW w:w="1822"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 xml:space="preserve">Очень высокая </w:t>
            </w:r>
          </w:p>
        </w:tc>
        <w:tc>
          <w:tcPr>
            <w:tcW w:w="3373" w:type="dxa"/>
            <w:tcBorders>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Один случай на каждую операцию</w:t>
            </w:r>
          </w:p>
        </w:tc>
        <w:tc>
          <w:tcPr>
            <w:tcW w:w="3424" w:type="dxa"/>
            <w:tcBorders>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1 случай каждый рабочий день</w:t>
            </w:r>
          </w:p>
        </w:tc>
      </w:tr>
    </w:tbl>
    <w:p w:rsidR="000D1D5F" w:rsidRDefault="000D1D5F" w:rsidP="000D1D5F">
      <w:pPr>
        <w:pStyle w:val="a3"/>
        <w:rPr>
          <w:sz w:val="24"/>
          <w:szCs w:val="24"/>
        </w:rPr>
      </w:pPr>
    </w:p>
    <w:p w:rsidR="000D1D5F" w:rsidRDefault="000D1D5F" w:rsidP="000D1D5F">
      <w:pPr>
        <w:pStyle w:val="a3"/>
        <w:rPr>
          <w:b/>
          <w:sz w:val="24"/>
          <w:szCs w:val="24"/>
        </w:rPr>
      </w:pPr>
      <w:r>
        <w:rPr>
          <w:sz w:val="24"/>
          <w:szCs w:val="24"/>
        </w:rPr>
        <w:t xml:space="preserve">Серьезность последствий воздействия опасности </w:t>
      </w:r>
      <w:r>
        <w:rPr>
          <w:b/>
          <w:sz w:val="24"/>
          <w:szCs w:val="24"/>
          <w:lang w:val="en-US"/>
        </w:rPr>
        <w:t>S</w:t>
      </w:r>
      <w:r>
        <w:rPr>
          <w:b/>
          <w:sz w:val="24"/>
          <w:szCs w:val="24"/>
        </w:rPr>
        <w:t xml:space="preserve"> </w:t>
      </w:r>
      <w:r>
        <w:rPr>
          <w:sz w:val="24"/>
          <w:szCs w:val="24"/>
        </w:rPr>
        <w:t>определяется по таблице 3.</w:t>
      </w:r>
    </w:p>
    <w:p w:rsidR="000D1D5F" w:rsidRDefault="000D1D5F" w:rsidP="000D1D5F">
      <w:pPr>
        <w:pStyle w:val="a3"/>
        <w:rPr>
          <w:b/>
          <w:bCs/>
          <w:sz w:val="24"/>
          <w:szCs w:val="24"/>
        </w:rPr>
      </w:pPr>
      <w:r>
        <w:rPr>
          <w:b/>
          <w:sz w:val="24"/>
          <w:szCs w:val="24"/>
        </w:rPr>
        <w:t xml:space="preserve">Таблица 3 – Оценка серьезности последствий воздействия опасности </w:t>
      </w:r>
      <w:r>
        <w:rPr>
          <w:b/>
          <w:sz w:val="24"/>
          <w:szCs w:val="24"/>
          <w:lang w:val="en-US"/>
        </w:rPr>
        <w:t>S</w:t>
      </w:r>
    </w:p>
    <w:tbl>
      <w:tblPr>
        <w:tblW w:w="0" w:type="auto"/>
        <w:tblInd w:w="40" w:type="dxa"/>
        <w:tblLayout w:type="fixed"/>
        <w:tblCellMar>
          <w:left w:w="40" w:type="dxa"/>
          <w:right w:w="40" w:type="dxa"/>
        </w:tblCellMar>
        <w:tblLook w:val="0000" w:firstRow="0" w:lastRow="0" w:firstColumn="0" w:lastColumn="0" w:noHBand="0" w:noVBand="0"/>
      </w:tblPr>
      <w:tblGrid>
        <w:gridCol w:w="1253"/>
        <w:gridCol w:w="2062"/>
        <w:gridCol w:w="2940"/>
        <w:gridCol w:w="3384"/>
      </w:tblGrid>
      <w:tr w:rsidR="000D1D5F" w:rsidRPr="004144AD" w:rsidTr="001414A0">
        <w:tc>
          <w:tcPr>
            <w:tcW w:w="1253" w:type="dxa"/>
            <w:vMerge w:val="restart"/>
            <w:tcBorders>
              <w:top w:val="single" w:sz="4" w:space="0" w:color="000000"/>
              <w:left w:val="single" w:sz="4" w:space="0" w:color="000000"/>
            </w:tcBorders>
            <w:shd w:val="clear" w:color="auto" w:fill="auto"/>
            <w:vAlign w:val="center"/>
          </w:tcPr>
          <w:p w:rsidR="000D1D5F" w:rsidRPr="004144AD" w:rsidRDefault="000D1D5F" w:rsidP="001414A0">
            <w:pPr>
              <w:spacing w:line="0" w:lineRule="atLeast"/>
              <w:jc w:val="center"/>
              <w:rPr>
                <w:b/>
                <w:bCs/>
                <w:sz w:val="24"/>
                <w:szCs w:val="24"/>
              </w:rPr>
            </w:pPr>
            <w:r w:rsidRPr="004144AD">
              <w:rPr>
                <w:b/>
                <w:bCs/>
                <w:sz w:val="24"/>
                <w:szCs w:val="24"/>
              </w:rPr>
              <w:t xml:space="preserve">Значение </w:t>
            </w:r>
            <w:r w:rsidRPr="004144AD">
              <w:rPr>
                <w:b/>
                <w:bCs/>
                <w:sz w:val="24"/>
                <w:szCs w:val="24"/>
                <w:lang w:val="en-US"/>
              </w:rPr>
              <w:t xml:space="preserve">S, </w:t>
            </w:r>
            <w:r w:rsidRPr="004144AD">
              <w:rPr>
                <w:b/>
                <w:bCs/>
                <w:sz w:val="24"/>
                <w:szCs w:val="24"/>
              </w:rPr>
              <w:t>балл</w:t>
            </w:r>
          </w:p>
        </w:tc>
        <w:tc>
          <w:tcPr>
            <w:tcW w:w="2062" w:type="dxa"/>
            <w:vMerge w:val="restart"/>
            <w:tcBorders>
              <w:top w:val="single" w:sz="4" w:space="0" w:color="000000"/>
              <w:left w:val="single" w:sz="4" w:space="0" w:color="000000"/>
            </w:tcBorders>
            <w:shd w:val="clear" w:color="auto" w:fill="auto"/>
            <w:vAlign w:val="center"/>
          </w:tcPr>
          <w:p w:rsidR="000D1D5F" w:rsidRPr="004144AD" w:rsidRDefault="000D1D5F" w:rsidP="001414A0">
            <w:pPr>
              <w:spacing w:line="0" w:lineRule="atLeast"/>
              <w:jc w:val="center"/>
              <w:rPr>
                <w:b/>
                <w:bCs/>
                <w:sz w:val="24"/>
                <w:szCs w:val="24"/>
              </w:rPr>
            </w:pPr>
            <w:r w:rsidRPr="004144AD">
              <w:rPr>
                <w:b/>
                <w:bCs/>
                <w:sz w:val="24"/>
                <w:szCs w:val="24"/>
              </w:rPr>
              <w:t>Последствия воздействия опасности</w:t>
            </w:r>
          </w:p>
        </w:tc>
        <w:tc>
          <w:tcPr>
            <w:tcW w:w="6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jc w:val="center"/>
            </w:pPr>
            <w:r w:rsidRPr="004144AD">
              <w:rPr>
                <w:b/>
                <w:bCs/>
                <w:sz w:val="24"/>
                <w:szCs w:val="24"/>
              </w:rPr>
              <w:t>Описание</w:t>
            </w:r>
          </w:p>
        </w:tc>
      </w:tr>
      <w:tr w:rsidR="000D1D5F" w:rsidRPr="004144AD" w:rsidTr="001414A0">
        <w:tc>
          <w:tcPr>
            <w:tcW w:w="1253" w:type="dxa"/>
            <w:tcBorders>
              <w:left w:val="single" w:sz="4" w:space="0" w:color="000000"/>
              <w:bottom w:val="single" w:sz="4" w:space="0" w:color="000000"/>
            </w:tcBorders>
            <w:shd w:val="clear" w:color="auto" w:fill="auto"/>
            <w:vAlign w:val="center"/>
          </w:tcPr>
          <w:p w:rsidR="000D1D5F" w:rsidRPr="004144AD" w:rsidRDefault="000D1D5F" w:rsidP="001414A0">
            <w:pPr>
              <w:snapToGrid w:val="0"/>
              <w:spacing w:line="0" w:lineRule="atLeast"/>
              <w:jc w:val="center"/>
              <w:rPr>
                <w:b/>
                <w:bCs/>
                <w:sz w:val="24"/>
                <w:szCs w:val="24"/>
              </w:rPr>
            </w:pPr>
          </w:p>
          <w:p w:rsidR="000D1D5F" w:rsidRPr="004144AD" w:rsidRDefault="000D1D5F" w:rsidP="001414A0">
            <w:pPr>
              <w:spacing w:line="0" w:lineRule="atLeast"/>
              <w:jc w:val="center"/>
              <w:rPr>
                <w:b/>
                <w:bCs/>
                <w:sz w:val="24"/>
                <w:szCs w:val="24"/>
              </w:rPr>
            </w:pPr>
          </w:p>
        </w:tc>
        <w:tc>
          <w:tcPr>
            <w:tcW w:w="2062" w:type="dxa"/>
            <w:tcBorders>
              <w:left w:val="single" w:sz="4" w:space="0" w:color="000000"/>
              <w:bottom w:val="single" w:sz="4" w:space="0" w:color="000000"/>
            </w:tcBorders>
            <w:shd w:val="clear" w:color="auto" w:fill="auto"/>
            <w:vAlign w:val="center"/>
          </w:tcPr>
          <w:p w:rsidR="000D1D5F" w:rsidRPr="004144AD" w:rsidRDefault="000D1D5F" w:rsidP="001414A0">
            <w:pPr>
              <w:snapToGrid w:val="0"/>
              <w:spacing w:line="0" w:lineRule="atLeast"/>
              <w:jc w:val="center"/>
              <w:rPr>
                <w:b/>
                <w:bCs/>
                <w:sz w:val="24"/>
                <w:szCs w:val="24"/>
              </w:rPr>
            </w:pPr>
          </w:p>
          <w:p w:rsidR="000D1D5F" w:rsidRPr="004144AD" w:rsidRDefault="000D1D5F" w:rsidP="001414A0">
            <w:pPr>
              <w:spacing w:line="0" w:lineRule="atLeast"/>
              <w:jc w:val="center"/>
              <w:rPr>
                <w:b/>
                <w:bCs/>
                <w:sz w:val="24"/>
                <w:szCs w:val="24"/>
              </w:rPr>
            </w:pPr>
          </w:p>
        </w:tc>
        <w:tc>
          <w:tcPr>
            <w:tcW w:w="2940"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jc w:val="center"/>
              <w:rPr>
                <w:b/>
                <w:bCs/>
                <w:sz w:val="24"/>
                <w:szCs w:val="24"/>
              </w:rPr>
            </w:pPr>
            <w:r w:rsidRPr="004144AD">
              <w:rPr>
                <w:b/>
                <w:bCs/>
                <w:sz w:val="24"/>
                <w:szCs w:val="24"/>
              </w:rPr>
              <w:t>Работник</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jc w:val="center"/>
            </w:pPr>
            <w:r w:rsidRPr="004144AD">
              <w:rPr>
                <w:b/>
                <w:bCs/>
                <w:sz w:val="24"/>
                <w:szCs w:val="24"/>
              </w:rPr>
              <w:t>Материал, ценности, производственная среда</w:t>
            </w:r>
          </w:p>
        </w:tc>
      </w:tr>
      <w:tr w:rsidR="000D1D5F" w:rsidRPr="004144AD" w:rsidTr="001414A0">
        <w:tc>
          <w:tcPr>
            <w:tcW w:w="1253"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jc w:val="center"/>
              <w:rPr>
                <w:sz w:val="24"/>
                <w:szCs w:val="24"/>
              </w:rPr>
            </w:pPr>
            <w:r w:rsidRPr="004144AD">
              <w:rPr>
                <w:sz w:val="24"/>
                <w:szCs w:val="24"/>
              </w:rPr>
              <w:t>1</w:t>
            </w:r>
          </w:p>
        </w:tc>
        <w:tc>
          <w:tcPr>
            <w:tcW w:w="2062"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Минимальные</w:t>
            </w:r>
          </w:p>
        </w:tc>
        <w:tc>
          <w:tcPr>
            <w:tcW w:w="2940"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Незначительное воздействие, первая медицинская помощь, микротравмы</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pPr>
            <w:r w:rsidRPr="004144AD">
              <w:rPr>
                <w:sz w:val="24"/>
                <w:szCs w:val="24"/>
              </w:rPr>
              <w:t>Незначительное воздействие на оборудование или ход работы</w:t>
            </w:r>
          </w:p>
        </w:tc>
      </w:tr>
      <w:tr w:rsidR="000D1D5F" w:rsidRPr="004144AD" w:rsidTr="001414A0">
        <w:tc>
          <w:tcPr>
            <w:tcW w:w="1253"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jc w:val="center"/>
              <w:rPr>
                <w:sz w:val="24"/>
                <w:szCs w:val="24"/>
              </w:rPr>
            </w:pPr>
            <w:r w:rsidRPr="004144AD">
              <w:rPr>
                <w:sz w:val="24"/>
                <w:szCs w:val="24"/>
              </w:rPr>
              <w:t>2</w:t>
            </w:r>
          </w:p>
        </w:tc>
        <w:tc>
          <w:tcPr>
            <w:tcW w:w="2062"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Умеренные</w:t>
            </w:r>
          </w:p>
        </w:tc>
        <w:tc>
          <w:tcPr>
            <w:tcW w:w="2940"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Угроза жизни отсутствует, оформление формы Н-1, потеря трудоспособности сроком более одного дня</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pPr>
            <w:r w:rsidRPr="004144AD">
              <w:rPr>
                <w:sz w:val="24"/>
                <w:szCs w:val="24"/>
              </w:rPr>
              <w:t>Для устранения повреждений необходима дополнительная помощь или приостановка работы</w:t>
            </w:r>
          </w:p>
        </w:tc>
      </w:tr>
      <w:tr w:rsidR="000D1D5F" w:rsidRPr="004144AD" w:rsidTr="001414A0">
        <w:tc>
          <w:tcPr>
            <w:tcW w:w="1253"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jc w:val="center"/>
              <w:rPr>
                <w:sz w:val="24"/>
                <w:szCs w:val="24"/>
              </w:rPr>
            </w:pPr>
            <w:r w:rsidRPr="004144AD">
              <w:rPr>
                <w:sz w:val="24"/>
                <w:szCs w:val="24"/>
              </w:rPr>
              <w:t>3</w:t>
            </w:r>
          </w:p>
        </w:tc>
        <w:tc>
          <w:tcPr>
            <w:tcW w:w="2062"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Существенные</w:t>
            </w:r>
          </w:p>
        </w:tc>
        <w:tc>
          <w:tcPr>
            <w:tcW w:w="2940"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Присутствует потенциальный риск для здоровья, тяжелая травма</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pPr>
            <w:r w:rsidRPr="004144AD">
              <w:rPr>
                <w:sz w:val="24"/>
                <w:szCs w:val="24"/>
              </w:rPr>
              <w:t>Необходимы значительные материальные вложения для устранения последствий</w:t>
            </w:r>
          </w:p>
        </w:tc>
      </w:tr>
      <w:tr w:rsidR="000D1D5F" w:rsidRPr="004144AD" w:rsidTr="001414A0">
        <w:tc>
          <w:tcPr>
            <w:tcW w:w="1253"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jc w:val="center"/>
              <w:rPr>
                <w:sz w:val="24"/>
                <w:szCs w:val="24"/>
              </w:rPr>
            </w:pPr>
            <w:r w:rsidRPr="004144AD">
              <w:rPr>
                <w:sz w:val="24"/>
                <w:szCs w:val="24"/>
              </w:rPr>
              <w:t>4</w:t>
            </w:r>
          </w:p>
        </w:tc>
        <w:tc>
          <w:tcPr>
            <w:tcW w:w="2062"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Значительные</w:t>
            </w:r>
          </w:p>
        </w:tc>
        <w:tc>
          <w:tcPr>
            <w:tcW w:w="2940"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Тяжелые групповые травмы</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pPr>
            <w:r w:rsidRPr="004144AD">
              <w:rPr>
                <w:sz w:val="24"/>
                <w:szCs w:val="24"/>
              </w:rPr>
              <w:t>Существенное воздействие на оборудование и ход работ</w:t>
            </w:r>
          </w:p>
        </w:tc>
      </w:tr>
      <w:tr w:rsidR="000D1D5F" w:rsidRPr="004144AD" w:rsidTr="001414A0">
        <w:tc>
          <w:tcPr>
            <w:tcW w:w="1253"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jc w:val="center"/>
              <w:rPr>
                <w:sz w:val="24"/>
                <w:szCs w:val="24"/>
              </w:rPr>
            </w:pPr>
            <w:r w:rsidRPr="004144AD">
              <w:rPr>
                <w:sz w:val="24"/>
                <w:szCs w:val="24"/>
              </w:rPr>
              <w:t>5</w:t>
            </w:r>
          </w:p>
        </w:tc>
        <w:tc>
          <w:tcPr>
            <w:tcW w:w="2062"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Катастрофические</w:t>
            </w:r>
          </w:p>
        </w:tc>
        <w:tc>
          <w:tcPr>
            <w:tcW w:w="2940" w:type="dxa"/>
            <w:tcBorders>
              <w:top w:val="single" w:sz="4" w:space="0" w:color="000000"/>
              <w:left w:val="single" w:sz="4" w:space="0" w:color="000000"/>
              <w:bottom w:val="single" w:sz="4" w:space="0" w:color="000000"/>
            </w:tcBorders>
            <w:shd w:val="clear" w:color="auto" w:fill="auto"/>
            <w:vAlign w:val="center"/>
          </w:tcPr>
          <w:p w:rsidR="000D1D5F" w:rsidRPr="004144AD" w:rsidRDefault="000D1D5F" w:rsidP="001414A0">
            <w:pPr>
              <w:spacing w:line="0" w:lineRule="atLeast"/>
              <w:rPr>
                <w:sz w:val="24"/>
                <w:szCs w:val="24"/>
              </w:rPr>
            </w:pPr>
            <w:r w:rsidRPr="004144AD">
              <w:rPr>
                <w:sz w:val="24"/>
                <w:szCs w:val="24"/>
              </w:rPr>
              <w:t>Летальный исход</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D5F" w:rsidRPr="004144AD" w:rsidRDefault="000D1D5F" w:rsidP="001414A0">
            <w:pPr>
              <w:spacing w:line="0" w:lineRule="atLeast"/>
            </w:pPr>
            <w:r w:rsidRPr="004144AD">
              <w:rPr>
                <w:sz w:val="24"/>
                <w:szCs w:val="24"/>
              </w:rPr>
              <w:t>Значимый ущерб для оборудования и окружающей среды</w:t>
            </w:r>
          </w:p>
        </w:tc>
      </w:tr>
    </w:tbl>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pStyle w:val="a3"/>
        <w:rPr>
          <w:sz w:val="24"/>
          <w:szCs w:val="24"/>
        </w:rPr>
      </w:pPr>
      <w:proofErr w:type="gramStart"/>
      <w:r>
        <w:rPr>
          <w:sz w:val="24"/>
          <w:szCs w:val="24"/>
        </w:rPr>
        <w:t xml:space="preserve">Исходя из значений </w:t>
      </w:r>
      <w:r>
        <w:rPr>
          <w:b/>
          <w:sz w:val="24"/>
          <w:szCs w:val="24"/>
          <w:lang w:val="en-US"/>
        </w:rPr>
        <w:t>P</w:t>
      </w:r>
      <w:r>
        <w:rPr>
          <w:b/>
          <w:sz w:val="24"/>
          <w:szCs w:val="24"/>
        </w:rPr>
        <w:t xml:space="preserve"> </w:t>
      </w:r>
      <w:r>
        <w:rPr>
          <w:sz w:val="24"/>
          <w:szCs w:val="24"/>
        </w:rPr>
        <w:t>и</w:t>
      </w:r>
      <w:r>
        <w:rPr>
          <w:b/>
          <w:sz w:val="24"/>
          <w:szCs w:val="24"/>
        </w:rPr>
        <w:t xml:space="preserve"> </w:t>
      </w:r>
      <w:r>
        <w:rPr>
          <w:b/>
          <w:sz w:val="24"/>
          <w:szCs w:val="24"/>
          <w:lang w:val="en-US"/>
        </w:rPr>
        <w:t>S</w:t>
      </w:r>
      <w:r>
        <w:rPr>
          <w:b/>
          <w:sz w:val="24"/>
          <w:szCs w:val="24"/>
        </w:rPr>
        <w:t xml:space="preserve"> </w:t>
      </w:r>
      <w:r>
        <w:rPr>
          <w:sz w:val="24"/>
          <w:szCs w:val="24"/>
        </w:rPr>
        <w:t>рабочая группа определяет</w:t>
      </w:r>
      <w:proofErr w:type="gramEnd"/>
      <w:r>
        <w:rPr>
          <w:sz w:val="24"/>
          <w:szCs w:val="24"/>
        </w:rPr>
        <w:t xml:space="preserve"> категорию риска по матрице классификации рисков (таблица 4).</w:t>
      </w:r>
    </w:p>
    <w:p w:rsidR="000D1D5F" w:rsidRDefault="000D1D5F" w:rsidP="000D1D5F">
      <w:pPr>
        <w:pStyle w:val="a3"/>
        <w:rPr>
          <w:sz w:val="24"/>
          <w:szCs w:val="24"/>
        </w:rPr>
      </w:pPr>
      <w:r>
        <w:rPr>
          <w:sz w:val="24"/>
          <w:szCs w:val="24"/>
        </w:rPr>
        <w:t>Таблица 4 – Матрица классификации рисков</w:t>
      </w:r>
    </w:p>
    <w:tbl>
      <w:tblPr>
        <w:tblW w:w="0" w:type="auto"/>
        <w:tblInd w:w="-25" w:type="dxa"/>
        <w:tblLayout w:type="fixed"/>
        <w:tblLook w:val="0000" w:firstRow="0" w:lastRow="0" w:firstColumn="0" w:lastColumn="0" w:noHBand="0" w:noVBand="0"/>
      </w:tblPr>
      <w:tblGrid>
        <w:gridCol w:w="1642"/>
        <w:gridCol w:w="1642"/>
        <w:gridCol w:w="1642"/>
        <w:gridCol w:w="1643"/>
        <w:gridCol w:w="1643"/>
        <w:gridCol w:w="1693"/>
      </w:tblGrid>
      <w:tr w:rsidR="000D1D5F" w:rsidTr="001414A0">
        <w:tc>
          <w:tcPr>
            <w:tcW w:w="1642" w:type="dxa"/>
            <w:vMerge w:val="restart"/>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 xml:space="preserve">Значение </w:t>
            </w:r>
            <w:r>
              <w:rPr>
                <w:b/>
                <w:sz w:val="24"/>
                <w:szCs w:val="24"/>
                <w:lang w:val="en-US"/>
              </w:rPr>
              <w:t>S</w:t>
            </w:r>
            <w:r>
              <w:rPr>
                <w:sz w:val="24"/>
                <w:szCs w:val="24"/>
              </w:rPr>
              <w:t>, балл</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 xml:space="preserve">Риск </w:t>
            </w:r>
            <w:r>
              <w:rPr>
                <w:b/>
                <w:sz w:val="24"/>
                <w:szCs w:val="24"/>
                <w:lang w:val="en-US"/>
              </w:rPr>
              <w:t>R</w:t>
            </w:r>
            <w:r>
              <w:rPr>
                <w:sz w:val="24"/>
                <w:szCs w:val="24"/>
              </w:rPr>
              <w:t>, балл</w:t>
            </w:r>
          </w:p>
        </w:tc>
      </w:tr>
      <w:tr w:rsidR="000D1D5F" w:rsidTr="001414A0">
        <w:tc>
          <w:tcPr>
            <w:tcW w:w="1642" w:type="dxa"/>
            <w:vMerge/>
            <w:tcBorders>
              <w:top w:val="single" w:sz="4" w:space="0" w:color="000000"/>
              <w:left w:val="single" w:sz="4" w:space="0" w:color="000000"/>
              <w:bottom w:val="single" w:sz="4" w:space="0" w:color="000000"/>
            </w:tcBorders>
            <w:shd w:val="clear" w:color="auto" w:fill="auto"/>
          </w:tcPr>
          <w:p w:rsidR="000D1D5F" w:rsidRDefault="000D1D5F" w:rsidP="001414A0">
            <w:pPr>
              <w:pStyle w:val="a3"/>
              <w:snapToGrid w:val="0"/>
              <w:rPr>
                <w:sz w:val="24"/>
                <w:szCs w:val="24"/>
              </w:rPr>
            </w:pP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b/>
                <w:sz w:val="24"/>
                <w:szCs w:val="24"/>
              </w:rPr>
            </w:pPr>
            <w:proofErr w:type="gramStart"/>
            <w:r>
              <w:rPr>
                <w:b/>
                <w:sz w:val="24"/>
                <w:szCs w:val="24"/>
              </w:rPr>
              <w:t>Р</w:t>
            </w:r>
            <w:proofErr w:type="gramEnd"/>
            <w:r>
              <w:rPr>
                <w:b/>
                <w:sz w:val="24"/>
                <w:szCs w:val="24"/>
              </w:rPr>
              <w:t xml:space="preserve"> </w:t>
            </w:r>
            <w:r>
              <w:rPr>
                <w:sz w:val="24"/>
                <w:szCs w:val="24"/>
              </w:rPr>
              <w:t>= 1</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proofErr w:type="gramStart"/>
            <w:r>
              <w:rPr>
                <w:b/>
                <w:sz w:val="24"/>
                <w:szCs w:val="24"/>
              </w:rPr>
              <w:t>Р</w:t>
            </w:r>
            <w:proofErr w:type="gramEnd"/>
            <w:r>
              <w:rPr>
                <w:b/>
                <w:sz w:val="24"/>
                <w:szCs w:val="24"/>
              </w:rPr>
              <w:t xml:space="preserve"> </w:t>
            </w:r>
            <w:r>
              <w:rPr>
                <w:sz w:val="24"/>
                <w:szCs w:val="24"/>
              </w:rPr>
              <w:t>= 2</w:t>
            </w:r>
          </w:p>
        </w:tc>
        <w:tc>
          <w:tcPr>
            <w:tcW w:w="1643"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b/>
                <w:sz w:val="24"/>
                <w:szCs w:val="24"/>
              </w:rPr>
            </w:pPr>
            <w:proofErr w:type="gramStart"/>
            <w:r>
              <w:rPr>
                <w:sz w:val="24"/>
                <w:szCs w:val="24"/>
              </w:rPr>
              <w:t>Р</w:t>
            </w:r>
            <w:proofErr w:type="gramEnd"/>
            <w:r>
              <w:rPr>
                <w:sz w:val="24"/>
                <w:szCs w:val="24"/>
              </w:rPr>
              <w:t xml:space="preserve"> = 3</w:t>
            </w:r>
          </w:p>
        </w:tc>
        <w:tc>
          <w:tcPr>
            <w:tcW w:w="1643"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b/>
                <w:sz w:val="24"/>
                <w:szCs w:val="24"/>
              </w:rPr>
            </w:pPr>
            <w:proofErr w:type="gramStart"/>
            <w:r>
              <w:rPr>
                <w:b/>
                <w:sz w:val="24"/>
                <w:szCs w:val="24"/>
              </w:rPr>
              <w:t>Р</w:t>
            </w:r>
            <w:proofErr w:type="gramEnd"/>
            <w:r>
              <w:rPr>
                <w:b/>
                <w:sz w:val="24"/>
                <w:szCs w:val="24"/>
              </w:rPr>
              <w:t xml:space="preserve"> </w:t>
            </w:r>
            <w:r>
              <w:rPr>
                <w:sz w:val="24"/>
                <w:szCs w:val="24"/>
              </w:rPr>
              <w:t>= 4</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proofErr w:type="gramStart"/>
            <w:r>
              <w:rPr>
                <w:b/>
                <w:sz w:val="24"/>
                <w:szCs w:val="24"/>
              </w:rPr>
              <w:t>Р</w:t>
            </w:r>
            <w:proofErr w:type="gramEnd"/>
            <w:r>
              <w:rPr>
                <w:b/>
                <w:sz w:val="24"/>
                <w:szCs w:val="24"/>
              </w:rPr>
              <w:t xml:space="preserve"> </w:t>
            </w:r>
            <w:r>
              <w:rPr>
                <w:sz w:val="24"/>
                <w:szCs w:val="24"/>
              </w:rPr>
              <w:t>= 5</w:t>
            </w:r>
          </w:p>
        </w:tc>
      </w:tr>
      <w:tr w:rsidR="000D1D5F" w:rsidTr="001414A0">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5</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5</w:t>
            </w:r>
          </w:p>
        </w:tc>
        <w:tc>
          <w:tcPr>
            <w:tcW w:w="1642"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10</w:t>
            </w:r>
          </w:p>
        </w:tc>
        <w:tc>
          <w:tcPr>
            <w:tcW w:w="1643" w:type="dxa"/>
            <w:tcBorders>
              <w:top w:val="single" w:sz="4" w:space="0" w:color="000000"/>
              <w:left w:val="single" w:sz="4" w:space="0" w:color="000000"/>
              <w:bottom w:val="single" w:sz="4" w:space="0" w:color="000000"/>
            </w:tcBorders>
            <w:shd w:val="clear" w:color="auto" w:fill="33CCCC"/>
          </w:tcPr>
          <w:p w:rsidR="000D1D5F" w:rsidRDefault="000D1D5F" w:rsidP="001414A0">
            <w:pPr>
              <w:pStyle w:val="a3"/>
              <w:rPr>
                <w:sz w:val="24"/>
                <w:szCs w:val="24"/>
              </w:rPr>
            </w:pPr>
            <w:r>
              <w:rPr>
                <w:sz w:val="24"/>
                <w:szCs w:val="24"/>
              </w:rPr>
              <w:t>15</w:t>
            </w:r>
          </w:p>
        </w:tc>
        <w:tc>
          <w:tcPr>
            <w:tcW w:w="1643" w:type="dxa"/>
            <w:tcBorders>
              <w:top w:val="single" w:sz="4" w:space="0" w:color="000000"/>
              <w:left w:val="single" w:sz="4" w:space="0" w:color="000000"/>
              <w:bottom w:val="single" w:sz="4" w:space="0" w:color="000000"/>
            </w:tcBorders>
            <w:shd w:val="clear" w:color="auto" w:fill="33CCCC"/>
          </w:tcPr>
          <w:p w:rsidR="000D1D5F" w:rsidRDefault="000D1D5F" w:rsidP="001414A0">
            <w:pPr>
              <w:pStyle w:val="a3"/>
              <w:rPr>
                <w:sz w:val="24"/>
                <w:szCs w:val="24"/>
              </w:rPr>
            </w:pPr>
            <w:r>
              <w:rPr>
                <w:sz w:val="24"/>
                <w:szCs w:val="24"/>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33CCCC"/>
          </w:tcPr>
          <w:p w:rsidR="000D1D5F" w:rsidRDefault="000D1D5F" w:rsidP="001414A0">
            <w:pPr>
              <w:pStyle w:val="a3"/>
            </w:pPr>
            <w:r>
              <w:rPr>
                <w:sz w:val="24"/>
                <w:szCs w:val="24"/>
              </w:rPr>
              <w:t>25</w:t>
            </w:r>
          </w:p>
        </w:tc>
      </w:tr>
      <w:tr w:rsidR="000D1D5F" w:rsidTr="001414A0">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4</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4</w:t>
            </w:r>
          </w:p>
        </w:tc>
        <w:tc>
          <w:tcPr>
            <w:tcW w:w="1642"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8</w:t>
            </w:r>
          </w:p>
        </w:tc>
        <w:tc>
          <w:tcPr>
            <w:tcW w:w="1643"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12</w:t>
            </w:r>
          </w:p>
        </w:tc>
        <w:tc>
          <w:tcPr>
            <w:tcW w:w="1643" w:type="dxa"/>
            <w:tcBorders>
              <w:top w:val="single" w:sz="4" w:space="0" w:color="000000"/>
              <w:left w:val="single" w:sz="4" w:space="0" w:color="000000"/>
              <w:bottom w:val="single" w:sz="4" w:space="0" w:color="000000"/>
            </w:tcBorders>
            <w:shd w:val="clear" w:color="auto" w:fill="33CCCC"/>
          </w:tcPr>
          <w:p w:rsidR="000D1D5F" w:rsidRDefault="000D1D5F" w:rsidP="001414A0">
            <w:pPr>
              <w:pStyle w:val="a3"/>
              <w:rPr>
                <w:sz w:val="24"/>
                <w:szCs w:val="24"/>
              </w:rPr>
            </w:pPr>
            <w:r>
              <w:rPr>
                <w:sz w:val="24"/>
                <w:szCs w:val="24"/>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33CCCC"/>
          </w:tcPr>
          <w:p w:rsidR="000D1D5F" w:rsidRDefault="000D1D5F" w:rsidP="001414A0">
            <w:pPr>
              <w:pStyle w:val="a3"/>
            </w:pPr>
            <w:r>
              <w:rPr>
                <w:sz w:val="24"/>
                <w:szCs w:val="24"/>
              </w:rPr>
              <w:t>20</w:t>
            </w:r>
          </w:p>
        </w:tc>
      </w:tr>
      <w:tr w:rsidR="000D1D5F" w:rsidTr="001414A0">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3</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3</w:t>
            </w:r>
          </w:p>
        </w:tc>
        <w:tc>
          <w:tcPr>
            <w:tcW w:w="1642"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6</w:t>
            </w:r>
          </w:p>
        </w:tc>
        <w:tc>
          <w:tcPr>
            <w:tcW w:w="1643"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9</w:t>
            </w:r>
          </w:p>
        </w:tc>
        <w:tc>
          <w:tcPr>
            <w:tcW w:w="1643"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33CCCC"/>
          </w:tcPr>
          <w:p w:rsidR="000D1D5F" w:rsidRDefault="000D1D5F" w:rsidP="001414A0">
            <w:pPr>
              <w:pStyle w:val="a3"/>
            </w:pPr>
            <w:r>
              <w:rPr>
                <w:sz w:val="24"/>
                <w:szCs w:val="24"/>
              </w:rPr>
              <w:t>15</w:t>
            </w:r>
          </w:p>
        </w:tc>
      </w:tr>
      <w:tr w:rsidR="000D1D5F" w:rsidTr="001414A0">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2</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2</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4</w:t>
            </w:r>
          </w:p>
        </w:tc>
        <w:tc>
          <w:tcPr>
            <w:tcW w:w="1643"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6</w:t>
            </w:r>
          </w:p>
        </w:tc>
        <w:tc>
          <w:tcPr>
            <w:tcW w:w="1643" w:type="dxa"/>
            <w:tcBorders>
              <w:top w:val="single" w:sz="4" w:space="0" w:color="000000"/>
              <w:left w:val="single" w:sz="4" w:space="0" w:color="000000"/>
              <w:bottom w:val="single" w:sz="4" w:space="0" w:color="000000"/>
            </w:tcBorders>
            <w:shd w:val="clear" w:color="auto" w:fill="00FFFF"/>
          </w:tcPr>
          <w:p w:rsidR="000D1D5F" w:rsidRDefault="000D1D5F" w:rsidP="001414A0">
            <w:pPr>
              <w:pStyle w:val="a3"/>
              <w:rPr>
                <w:sz w:val="24"/>
                <w:szCs w:val="24"/>
              </w:rPr>
            </w:pPr>
            <w:r>
              <w:rPr>
                <w:sz w:val="24"/>
                <w:szCs w:val="24"/>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00FFFF"/>
          </w:tcPr>
          <w:p w:rsidR="000D1D5F" w:rsidRDefault="000D1D5F" w:rsidP="001414A0">
            <w:pPr>
              <w:pStyle w:val="a3"/>
            </w:pPr>
            <w:r>
              <w:rPr>
                <w:sz w:val="24"/>
                <w:szCs w:val="24"/>
              </w:rPr>
              <w:t>10</w:t>
            </w:r>
          </w:p>
        </w:tc>
      </w:tr>
      <w:tr w:rsidR="000D1D5F" w:rsidTr="001414A0">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1</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1</w:t>
            </w:r>
          </w:p>
        </w:tc>
        <w:tc>
          <w:tcPr>
            <w:tcW w:w="1642"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2</w:t>
            </w:r>
          </w:p>
        </w:tc>
        <w:tc>
          <w:tcPr>
            <w:tcW w:w="1643"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3</w:t>
            </w:r>
          </w:p>
        </w:tc>
        <w:tc>
          <w:tcPr>
            <w:tcW w:w="1643" w:type="dxa"/>
            <w:tcBorders>
              <w:top w:val="single" w:sz="4" w:space="0" w:color="000000"/>
              <w:left w:val="single" w:sz="4" w:space="0" w:color="000000"/>
              <w:bottom w:val="single" w:sz="4" w:space="0" w:color="000000"/>
            </w:tcBorders>
            <w:shd w:val="clear" w:color="auto" w:fill="auto"/>
          </w:tcPr>
          <w:p w:rsidR="000D1D5F" w:rsidRDefault="000D1D5F" w:rsidP="001414A0">
            <w:pPr>
              <w:pStyle w:val="a3"/>
              <w:rPr>
                <w:sz w:val="24"/>
                <w:szCs w:val="24"/>
              </w:rPr>
            </w:pPr>
            <w:r>
              <w:rPr>
                <w:sz w:val="24"/>
                <w:szCs w:val="24"/>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0D1D5F" w:rsidRDefault="000D1D5F" w:rsidP="001414A0">
            <w:pPr>
              <w:pStyle w:val="a3"/>
            </w:pPr>
            <w:r>
              <w:rPr>
                <w:sz w:val="24"/>
                <w:szCs w:val="24"/>
              </w:rPr>
              <w:t>5</w:t>
            </w:r>
          </w:p>
        </w:tc>
      </w:tr>
    </w:tbl>
    <w:p w:rsidR="000D1D5F" w:rsidRDefault="000D1D5F" w:rsidP="000D1D5F">
      <w:pPr>
        <w:pStyle w:val="a3"/>
        <w:rPr>
          <w:sz w:val="24"/>
          <w:szCs w:val="24"/>
        </w:rPr>
      </w:pPr>
      <w:r>
        <w:rPr>
          <w:sz w:val="24"/>
          <w:szCs w:val="24"/>
        </w:rPr>
        <w:t xml:space="preserve">Результаты оценки рисков рабочая группа переносит в карту идентификации опасностей и оценки рисков. Категории рисков подразделяются </w:t>
      </w:r>
      <w:proofErr w:type="gramStart"/>
      <w:r>
        <w:rPr>
          <w:sz w:val="24"/>
          <w:szCs w:val="24"/>
        </w:rPr>
        <w:t>на</w:t>
      </w:r>
      <w:proofErr w:type="gramEnd"/>
      <w:r>
        <w:rPr>
          <w:sz w:val="24"/>
          <w:szCs w:val="24"/>
        </w:rPr>
        <w:t xml:space="preserve"> следующие:</w:t>
      </w:r>
    </w:p>
    <w:p w:rsidR="000D1D5F" w:rsidRDefault="000D1D5F" w:rsidP="000D1D5F">
      <w:pPr>
        <w:pStyle w:val="a3"/>
        <w:numPr>
          <w:ilvl w:val="0"/>
          <w:numId w:val="12"/>
        </w:numPr>
        <w:suppressAutoHyphens/>
        <w:autoSpaceDE/>
        <w:autoSpaceDN/>
        <w:spacing w:before="113" w:after="6" w:line="276" w:lineRule="auto"/>
        <w:jc w:val="left"/>
        <w:rPr>
          <w:sz w:val="24"/>
          <w:szCs w:val="24"/>
        </w:rPr>
      </w:pPr>
      <w:r>
        <w:rPr>
          <w:sz w:val="24"/>
          <w:szCs w:val="24"/>
        </w:rPr>
        <w:t>низкие (</w:t>
      </w:r>
      <w:r>
        <w:rPr>
          <w:b/>
          <w:sz w:val="24"/>
          <w:szCs w:val="24"/>
          <w:lang w:val="en-US"/>
        </w:rPr>
        <w:t>R</w:t>
      </w:r>
      <w:r>
        <w:rPr>
          <w:b/>
          <w:sz w:val="24"/>
          <w:szCs w:val="24"/>
        </w:rPr>
        <w:t xml:space="preserve"> </w:t>
      </w:r>
      <w:r>
        <w:rPr>
          <w:sz w:val="24"/>
          <w:szCs w:val="24"/>
          <w:lang w:val="en-US"/>
        </w:rPr>
        <w:t>&lt;</w:t>
      </w:r>
      <w:r>
        <w:rPr>
          <w:sz w:val="24"/>
          <w:szCs w:val="24"/>
        </w:rPr>
        <w:t xml:space="preserve"> </w:t>
      </w:r>
      <w:r>
        <w:rPr>
          <w:sz w:val="24"/>
          <w:szCs w:val="24"/>
          <w:lang w:val="en-US"/>
        </w:rPr>
        <w:t>6</w:t>
      </w:r>
      <w:r>
        <w:rPr>
          <w:sz w:val="24"/>
          <w:szCs w:val="24"/>
        </w:rPr>
        <w:t>);</w:t>
      </w:r>
    </w:p>
    <w:p w:rsidR="000D1D5F" w:rsidRDefault="000D1D5F" w:rsidP="000D1D5F">
      <w:pPr>
        <w:pStyle w:val="a3"/>
        <w:numPr>
          <w:ilvl w:val="0"/>
          <w:numId w:val="12"/>
        </w:numPr>
        <w:suppressAutoHyphens/>
        <w:autoSpaceDE/>
        <w:autoSpaceDN/>
        <w:spacing w:before="113" w:after="6" w:line="276" w:lineRule="auto"/>
        <w:jc w:val="left"/>
        <w:rPr>
          <w:sz w:val="24"/>
          <w:szCs w:val="24"/>
        </w:rPr>
      </w:pPr>
      <w:r>
        <w:rPr>
          <w:sz w:val="24"/>
          <w:szCs w:val="24"/>
        </w:rPr>
        <w:t>умеренные</w:t>
      </w:r>
      <w:r>
        <w:rPr>
          <w:sz w:val="24"/>
          <w:szCs w:val="24"/>
          <w:lang w:val="en-US"/>
        </w:rPr>
        <w:t xml:space="preserve"> (6</w:t>
      </w:r>
      <w:r>
        <w:rPr>
          <w:sz w:val="24"/>
          <w:szCs w:val="24"/>
        </w:rPr>
        <w:t xml:space="preserve"> </w:t>
      </w:r>
      <w:r>
        <w:rPr>
          <w:sz w:val="24"/>
          <w:szCs w:val="24"/>
          <w:lang w:val="en-US"/>
        </w:rPr>
        <w:t>≤</w:t>
      </w:r>
      <w:r>
        <w:rPr>
          <w:sz w:val="24"/>
          <w:szCs w:val="24"/>
        </w:rPr>
        <w:t xml:space="preserve">  </w:t>
      </w:r>
      <w:r>
        <w:rPr>
          <w:b/>
          <w:sz w:val="24"/>
          <w:szCs w:val="24"/>
          <w:lang w:val="en-US"/>
        </w:rPr>
        <w:t>R</w:t>
      </w:r>
      <w:r>
        <w:rPr>
          <w:b/>
          <w:sz w:val="24"/>
          <w:szCs w:val="24"/>
        </w:rPr>
        <w:t xml:space="preserve"> </w:t>
      </w:r>
      <w:r>
        <w:rPr>
          <w:sz w:val="24"/>
          <w:szCs w:val="24"/>
          <w:lang w:val="en-US"/>
        </w:rPr>
        <w:t>≤</w:t>
      </w:r>
      <w:r>
        <w:rPr>
          <w:sz w:val="24"/>
          <w:szCs w:val="24"/>
        </w:rPr>
        <w:t xml:space="preserve"> </w:t>
      </w:r>
      <w:r>
        <w:rPr>
          <w:sz w:val="24"/>
          <w:szCs w:val="24"/>
          <w:lang w:val="en-US"/>
        </w:rPr>
        <w:t>12)</w:t>
      </w:r>
      <w:r>
        <w:rPr>
          <w:sz w:val="24"/>
          <w:szCs w:val="24"/>
        </w:rPr>
        <w:t>;</w:t>
      </w:r>
    </w:p>
    <w:p w:rsidR="000D1D5F" w:rsidRDefault="000D1D5F" w:rsidP="000D1D5F">
      <w:pPr>
        <w:pStyle w:val="a3"/>
        <w:numPr>
          <w:ilvl w:val="0"/>
          <w:numId w:val="12"/>
        </w:numPr>
        <w:suppressAutoHyphens/>
        <w:autoSpaceDE/>
        <w:autoSpaceDN/>
        <w:spacing w:before="113" w:after="6" w:line="276" w:lineRule="auto"/>
        <w:jc w:val="left"/>
        <w:rPr>
          <w:sz w:val="24"/>
          <w:szCs w:val="24"/>
        </w:rPr>
      </w:pPr>
      <w:r>
        <w:rPr>
          <w:sz w:val="24"/>
          <w:szCs w:val="24"/>
        </w:rPr>
        <w:t>высокие</w:t>
      </w:r>
      <w:r>
        <w:rPr>
          <w:sz w:val="24"/>
          <w:szCs w:val="24"/>
          <w:lang w:val="en-US"/>
        </w:rPr>
        <w:t xml:space="preserve"> (</w:t>
      </w:r>
      <w:r>
        <w:rPr>
          <w:b/>
          <w:sz w:val="24"/>
          <w:szCs w:val="24"/>
          <w:lang w:val="en-US"/>
        </w:rPr>
        <w:t>R</w:t>
      </w:r>
      <w:r>
        <w:rPr>
          <w:b/>
          <w:sz w:val="24"/>
          <w:szCs w:val="24"/>
        </w:rPr>
        <w:t xml:space="preserve"> </w:t>
      </w:r>
      <w:r>
        <w:rPr>
          <w:sz w:val="24"/>
          <w:szCs w:val="24"/>
          <w:lang w:val="en-US"/>
        </w:rPr>
        <w:t>&gt;</w:t>
      </w:r>
      <w:r>
        <w:rPr>
          <w:sz w:val="24"/>
          <w:szCs w:val="24"/>
        </w:rPr>
        <w:t xml:space="preserve"> </w:t>
      </w:r>
      <w:r>
        <w:rPr>
          <w:sz w:val="24"/>
          <w:szCs w:val="24"/>
          <w:lang w:val="en-US"/>
        </w:rPr>
        <w:t>12)</w:t>
      </w:r>
      <w:r>
        <w:rPr>
          <w:sz w:val="24"/>
          <w:szCs w:val="24"/>
        </w:rPr>
        <w:t>.</w:t>
      </w:r>
    </w:p>
    <w:p w:rsidR="000D1D5F" w:rsidRDefault="000D1D5F" w:rsidP="000D1D5F">
      <w:pPr>
        <w:jc w:val="both"/>
      </w:pPr>
      <w:r>
        <w:rPr>
          <w:sz w:val="24"/>
          <w:szCs w:val="24"/>
        </w:rPr>
        <w:br/>
        <w:t xml:space="preserve">  </w:t>
      </w:r>
      <w:r>
        <w:rPr>
          <w:b/>
          <w:bCs/>
          <w:sz w:val="24"/>
          <w:szCs w:val="24"/>
        </w:rPr>
        <w:t xml:space="preserve">   К низким рискам (R&lt;6) </w:t>
      </w:r>
      <w:r>
        <w:rPr>
          <w:sz w:val="24"/>
          <w:szCs w:val="24"/>
        </w:rPr>
        <w:t>относятся потенциальные риски при ежедневной работе на рабочем месте. Риски с таким уровнем рассматриваются как приемлемые при наличии общих мер по управлению ими (инструктаж по охране труда).</w:t>
      </w:r>
    </w:p>
    <w:p w:rsidR="000D1D5F" w:rsidRDefault="000D1D5F" w:rsidP="000D1D5F">
      <w:pPr>
        <w:jc w:val="both"/>
      </w:pPr>
    </w:p>
    <w:p w:rsidR="000D1D5F" w:rsidRDefault="000D1D5F" w:rsidP="000D1D5F">
      <w:pPr>
        <w:jc w:val="both"/>
        <w:rPr>
          <w:sz w:val="24"/>
          <w:szCs w:val="24"/>
        </w:rPr>
      </w:pPr>
      <w:r>
        <w:rPr>
          <w:sz w:val="24"/>
          <w:szCs w:val="24"/>
        </w:rPr>
        <w:t xml:space="preserve">     </w:t>
      </w:r>
      <w:r>
        <w:rPr>
          <w:b/>
          <w:bCs/>
          <w:sz w:val="24"/>
          <w:szCs w:val="24"/>
        </w:rPr>
        <w:t>К умеренным рискам (R=6 - 12)</w:t>
      </w:r>
      <w:r>
        <w:rPr>
          <w:sz w:val="24"/>
          <w:szCs w:val="24"/>
        </w:rPr>
        <w:t xml:space="preserve"> относятся риски, при которых присутствует </w:t>
      </w:r>
      <w:r>
        <w:rPr>
          <w:sz w:val="24"/>
          <w:szCs w:val="24"/>
        </w:rPr>
        <w:lastRenderedPageBreak/>
        <w:t>потенциальная угроза здоровью персонала и/или нанесение ущерба имуществу предприятия. Риски с таким уровнем рассматриваются как приемлемые при наличии достаточных мер по управлению ими и требуют постоянного контроля и анализа.</w:t>
      </w:r>
    </w:p>
    <w:p w:rsidR="000D1D5F" w:rsidRDefault="000D1D5F" w:rsidP="000D1D5F">
      <w:pPr>
        <w:jc w:val="both"/>
        <w:rPr>
          <w:sz w:val="24"/>
          <w:szCs w:val="24"/>
        </w:rPr>
      </w:pPr>
    </w:p>
    <w:p w:rsidR="000D1D5F" w:rsidRDefault="000D1D5F" w:rsidP="000D1D5F">
      <w:pPr>
        <w:jc w:val="both"/>
        <w:rPr>
          <w:sz w:val="24"/>
          <w:szCs w:val="24"/>
        </w:rPr>
      </w:pPr>
      <w:r>
        <w:rPr>
          <w:b/>
          <w:bCs/>
          <w:sz w:val="24"/>
          <w:szCs w:val="24"/>
        </w:rPr>
        <w:t xml:space="preserve">     К существенным рискам (R&gt;12)</w:t>
      </w:r>
      <w:r>
        <w:rPr>
          <w:sz w:val="24"/>
          <w:szCs w:val="24"/>
        </w:rPr>
        <w:t xml:space="preserve"> относятся риски, при которых присутствует потенциальная угроза жизни и здоровью персонала и/или нанесение значительного ущерба имуществу предприятия. Риски с таким уровнем рассматриваются как неприемлемые и требуют дальнейшего обязательного управления ими.</w:t>
      </w:r>
    </w:p>
    <w:p w:rsidR="000D1D5F" w:rsidRDefault="000D1D5F" w:rsidP="000D1D5F">
      <w:pPr>
        <w:jc w:val="both"/>
        <w:rPr>
          <w:sz w:val="24"/>
          <w:szCs w:val="24"/>
        </w:rPr>
      </w:pPr>
    </w:p>
    <w:p w:rsidR="000D1D5F"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eastAsia="Times New Roman" w:cs="Times New Roman"/>
          <w:sz w:val="24"/>
          <w:szCs w:val="24"/>
        </w:rPr>
      </w:pPr>
      <w:bookmarkStart w:id="15" w:name="__RefHeading__100_1187636752"/>
      <w:bookmarkStart w:id="16" w:name="__RefHeading__303_1187636752"/>
      <w:bookmarkEnd w:id="15"/>
      <w:bookmarkEnd w:id="16"/>
      <w:r>
        <w:rPr>
          <w:rFonts w:cs="Times New Roman"/>
          <w:sz w:val="24"/>
          <w:szCs w:val="24"/>
        </w:rPr>
        <w:t xml:space="preserve">4.  </w:t>
      </w:r>
      <w:r>
        <w:rPr>
          <w:rFonts w:eastAsia="Times New Roman" w:cs="Times New Roman"/>
        </w:rPr>
        <w:t xml:space="preserve">Оценка уровня профессионального  риска   косвенным методом </w:t>
      </w:r>
      <w:r>
        <w:rPr>
          <w:rFonts w:ascii="Times New Roman Bold" w:eastAsia="Times New Roman Bold" w:hAnsi="Times New Roman Bold" w:cs="Times New Roman Bold"/>
        </w:rPr>
        <w:t>(на основе результатов  специальной оценки условий труда)</w:t>
      </w:r>
      <w:bookmarkStart w:id="17" w:name="__RefHeading___Toc512424757"/>
      <w:bookmarkStart w:id="18" w:name="__RefHeading___Toc512407253"/>
      <w:bookmarkStart w:id="19" w:name="__RefHeading___Toc512408475"/>
      <w:bookmarkEnd w:id="17"/>
      <w:bookmarkEnd w:id="18"/>
      <w:bookmarkEnd w:id="19"/>
    </w:p>
    <w:p w:rsidR="000D1D5F"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cs="Times New Roman"/>
          <w:sz w:val="24"/>
          <w:szCs w:val="24"/>
        </w:rPr>
      </w:pPr>
      <w:bookmarkStart w:id="20" w:name="__RefHeading__214_1187636752"/>
      <w:bookmarkStart w:id="21" w:name="__RefHeading__305_1187636752"/>
      <w:bookmarkEnd w:id="20"/>
      <w:bookmarkEnd w:id="21"/>
      <w:r>
        <w:rPr>
          <w:rFonts w:eastAsia="Times New Roman" w:cs="Times New Roman"/>
          <w:sz w:val="24"/>
          <w:szCs w:val="24"/>
        </w:rPr>
        <w:t>Расчет уровня безопасности  по каждому опасному фактору производственной среды</w:t>
      </w:r>
    </w:p>
    <w:p w:rsidR="000D1D5F" w:rsidRDefault="000D1D5F" w:rsidP="000D1D5F">
      <w:pPr>
        <w:numPr>
          <w:ilvl w:val="1"/>
          <w:numId w:val="14"/>
        </w:numPr>
        <w:suppressAutoHyphens/>
        <w:autoSpaceDE/>
        <w:autoSpaceDN/>
        <w:spacing w:before="113" w:line="276" w:lineRule="auto"/>
        <w:ind w:left="0" w:firstLine="0"/>
        <w:jc w:val="both"/>
        <w:rPr>
          <w:sz w:val="24"/>
          <w:szCs w:val="24"/>
        </w:rPr>
      </w:pPr>
      <w:r>
        <w:rPr>
          <w:sz w:val="24"/>
          <w:szCs w:val="24"/>
        </w:rPr>
        <w:t xml:space="preserve">Для оценки </w:t>
      </w:r>
      <w:proofErr w:type="gramStart"/>
      <w:r>
        <w:rPr>
          <w:sz w:val="24"/>
          <w:szCs w:val="24"/>
        </w:rPr>
        <w:t>степени соответствия состояния условий труда</w:t>
      </w:r>
      <w:proofErr w:type="gramEnd"/>
      <w:r>
        <w:rPr>
          <w:sz w:val="24"/>
          <w:szCs w:val="24"/>
        </w:rPr>
        <w:t xml:space="preserve"> нормативным значениям и степени влияния на организм человека отклонений от нормативных значений факторов условий труда предложена и используется система специальных баллов (обычно используется </w:t>
      </w:r>
      <w:proofErr w:type="spellStart"/>
      <w:r>
        <w:rPr>
          <w:sz w:val="24"/>
          <w:szCs w:val="24"/>
        </w:rPr>
        <w:t>шестибальная</w:t>
      </w:r>
      <w:proofErr w:type="spellEnd"/>
      <w:r>
        <w:rPr>
          <w:sz w:val="24"/>
          <w:szCs w:val="24"/>
        </w:rPr>
        <w:t xml:space="preserve"> система).</w:t>
      </w:r>
    </w:p>
    <w:p w:rsidR="000D1D5F" w:rsidRDefault="000D1D5F" w:rsidP="000D1D5F">
      <w:pPr>
        <w:jc w:val="both"/>
        <w:rPr>
          <w:sz w:val="24"/>
          <w:szCs w:val="24"/>
        </w:rPr>
      </w:pPr>
    </w:p>
    <w:p w:rsidR="000D1D5F" w:rsidRDefault="000D1D5F" w:rsidP="000D1D5F">
      <w:pPr>
        <w:jc w:val="both"/>
        <w:rPr>
          <w:sz w:val="24"/>
          <w:szCs w:val="24"/>
        </w:rPr>
      </w:pPr>
    </w:p>
    <w:p w:rsidR="000D1D5F" w:rsidRDefault="000D1D5F" w:rsidP="000D1D5F">
      <w:pPr>
        <w:numPr>
          <w:ilvl w:val="1"/>
          <w:numId w:val="14"/>
        </w:numPr>
        <w:suppressAutoHyphens/>
        <w:autoSpaceDE/>
        <w:autoSpaceDN/>
        <w:spacing w:before="113" w:line="276" w:lineRule="auto"/>
        <w:ind w:left="0" w:firstLine="0"/>
        <w:jc w:val="both"/>
        <w:rPr>
          <w:sz w:val="24"/>
          <w:szCs w:val="24"/>
        </w:rPr>
      </w:pPr>
      <w:r>
        <w:rPr>
          <w:sz w:val="24"/>
          <w:szCs w:val="24"/>
        </w:rPr>
        <w:t>При этом баллы имеют следующий смысл:</w:t>
      </w:r>
    </w:p>
    <w:p w:rsidR="000D1D5F" w:rsidRDefault="000D1D5F" w:rsidP="000D1D5F">
      <w:pPr>
        <w:ind w:firstLine="840"/>
        <w:jc w:val="both"/>
        <w:rPr>
          <w:sz w:val="24"/>
          <w:szCs w:val="24"/>
        </w:rPr>
      </w:pPr>
      <w:r>
        <w:rPr>
          <w:sz w:val="24"/>
          <w:szCs w:val="24"/>
        </w:rPr>
        <w:t>1 – оптимальные условия труда (класс 1);</w:t>
      </w:r>
    </w:p>
    <w:p w:rsidR="000D1D5F" w:rsidRDefault="000D1D5F" w:rsidP="000D1D5F">
      <w:pPr>
        <w:ind w:firstLine="840"/>
        <w:jc w:val="both"/>
        <w:rPr>
          <w:sz w:val="24"/>
          <w:szCs w:val="24"/>
        </w:rPr>
      </w:pPr>
      <w:r>
        <w:rPr>
          <w:sz w:val="24"/>
          <w:szCs w:val="24"/>
        </w:rPr>
        <w:t>2 – допустимые условия труда (класс 2);</w:t>
      </w:r>
    </w:p>
    <w:p w:rsidR="000D1D5F" w:rsidRDefault="000D1D5F" w:rsidP="000D1D5F">
      <w:pPr>
        <w:ind w:firstLine="840"/>
        <w:jc w:val="both"/>
        <w:rPr>
          <w:sz w:val="24"/>
          <w:szCs w:val="24"/>
        </w:rPr>
      </w:pPr>
      <w:r>
        <w:rPr>
          <w:sz w:val="24"/>
          <w:szCs w:val="24"/>
        </w:rPr>
        <w:t>3 – не вполне благоприятные условия труда (класс 3.1);</w:t>
      </w:r>
    </w:p>
    <w:p w:rsidR="000D1D5F" w:rsidRDefault="000D1D5F" w:rsidP="000D1D5F">
      <w:pPr>
        <w:ind w:firstLine="840"/>
        <w:jc w:val="both"/>
        <w:rPr>
          <w:sz w:val="24"/>
          <w:szCs w:val="24"/>
        </w:rPr>
      </w:pPr>
      <w:r>
        <w:rPr>
          <w:sz w:val="24"/>
          <w:szCs w:val="24"/>
        </w:rPr>
        <w:t>4 – неблагоприятные условия труда (класс 3.2</w:t>
      </w:r>
      <w:proofErr w:type="gramStart"/>
      <w:r>
        <w:rPr>
          <w:sz w:val="24"/>
          <w:szCs w:val="24"/>
        </w:rPr>
        <w:t xml:space="preserve"> )</w:t>
      </w:r>
      <w:proofErr w:type="gramEnd"/>
      <w:r>
        <w:rPr>
          <w:sz w:val="24"/>
          <w:szCs w:val="24"/>
        </w:rPr>
        <w:t>;</w:t>
      </w:r>
    </w:p>
    <w:p w:rsidR="000D1D5F" w:rsidRDefault="000D1D5F" w:rsidP="000D1D5F">
      <w:pPr>
        <w:ind w:firstLine="840"/>
        <w:jc w:val="both"/>
        <w:rPr>
          <w:sz w:val="24"/>
          <w:szCs w:val="24"/>
        </w:rPr>
      </w:pPr>
      <w:r>
        <w:rPr>
          <w:sz w:val="24"/>
          <w:szCs w:val="24"/>
        </w:rPr>
        <w:t>5 – весьма не благоприятные условия труда (класс 3.3);</w:t>
      </w:r>
    </w:p>
    <w:p w:rsidR="000D1D5F" w:rsidRDefault="000D1D5F" w:rsidP="000D1D5F">
      <w:pPr>
        <w:ind w:firstLine="840"/>
        <w:jc w:val="both"/>
        <w:rPr>
          <w:sz w:val="24"/>
          <w:szCs w:val="24"/>
        </w:rPr>
      </w:pPr>
      <w:r>
        <w:rPr>
          <w:sz w:val="24"/>
          <w:szCs w:val="24"/>
        </w:rPr>
        <w:t xml:space="preserve">6 – </w:t>
      </w:r>
      <w:proofErr w:type="gramStart"/>
      <w:r>
        <w:rPr>
          <w:sz w:val="24"/>
          <w:szCs w:val="24"/>
        </w:rPr>
        <w:t>сверх</w:t>
      </w:r>
      <w:proofErr w:type="gramEnd"/>
      <w:r>
        <w:rPr>
          <w:sz w:val="24"/>
          <w:szCs w:val="24"/>
        </w:rPr>
        <w:t xml:space="preserve"> </w:t>
      </w:r>
      <w:proofErr w:type="gramStart"/>
      <w:r>
        <w:rPr>
          <w:sz w:val="24"/>
          <w:szCs w:val="24"/>
        </w:rPr>
        <w:t>экстремальные</w:t>
      </w:r>
      <w:proofErr w:type="gramEnd"/>
      <w:r>
        <w:rPr>
          <w:sz w:val="24"/>
          <w:szCs w:val="24"/>
        </w:rPr>
        <w:t>, критические условия труда (класс 3.4, класс 4).</w:t>
      </w:r>
    </w:p>
    <w:p w:rsidR="000D1D5F" w:rsidRDefault="000D1D5F" w:rsidP="000D1D5F">
      <w:pPr>
        <w:ind w:firstLine="840"/>
        <w:jc w:val="both"/>
        <w:rPr>
          <w:sz w:val="24"/>
          <w:szCs w:val="24"/>
        </w:rPr>
      </w:pPr>
    </w:p>
    <w:p w:rsidR="000D1D5F" w:rsidRDefault="000D1D5F" w:rsidP="000D1D5F">
      <w:pPr>
        <w:numPr>
          <w:ilvl w:val="1"/>
          <w:numId w:val="15"/>
        </w:numPr>
        <w:suppressAutoHyphens/>
        <w:autoSpaceDE/>
        <w:autoSpaceDN/>
        <w:spacing w:before="113" w:line="276" w:lineRule="auto"/>
        <w:ind w:left="0" w:firstLine="0"/>
        <w:jc w:val="both"/>
        <w:rPr>
          <w:sz w:val="24"/>
          <w:szCs w:val="24"/>
        </w:rPr>
      </w:pPr>
      <w:r>
        <w:rPr>
          <w:sz w:val="24"/>
          <w:szCs w:val="24"/>
        </w:rPr>
        <w:t>Чем выше балл, тем больше несоответствие состояния условий труда по данному фактору действующим нормам и тем больше опасное и вредное его действие на организм.</w:t>
      </w:r>
    </w:p>
    <w:p w:rsidR="000D1D5F" w:rsidRDefault="000D1D5F" w:rsidP="000D1D5F">
      <w:pPr>
        <w:numPr>
          <w:ilvl w:val="1"/>
          <w:numId w:val="15"/>
        </w:numPr>
        <w:suppressAutoHyphens/>
        <w:autoSpaceDE/>
        <w:autoSpaceDN/>
        <w:spacing w:before="113" w:line="276" w:lineRule="auto"/>
        <w:ind w:left="0" w:firstLine="0"/>
        <w:jc w:val="both"/>
        <w:rPr>
          <w:sz w:val="24"/>
          <w:szCs w:val="24"/>
        </w:rPr>
      </w:pPr>
      <w:r>
        <w:rPr>
          <w:sz w:val="24"/>
          <w:szCs w:val="24"/>
        </w:rPr>
        <w:t xml:space="preserve">В качестве бальной оценки по </w:t>
      </w:r>
      <w:proofErr w:type="spellStart"/>
      <w:r>
        <w:rPr>
          <w:sz w:val="24"/>
          <w:szCs w:val="24"/>
          <w:lang w:val="en-US"/>
        </w:rPr>
        <w:t>i</w:t>
      </w:r>
      <w:proofErr w:type="spellEnd"/>
      <w:r>
        <w:rPr>
          <w:sz w:val="24"/>
          <w:szCs w:val="24"/>
        </w:rPr>
        <w:t>-му неблагоприятному фактору производственной среды используются результаты аттестации рабочих мест по условиям труда, и присваиваются баллы в следующей зависимости:</w:t>
      </w:r>
    </w:p>
    <w:p w:rsidR="000D1D5F" w:rsidRDefault="000D1D5F" w:rsidP="000D1D5F">
      <w:pPr>
        <w:ind w:firstLine="840"/>
        <w:rPr>
          <w:sz w:val="24"/>
          <w:szCs w:val="24"/>
        </w:rPr>
      </w:pPr>
      <w:r>
        <w:rPr>
          <w:sz w:val="24"/>
          <w:szCs w:val="24"/>
        </w:rPr>
        <w:t>1.0 - 1 балла;</w:t>
      </w:r>
    </w:p>
    <w:p w:rsidR="000D1D5F" w:rsidRDefault="000D1D5F" w:rsidP="000D1D5F">
      <w:pPr>
        <w:ind w:firstLine="840"/>
        <w:rPr>
          <w:sz w:val="24"/>
          <w:szCs w:val="24"/>
        </w:rPr>
      </w:pPr>
      <w:r>
        <w:rPr>
          <w:sz w:val="24"/>
          <w:szCs w:val="24"/>
        </w:rPr>
        <w:t>2.0 - 2 балла;</w:t>
      </w:r>
    </w:p>
    <w:p w:rsidR="000D1D5F" w:rsidRDefault="000D1D5F" w:rsidP="000D1D5F">
      <w:pPr>
        <w:ind w:firstLine="840"/>
        <w:rPr>
          <w:sz w:val="24"/>
          <w:szCs w:val="24"/>
        </w:rPr>
      </w:pPr>
      <w:r>
        <w:rPr>
          <w:sz w:val="24"/>
          <w:szCs w:val="24"/>
        </w:rPr>
        <w:t>3.1 – 3 балла;</w:t>
      </w:r>
    </w:p>
    <w:p w:rsidR="000D1D5F" w:rsidRDefault="000D1D5F" w:rsidP="000D1D5F">
      <w:pPr>
        <w:ind w:firstLine="840"/>
        <w:rPr>
          <w:sz w:val="24"/>
          <w:szCs w:val="24"/>
        </w:rPr>
      </w:pPr>
      <w:r>
        <w:rPr>
          <w:sz w:val="24"/>
          <w:szCs w:val="24"/>
        </w:rPr>
        <w:t>3.2 – 4 балла;</w:t>
      </w:r>
    </w:p>
    <w:p w:rsidR="000D1D5F" w:rsidRDefault="000D1D5F" w:rsidP="000D1D5F">
      <w:pPr>
        <w:ind w:firstLine="840"/>
        <w:rPr>
          <w:sz w:val="24"/>
          <w:szCs w:val="24"/>
        </w:rPr>
      </w:pPr>
      <w:r>
        <w:rPr>
          <w:sz w:val="24"/>
          <w:szCs w:val="24"/>
        </w:rPr>
        <w:t>3.3 – 5 баллов;</w:t>
      </w:r>
    </w:p>
    <w:p w:rsidR="000D1D5F" w:rsidRDefault="000D1D5F" w:rsidP="000D1D5F">
      <w:pPr>
        <w:numPr>
          <w:ilvl w:val="1"/>
          <w:numId w:val="16"/>
        </w:numPr>
        <w:suppressAutoHyphens/>
        <w:autoSpaceDE/>
        <w:autoSpaceDN/>
        <w:spacing w:before="113" w:line="276" w:lineRule="auto"/>
        <w:ind w:left="0" w:firstLine="840"/>
        <w:rPr>
          <w:sz w:val="24"/>
          <w:szCs w:val="24"/>
        </w:rPr>
      </w:pPr>
      <w:r>
        <w:rPr>
          <w:sz w:val="24"/>
          <w:szCs w:val="24"/>
        </w:rPr>
        <w:t>– 6 баллов.</w:t>
      </w:r>
    </w:p>
    <w:p w:rsidR="000D1D5F" w:rsidRDefault="000D1D5F" w:rsidP="000D1D5F">
      <w:pPr>
        <w:ind w:firstLine="840"/>
      </w:pPr>
      <w:r>
        <w:rPr>
          <w:sz w:val="24"/>
          <w:szCs w:val="24"/>
        </w:rPr>
        <w:t xml:space="preserve">4.5.  Принимая, что все факторы производственной среды действуют независимо друг от друга (принцип </w:t>
      </w:r>
      <w:proofErr w:type="spellStart"/>
      <w:r>
        <w:rPr>
          <w:sz w:val="24"/>
          <w:szCs w:val="24"/>
        </w:rPr>
        <w:t>аддитивности</w:t>
      </w:r>
      <w:proofErr w:type="spellEnd"/>
      <w:r>
        <w:rPr>
          <w:sz w:val="24"/>
          <w:szCs w:val="24"/>
        </w:rPr>
        <w:t xml:space="preserve">), для оценки обобщенного уровня риска </w:t>
      </w:r>
      <w:proofErr w:type="gramStart"/>
      <w:r>
        <w:rPr>
          <w:sz w:val="24"/>
          <w:szCs w:val="24"/>
          <w:lang w:val="en-US"/>
        </w:rPr>
        <w:t>R</w:t>
      </w:r>
      <w:proofErr w:type="gramEnd"/>
      <w:r>
        <w:rPr>
          <w:sz w:val="24"/>
          <w:szCs w:val="24"/>
          <w:vertAlign w:val="subscript"/>
        </w:rPr>
        <w:t>ПС</w:t>
      </w:r>
      <w:r>
        <w:rPr>
          <w:sz w:val="24"/>
          <w:szCs w:val="24"/>
        </w:rPr>
        <w:t xml:space="preserve"> будем иметь:</w:t>
      </w:r>
    </w:p>
    <w:p w:rsidR="000D1D5F" w:rsidRDefault="000D1D5F" w:rsidP="000D1D5F">
      <w:pPr>
        <w:shd w:val="clear" w:color="auto" w:fill="FFFFFF"/>
        <w:jc w:val="right"/>
        <w:rPr>
          <w:sz w:val="24"/>
          <w:szCs w:val="24"/>
        </w:rPr>
      </w:pPr>
      <w:r>
        <w:rPr>
          <w:position w:val="-23"/>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75pt" o:ole="" filled="t">
            <v:fill color2="black"/>
            <v:imagedata r:id="rId11" o:title=""/>
          </v:shape>
          <o:OLEObject Type="Embed" ProgID="Microsoft" ShapeID="_x0000_i1025" DrawAspect="Content" ObjectID="_1699520596" r:id="rId12"/>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0D1D5F" w:rsidRDefault="000D1D5F" w:rsidP="000D1D5F">
      <w:pPr>
        <w:shd w:val="clear" w:color="auto" w:fill="FFFFFF"/>
        <w:jc w:val="both"/>
      </w:pPr>
      <w:r>
        <w:rPr>
          <w:sz w:val="24"/>
          <w:szCs w:val="24"/>
        </w:rPr>
        <w:t xml:space="preserve">где: </w:t>
      </w:r>
      <w:r>
        <w:rPr>
          <w:position w:val="-11"/>
        </w:rPr>
        <w:object w:dxaOrig="480" w:dyaOrig="380">
          <v:shape id="_x0000_i1026" type="#_x0000_t75" style="width:28.5pt;height:21.75pt" o:ole="" filled="t">
            <v:fill color2="black"/>
            <v:imagedata r:id="rId13" o:title=""/>
          </v:shape>
          <o:OLEObject Type="Embed" ProgID="Microsoft" ShapeID="_x0000_i1026" DrawAspect="Content" ObjectID="_1699520597" r:id="rId14"/>
        </w:object>
      </w:r>
      <w:r>
        <w:rPr>
          <w:sz w:val="24"/>
          <w:szCs w:val="24"/>
        </w:rPr>
        <w:t xml:space="preserve">- уровень безопасности по </w:t>
      </w:r>
      <w:proofErr w:type="spellStart"/>
      <w:r>
        <w:rPr>
          <w:sz w:val="24"/>
          <w:szCs w:val="24"/>
          <w:lang w:val="en-US"/>
        </w:rPr>
        <w:t>i</w:t>
      </w:r>
      <w:proofErr w:type="spellEnd"/>
      <w:r>
        <w:rPr>
          <w:sz w:val="24"/>
          <w:szCs w:val="24"/>
        </w:rPr>
        <w:t xml:space="preserve">-му фактору производственной среды, которая может </w:t>
      </w:r>
      <w:r>
        <w:rPr>
          <w:sz w:val="24"/>
          <w:szCs w:val="24"/>
        </w:rPr>
        <w:lastRenderedPageBreak/>
        <w:t>быть определена по формуле:</w:t>
      </w:r>
    </w:p>
    <w:p w:rsidR="000D1D5F" w:rsidRDefault="000D1D5F" w:rsidP="000D1D5F">
      <w:pPr>
        <w:shd w:val="clear" w:color="auto" w:fill="FFFFFF"/>
        <w:jc w:val="right"/>
        <w:rPr>
          <w:sz w:val="24"/>
          <w:szCs w:val="24"/>
        </w:rPr>
      </w:pPr>
      <w:r>
        <w:object w:dxaOrig="2079" w:dyaOrig="700">
          <v:shape id="_x0000_i1027" type="#_x0000_t75" style="width:111.75pt;height:37.5pt" o:ole="" filled="t">
            <v:fill color2="black"/>
            <v:imagedata r:id="rId15" o:title=""/>
          </v:shape>
          <o:OLEObject Type="Embed" ProgID="Microsoft" ShapeID="_x0000_i1027" DrawAspect="Content" ObjectID="_1699520598" r:id="rId16"/>
        </w:objec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r>
      <w:r>
        <w:rPr>
          <w:sz w:val="24"/>
          <w:szCs w:val="24"/>
        </w:rPr>
        <w:t>(2)</w:t>
      </w:r>
    </w:p>
    <w:p w:rsidR="000D1D5F" w:rsidRDefault="000D1D5F" w:rsidP="000D1D5F">
      <w:pPr>
        <w:ind w:left="1680" w:hanging="1680"/>
        <w:jc w:val="both"/>
        <w:rPr>
          <w:sz w:val="24"/>
          <w:szCs w:val="24"/>
        </w:rPr>
      </w:pPr>
      <w:r>
        <w:rPr>
          <w:sz w:val="24"/>
          <w:szCs w:val="24"/>
        </w:rPr>
        <w:t xml:space="preserve">где: </w:t>
      </w:r>
      <w:proofErr w:type="gramStart"/>
      <w:r>
        <w:rPr>
          <w:i/>
          <w:sz w:val="24"/>
          <w:szCs w:val="24"/>
        </w:rPr>
        <w:t>х</w:t>
      </w:r>
      <w:proofErr w:type="gramEnd"/>
      <w:r>
        <w:rPr>
          <w:i/>
          <w:sz w:val="24"/>
          <w:szCs w:val="24"/>
          <w:vertAlign w:val="subscript"/>
          <w:lang w:val="en-US"/>
        </w:rPr>
        <w:t>max</w:t>
      </w:r>
      <w:r>
        <w:rPr>
          <w:i/>
          <w:sz w:val="24"/>
          <w:szCs w:val="24"/>
        </w:rPr>
        <w:t xml:space="preserve"> </w:t>
      </w:r>
      <w:r>
        <w:rPr>
          <w:sz w:val="24"/>
          <w:szCs w:val="24"/>
        </w:rPr>
        <w:t xml:space="preserve">– максимальная бальная оценка, принимается в соответствии с методикой НИИ труда </w:t>
      </w:r>
      <w:r>
        <w:rPr>
          <w:i/>
          <w:sz w:val="24"/>
          <w:szCs w:val="24"/>
        </w:rPr>
        <w:t>х</w:t>
      </w:r>
      <w:r>
        <w:rPr>
          <w:i/>
          <w:sz w:val="24"/>
          <w:szCs w:val="24"/>
          <w:vertAlign w:val="subscript"/>
          <w:lang w:val="en-US"/>
        </w:rPr>
        <w:t>max</w:t>
      </w:r>
      <w:r>
        <w:rPr>
          <w:i/>
          <w:sz w:val="24"/>
          <w:szCs w:val="24"/>
          <w:vertAlign w:val="subscript"/>
        </w:rPr>
        <w:t xml:space="preserve"> </w:t>
      </w:r>
      <w:r>
        <w:rPr>
          <w:sz w:val="24"/>
          <w:szCs w:val="24"/>
        </w:rPr>
        <w:t>= 6;</w:t>
      </w:r>
    </w:p>
    <w:p w:rsidR="000D1D5F" w:rsidRDefault="000D1D5F" w:rsidP="000D1D5F">
      <w:pPr>
        <w:ind w:left="1680" w:hanging="1440"/>
        <w:jc w:val="both"/>
        <w:rPr>
          <w:i/>
          <w:sz w:val="24"/>
          <w:szCs w:val="24"/>
        </w:rPr>
      </w:pPr>
      <w:r>
        <w:rPr>
          <w:sz w:val="24"/>
          <w:szCs w:val="24"/>
        </w:rPr>
        <w:t xml:space="preserve">        </w:t>
      </w:r>
      <w:r>
        <w:rPr>
          <w:i/>
          <w:sz w:val="24"/>
          <w:szCs w:val="24"/>
        </w:rPr>
        <w:t>х</w:t>
      </w:r>
      <w:proofErr w:type="spellStart"/>
      <w:r>
        <w:rPr>
          <w:i/>
          <w:sz w:val="24"/>
          <w:szCs w:val="24"/>
          <w:vertAlign w:val="subscript"/>
          <w:lang w:val="en-US"/>
        </w:rPr>
        <w:t>i</w:t>
      </w:r>
      <w:proofErr w:type="spellEnd"/>
      <w:r>
        <w:rPr>
          <w:sz w:val="24"/>
          <w:szCs w:val="24"/>
        </w:rPr>
        <w:t xml:space="preserve"> – бальная оценка по </w:t>
      </w:r>
      <w:proofErr w:type="spellStart"/>
      <w:r>
        <w:rPr>
          <w:sz w:val="24"/>
          <w:szCs w:val="24"/>
          <w:lang w:val="en-US"/>
        </w:rPr>
        <w:t>i</w:t>
      </w:r>
      <w:proofErr w:type="spellEnd"/>
      <w:r>
        <w:rPr>
          <w:sz w:val="24"/>
          <w:szCs w:val="24"/>
        </w:rPr>
        <w:t xml:space="preserve">-му фактору среды, определяемая по формулам в таблице (1) или по классу условий труда в соответствии с </w:t>
      </w:r>
      <w:proofErr w:type="gramStart"/>
      <w:r>
        <w:rPr>
          <w:sz w:val="24"/>
          <w:szCs w:val="24"/>
        </w:rPr>
        <w:t>Р</w:t>
      </w:r>
      <w:proofErr w:type="gramEnd"/>
      <w:r>
        <w:rPr>
          <w:sz w:val="24"/>
          <w:szCs w:val="24"/>
        </w:rPr>
        <w:t xml:space="preserve"> 2.2.2006-05;</w:t>
      </w:r>
    </w:p>
    <w:p w:rsidR="000D1D5F" w:rsidRDefault="000D1D5F" w:rsidP="000D1D5F">
      <w:pPr>
        <w:ind w:left="1680" w:hanging="1440"/>
        <w:jc w:val="both"/>
        <w:rPr>
          <w:sz w:val="24"/>
          <w:szCs w:val="24"/>
        </w:rPr>
      </w:pPr>
      <w:r>
        <w:rPr>
          <w:i/>
          <w:sz w:val="24"/>
          <w:szCs w:val="24"/>
        </w:rPr>
        <w:t xml:space="preserve">       </w:t>
      </w:r>
      <w:r>
        <w:rPr>
          <w:sz w:val="24"/>
          <w:szCs w:val="24"/>
          <w:lang w:val="en-US"/>
        </w:rPr>
        <w:t>n</w:t>
      </w:r>
      <w:r>
        <w:rPr>
          <w:sz w:val="24"/>
          <w:szCs w:val="24"/>
        </w:rPr>
        <w:t xml:space="preserve"> – </w:t>
      </w:r>
      <w:proofErr w:type="gramStart"/>
      <w:r>
        <w:rPr>
          <w:sz w:val="24"/>
          <w:szCs w:val="24"/>
        </w:rPr>
        <w:t>число</w:t>
      </w:r>
      <w:proofErr w:type="gramEnd"/>
      <w:r>
        <w:rPr>
          <w:sz w:val="24"/>
          <w:szCs w:val="24"/>
        </w:rPr>
        <w:t xml:space="preserve"> учитываемых факторов среды.</w:t>
      </w:r>
    </w:p>
    <w:p w:rsidR="000D1D5F" w:rsidRDefault="000D1D5F" w:rsidP="000D1D5F">
      <w:pPr>
        <w:ind w:left="2280" w:hanging="1440"/>
        <w:jc w:val="both"/>
      </w:pPr>
      <w:r>
        <w:rPr>
          <w:sz w:val="24"/>
          <w:szCs w:val="24"/>
        </w:rPr>
        <w:t>Важно отметить, что величина:</w:t>
      </w:r>
    </w:p>
    <w:p w:rsidR="000D1D5F" w:rsidRDefault="000D1D5F" w:rsidP="000D1D5F">
      <w:pPr>
        <w:jc w:val="right"/>
        <w:rPr>
          <w:sz w:val="24"/>
          <w:szCs w:val="24"/>
        </w:rPr>
      </w:pPr>
      <w:r>
        <w:rPr>
          <w:position w:val="-27"/>
        </w:rPr>
        <w:object w:dxaOrig="1460" w:dyaOrig="680">
          <v:shape id="_x0000_i1028" type="#_x0000_t75" style="width:81.75pt;height:39pt" o:ole="" filled="t">
            <v:fill color2="black"/>
            <v:imagedata r:id="rId17" o:title=""/>
          </v:shape>
          <o:OLEObject Type="Embed" ProgID="Microsoft" ShapeID="_x0000_i1028" DrawAspect="Content" ObjectID="_1699520599" r:id="rId18"/>
        </w:object>
      </w:r>
      <w:r>
        <w:rPr>
          <w:sz w:val="24"/>
          <w:szCs w:val="24"/>
        </w:rPr>
        <w:tab/>
      </w:r>
      <w:r>
        <w:rPr>
          <w:sz w:val="24"/>
          <w:szCs w:val="24"/>
        </w:rPr>
        <w:tab/>
      </w:r>
      <w:r>
        <w:rPr>
          <w:sz w:val="24"/>
          <w:szCs w:val="24"/>
        </w:rPr>
        <w:tab/>
      </w:r>
      <w:r>
        <w:rPr>
          <w:sz w:val="24"/>
          <w:szCs w:val="24"/>
        </w:rPr>
        <w:tab/>
      </w:r>
      <w:r>
        <w:rPr>
          <w:sz w:val="24"/>
          <w:szCs w:val="24"/>
        </w:rPr>
        <w:tab/>
        <w:t>(3)</w:t>
      </w:r>
    </w:p>
    <w:p w:rsidR="000D1D5F" w:rsidRDefault="000D1D5F" w:rsidP="000D1D5F">
      <w:pPr>
        <w:ind w:firstLine="840"/>
        <w:jc w:val="both"/>
        <w:rPr>
          <w:sz w:val="24"/>
          <w:szCs w:val="24"/>
        </w:rPr>
      </w:pPr>
      <w:r>
        <w:rPr>
          <w:sz w:val="24"/>
          <w:szCs w:val="24"/>
        </w:rPr>
        <w:t>определяет обобщенный уровень безопасности производственной среды, отнесенный к трудовому стажу.</w:t>
      </w:r>
    </w:p>
    <w:p w:rsidR="000D1D5F" w:rsidRDefault="000D1D5F" w:rsidP="000D1D5F">
      <w:pPr>
        <w:ind w:firstLine="840"/>
        <w:jc w:val="both"/>
      </w:pPr>
      <w:r>
        <w:rPr>
          <w:sz w:val="24"/>
          <w:szCs w:val="24"/>
        </w:rPr>
        <w:t xml:space="preserve">Вероятность заболеваний в промежуток времени </w:t>
      </w:r>
      <w:proofErr w:type="spellStart"/>
      <w:r>
        <w:rPr>
          <w:b/>
          <w:sz w:val="24"/>
          <w:szCs w:val="24"/>
          <w:lang w:val="en-US"/>
        </w:rPr>
        <w:t>t</w:t>
      </w:r>
      <w:r>
        <w:rPr>
          <w:b/>
          <w:sz w:val="24"/>
          <w:szCs w:val="24"/>
          <w:vertAlign w:val="subscript"/>
          <w:lang w:val="en-US"/>
        </w:rPr>
        <w:t>i</w:t>
      </w:r>
      <w:proofErr w:type="spellEnd"/>
      <w:r>
        <w:rPr>
          <w:b/>
          <w:sz w:val="24"/>
          <w:szCs w:val="24"/>
        </w:rPr>
        <w:t xml:space="preserve"> </w:t>
      </w:r>
      <w:r>
        <w:rPr>
          <w:sz w:val="24"/>
          <w:szCs w:val="24"/>
        </w:rPr>
        <w:t xml:space="preserve">не зависит от того, были ли заболевания в предыдущем периоде </w:t>
      </w:r>
      <w:proofErr w:type="spellStart"/>
      <w:r>
        <w:rPr>
          <w:b/>
          <w:sz w:val="24"/>
          <w:szCs w:val="24"/>
          <w:lang w:val="en-US"/>
        </w:rPr>
        <w:t>t</w:t>
      </w:r>
      <w:r>
        <w:rPr>
          <w:b/>
          <w:sz w:val="24"/>
          <w:szCs w:val="24"/>
          <w:vertAlign w:val="subscript"/>
          <w:lang w:val="en-US"/>
        </w:rPr>
        <w:t>i</w:t>
      </w:r>
      <w:proofErr w:type="spellEnd"/>
      <w:r>
        <w:rPr>
          <w:b/>
          <w:sz w:val="24"/>
          <w:szCs w:val="24"/>
          <w:vertAlign w:val="subscript"/>
        </w:rPr>
        <w:t>-</w:t>
      </w:r>
      <w:r>
        <w:rPr>
          <w:b/>
          <w:sz w:val="24"/>
          <w:szCs w:val="24"/>
          <w:vertAlign w:val="subscript"/>
          <w:lang w:val="en-US"/>
        </w:rPr>
        <w:t>m</w:t>
      </w:r>
      <w:r>
        <w:rPr>
          <w:sz w:val="24"/>
          <w:szCs w:val="24"/>
        </w:rPr>
        <w:t xml:space="preserve">, что указывает на независимость событий. Тогда вероятность работы без заболеваний (уровень безопасности производственной среды) в течении </w:t>
      </w:r>
      <w:r>
        <w:rPr>
          <w:b/>
          <w:sz w:val="24"/>
          <w:szCs w:val="24"/>
          <w:lang w:val="en-US"/>
        </w:rPr>
        <w:t>m</w:t>
      </w:r>
      <w:r>
        <w:rPr>
          <w:sz w:val="24"/>
          <w:szCs w:val="24"/>
        </w:rPr>
        <w:t xml:space="preserve"> лет может быть определена по формуле:</w:t>
      </w:r>
    </w:p>
    <w:p w:rsidR="000D1D5F" w:rsidRDefault="000D1D5F" w:rsidP="000D1D5F">
      <w:pPr>
        <w:ind w:left="132" w:firstLine="708"/>
        <w:jc w:val="right"/>
        <w:rPr>
          <w:sz w:val="24"/>
          <w:szCs w:val="24"/>
        </w:rPr>
      </w:pPr>
      <w:r>
        <w:object w:dxaOrig="1500" w:dyaOrig="400">
          <v:shape id="_x0000_i1029" type="#_x0000_t75" style="width:92.25pt;height:24.75pt" o:ole="" filled="t">
            <v:fill color2="black"/>
            <v:imagedata r:id="rId19" o:title=""/>
          </v:shape>
          <o:OLEObject Type="Embed" ProgID="Microsoft" ShapeID="_x0000_i1029" DrawAspect="Content" ObjectID="_1699520600" r:id="rId20"/>
        </w:objec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r>
      <w:r>
        <w:rPr>
          <w:sz w:val="24"/>
          <w:szCs w:val="24"/>
        </w:rPr>
        <w:t>(4)</w:t>
      </w:r>
    </w:p>
    <w:p w:rsidR="000D1D5F" w:rsidRDefault="000D1D5F" w:rsidP="000D1D5F">
      <w:pPr>
        <w:jc w:val="both"/>
        <w:rPr>
          <w:sz w:val="24"/>
          <w:szCs w:val="24"/>
        </w:rPr>
      </w:pPr>
      <w:r>
        <w:rPr>
          <w:sz w:val="24"/>
          <w:szCs w:val="24"/>
        </w:rPr>
        <w:t xml:space="preserve">где: </w:t>
      </w:r>
      <w:r>
        <w:object w:dxaOrig="260" w:dyaOrig="340">
          <v:shape id="_x0000_i1030" type="#_x0000_t75" style="width:16.5pt;height:21pt" o:ole="" filled="t">
            <v:fill color2="black"/>
            <v:imagedata r:id="rId21" o:title=""/>
          </v:shape>
          <o:OLEObject Type="Embed" ProgID="Microsoft" ShapeID="_x0000_i1030" DrawAspect="Content" ObjectID="_1699520601" r:id="rId22"/>
        </w:object>
      </w:r>
      <w:r>
        <w:rPr>
          <w:sz w:val="24"/>
          <w:szCs w:val="24"/>
        </w:rPr>
        <w:t xml:space="preserve"> - годовой профессиональный риск.</w:t>
      </w:r>
    </w:p>
    <w:p w:rsidR="000D1D5F" w:rsidRDefault="000D1D5F" w:rsidP="000D1D5F">
      <w:pPr>
        <w:ind w:firstLine="840"/>
        <w:jc w:val="both"/>
      </w:pPr>
      <w:r>
        <w:rPr>
          <w:sz w:val="24"/>
          <w:szCs w:val="24"/>
        </w:rPr>
        <w:t>Из формулы (4) с учетом выражения (3) получаем:</w:t>
      </w:r>
    </w:p>
    <w:p w:rsidR="000D1D5F" w:rsidRDefault="000D1D5F" w:rsidP="000D1D5F">
      <w:pPr>
        <w:jc w:val="right"/>
        <w:rPr>
          <w:sz w:val="24"/>
          <w:szCs w:val="24"/>
        </w:rPr>
      </w:pPr>
      <w:r>
        <w:rPr>
          <w:position w:val="-33"/>
        </w:rPr>
        <w:object w:dxaOrig="1780" w:dyaOrig="760">
          <v:shape id="_x0000_i1031" type="#_x0000_t75" style="width:105pt;height:44.25pt" o:ole="" filled="t">
            <v:fill color2="black"/>
            <v:imagedata r:id="rId23" o:title=""/>
          </v:shape>
          <o:OLEObject Type="Embed" ProgID="Microsoft" ShapeID="_x0000_i1031" DrawAspect="Content" ObjectID="_1699520602" r:id="rId24"/>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0D1D5F" w:rsidRDefault="000D1D5F" w:rsidP="000D1D5F">
      <w:pPr>
        <w:jc w:val="both"/>
        <w:rPr>
          <w:sz w:val="24"/>
          <w:szCs w:val="24"/>
        </w:rPr>
      </w:pPr>
      <w:r>
        <w:rPr>
          <w:sz w:val="24"/>
          <w:szCs w:val="24"/>
        </w:rPr>
        <w:t xml:space="preserve">где: </w:t>
      </w:r>
      <w:r>
        <w:rPr>
          <w:sz w:val="24"/>
          <w:szCs w:val="24"/>
          <w:lang w:val="en-US"/>
        </w:rPr>
        <w:t>m</w:t>
      </w:r>
      <w:r>
        <w:rPr>
          <w:sz w:val="24"/>
          <w:szCs w:val="24"/>
        </w:rPr>
        <w:t xml:space="preserve"> = 25 лет - трудовой стаж.</w:t>
      </w:r>
    </w:p>
    <w:p w:rsidR="000D1D5F" w:rsidRDefault="000D1D5F" w:rsidP="000D1D5F">
      <w:pPr>
        <w:ind w:firstLine="840"/>
        <w:jc w:val="both"/>
        <w:rPr>
          <w:sz w:val="24"/>
          <w:szCs w:val="24"/>
        </w:rPr>
      </w:pPr>
      <w:r>
        <w:rPr>
          <w:sz w:val="24"/>
          <w:szCs w:val="24"/>
        </w:rPr>
        <w:t>Результаты расчетов по формуле (5) должны быть близки к данным, получаемым по фактическим показателям заболеваемости.</w:t>
      </w:r>
    </w:p>
    <w:p w:rsidR="000D1D5F" w:rsidRDefault="000D1D5F" w:rsidP="000D1D5F">
      <w:pPr>
        <w:jc w:val="both"/>
        <w:rPr>
          <w:sz w:val="24"/>
          <w:szCs w:val="24"/>
        </w:rPr>
      </w:pPr>
      <w:r>
        <w:rPr>
          <w:sz w:val="24"/>
          <w:szCs w:val="24"/>
        </w:rPr>
        <w:t xml:space="preserve">4.6. Для каждого рабочего места  рассчитывается уровень безопасности   по каждому опасному фактору производственной среды, то есть по факторам, имеющим класс условий труда от 2.0 до 4.7.  Так как баллы </w:t>
      </w:r>
      <w:proofErr w:type="gramStart"/>
      <w:r>
        <w:rPr>
          <w:sz w:val="24"/>
          <w:szCs w:val="24"/>
        </w:rPr>
        <w:t>могут</w:t>
      </w:r>
      <w:proofErr w:type="gramEnd"/>
      <w:r>
        <w:rPr>
          <w:sz w:val="24"/>
          <w:szCs w:val="24"/>
        </w:rPr>
        <w:t xml:space="preserve"> не рассчитываются по формулам из таблицы 1, а устанавливаться в зависимости от класса условий труда, то очевидно, что уровень безопасности </w:t>
      </w:r>
      <w:r>
        <w:rPr>
          <w:position w:val="-11"/>
        </w:rPr>
        <w:object w:dxaOrig="480" w:dyaOrig="380">
          <v:shape id="_x0000_i1032" type="#_x0000_t75" style="width:28.5pt;height:21.75pt" o:ole="" filled="t">
            <v:fill color2="black"/>
            <v:imagedata r:id="rId13" o:title=""/>
          </v:shape>
          <o:OLEObject Type="Embed" ProgID="Microsoft" ShapeID="_x0000_i1032" DrawAspect="Content" ObjectID="_1699520603" r:id="rId25"/>
        </w:object>
      </w:r>
      <w:r>
        <w:rPr>
          <w:sz w:val="24"/>
          <w:szCs w:val="24"/>
        </w:rPr>
        <w:t>будет общим для всех опасных факторов производственной среды с аналогичными классами условий труда.</w:t>
      </w:r>
    </w:p>
    <w:p w:rsidR="000D1D5F" w:rsidRDefault="000D1D5F" w:rsidP="000D1D5F">
      <w:pPr>
        <w:ind w:firstLine="840"/>
        <w:jc w:val="both"/>
      </w:pPr>
      <w:r>
        <w:rPr>
          <w:sz w:val="24"/>
          <w:szCs w:val="24"/>
        </w:rPr>
        <w:t xml:space="preserve">Для класса условий труда 2.0 по </w:t>
      </w:r>
      <w:proofErr w:type="spellStart"/>
      <w:r>
        <w:rPr>
          <w:sz w:val="24"/>
          <w:szCs w:val="24"/>
          <w:lang w:val="en-US"/>
        </w:rPr>
        <w:t>i</w:t>
      </w:r>
      <w:proofErr w:type="spellEnd"/>
      <w:r>
        <w:rPr>
          <w:sz w:val="24"/>
          <w:szCs w:val="24"/>
        </w:rPr>
        <w:t>-му неблагоприятному фактору производственной среды уровень безопасности равен:</w:t>
      </w:r>
    </w:p>
    <w:p w:rsidR="000D1D5F" w:rsidRDefault="000D1D5F" w:rsidP="000D1D5F">
      <w:pPr>
        <w:ind w:firstLine="840"/>
        <w:jc w:val="both"/>
        <w:rPr>
          <w:sz w:val="24"/>
          <w:szCs w:val="24"/>
        </w:rPr>
      </w:pPr>
      <w:r>
        <w:object w:dxaOrig="2320" w:dyaOrig="620">
          <v:shape id="_x0000_i1033" type="#_x0000_t75" style="width:125.25pt;height:33pt" o:ole="" filled="t">
            <v:fill color2="black"/>
            <v:imagedata r:id="rId26" o:title=""/>
          </v:shape>
          <o:OLEObject Type="Embed" ProgID="Microsoft" ShapeID="_x0000_i1033" DrawAspect="Content" ObjectID="_1699520604" r:id="rId27"/>
        </w:object>
      </w:r>
    </w:p>
    <w:p w:rsidR="000D1D5F" w:rsidRDefault="000D1D5F" w:rsidP="000D1D5F">
      <w:pPr>
        <w:ind w:firstLine="840"/>
        <w:jc w:val="both"/>
      </w:pPr>
      <w:r>
        <w:rPr>
          <w:sz w:val="24"/>
          <w:szCs w:val="24"/>
        </w:rPr>
        <w:t xml:space="preserve">Для класса условий труда 3.1 по </w:t>
      </w:r>
      <w:proofErr w:type="spellStart"/>
      <w:r>
        <w:rPr>
          <w:sz w:val="24"/>
          <w:szCs w:val="24"/>
          <w:lang w:val="en-US"/>
        </w:rPr>
        <w:t>i</w:t>
      </w:r>
      <w:proofErr w:type="spellEnd"/>
      <w:r>
        <w:rPr>
          <w:sz w:val="24"/>
          <w:szCs w:val="24"/>
        </w:rPr>
        <w:t>-му неблагоприятному фактору производственной среды уровень безопасности равен:</w:t>
      </w:r>
    </w:p>
    <w:p w:rsidR="000D1D5F" w:rsidRDefault="000D1D5F" w:rsidP="000D1D5F">
      <w:pPr>
        <w:ind w:firstLine="840"/>
        <w:jc w:val="both"/>
        <w:rPr>
          <w:sz w:val="24"/>
          <w:szCs w:val="24"/>
        </w:rPr>
      </w:pPr>
      <w:r>
        <w:object w:dxaOrig="2299" w:dyaOrig="620">
          <v:shape id="_x0000_i1034" type="#_x0000_t75" style="width:123.75pt;height:33pt" o:ole="" filled="t">
            <v:fill color2="black"/>
            <v:imagedata r:id="rId28" o:title=""/>
          </v:shape>
          <o:OLEObject Type="Embed" ProgID="Microsoft" ShapeID="_x0000_i1034" DrawAspect="Content" ObjectID="_1699520605" r:id="rId29"/>
        </w:object>
      </w:r>
    </w:p>
    <w:p w:rsidR="000D1D5F" w:rsidRDefault="000D1D5F" w:rsidP="000D1D5F">
      <w:pPr>
        <w:ind w:firstLine="840"/>
        <w:jc w:val="both"/>
      </w:pPr>
      <w:r>
        <w:rPr>
          <w:sz w:val="24"/>
          <w:szCs w:val="24"/>
        </w:rPr>
        <w:t xml:space="preserve">Для класса условий труда 3.2 по </w:t>
      </w:r>
      <w:proofErr w:type="spellStart"/>
      <w:r>
        <w:rPr>
          <w:sz w:val="24"/>
          <w:szCs w:val="24"/>
          <w:lang w:val="en-US"/>
        </w:rPr>
        <w:t>i</w:t>
      </w:r>
      <w:proofErr w:type="spellEnd"/>
      <w:r>
        <w:rPr>
          <w:sz w:val="24"/>
          <w:szCs w:val="24"/>
        </w:rPr>
        <w:t>-му неблагоприятному фактору производственной среды уровень безопасности равен:</w:t>
      </w:r>
    </w:p>
    <w:p w:rsidR="000D1D5F" w:rsidRDefault="000D1D5F" w:rsidP="000D1D5F">
      <w:pPr>
        <w:ind w:firstLine="840"/>
        <w:jc w:val="both"/>
        <w:rPr>
          <w:sz w:val="24"/>
          <w:szCs w:val="24"/>
        </w:rPr>
      </w:pPr>
      <w:r>
        <w:object w:dxaOrig="2160" w:dyaOrig="620">
          <v:shape id="_x0000_i1035" type="#_x0000_t75" style="width:116.25pt;height:33pt" o:ole="" filled="t">
            <v:fill color2="black"/>
            <v:imagedata r:id="rId30" o:title=""/>
          </v:shape>
          <o:OLEObject Type="Embed" ProgID="Microsoft" ShapeID="_x0000_i1035" DrawAspect="Content" ObjectID="_1699520606" r:id="rId31"/>
        </w:object>
      </w:r>
    </w:p>
    <w:p w:rsidR="000D1D5F" w:rsidRDefault="000D1D5F" w:rsidP="000D1D5F">
      <w:pPr>
        <w:ind w:firstLine="840"/>
        <w:jc w:val="both"/>
      </w:pPr>
      <w:r>
        <w:rPr>
          <w:sz w:val="24"/>
          <w:szCs w:val="24"/>
        </w:rPr>
        <w:t xml:space="preserve">Для класса условий труда 3.3 по </w:t>
      </w:r>
      <w:proofErr w:type="spellStart"/>
      <w:r>
        <w:rPr>
          <w:sz w:val="24"/>
          <w:szCs w:val="24"/>
          <w:lang w:val="en-US"/>
        </w:rPr>
        <w:t>i</w:t>
      </w:r>
      <w:proofErr w:type="spellEnd"/>
      <w:r>
        <w:rPr>
          <w:sz w:val="24"/>
          <w:szCs w:val="24"/>
        </w:rPr>
        <w:t>-му неблагоприятному фактору производственной среды уровень безопасности равен:</w:t>
      </w:r>
    </w:p>
    <w:p w:rsidR="000D1D5F" w:rsidRDefault="000D1D5F" w:rsidP="000D1D5F">
      <w:pPr>
        <w:ind w:firstLine="840"/>
        <w:jc w:val="both"/>
        <w:rPr>
          <w:sz w:val="24"/>
          <w:szCs w:val="24"/>
        </w:rPr>
      </w:pPr>
      <w:r>
        <w:object w:dxaOrig="2299" w:dyaOrig="620">
          <v:shape id="_x0000_i1036" type="#_x0000_t75" style="width:123.75pt;height:33pt" o:ole="" filled="t">
            <v:fill color2="black"/>
            <v:imagedata r:id="rId32" o:title=""/>
          </v:shape>
          <o:OLEObject Type="Embed" ProgID="Microsoft" ShapeID="_x0000_i1036" DrawAspect="Content" ObjectID="_1699520607" r:id="rId33"/>
        </w:object>
      </w:r>
    </w:p>
    <w:p w:rsidR="000D1D5F" w:rsidRDefault="000D1D5F" w:rsidP="000D1D5F">
      <w:pPr>
        <w:ind w:firstLine="840"/>
        <w:jc w:val="both"/>
        <w:rPr>
          <w:sz w:val="24"/>
          <w:szCs w:val="24"/>
        </w:rPr>
      </w:pPr>
    </w:p>
    <w:p w:rsidR="000D1D5F" w:rsidRDefault="000D1D5F" w:rsidP="000D1D5F">
      <w:pPr>
        <w:ind w:firstLine="840"/>
        <w:jc w:val="both"/>
        <w:rPr>
          <w:sz w:val="24"/>
          <w:szCs w:val="24"/>
        </w:rPr>
      </w:pPr>
    </w:p>
    <w:p w:rsidR="000D1D5F" w:rsidRDefault="000D1D5F" w:rsidP="000D1D5F">
      <w:pPr>
        <w:ind w:firstLine="840"/>
        <w:jc w:val="both"/>
      </w:pPr>
      <w:r>
        <w:rPr>
          <w:sz w:val="24"/>
          <w:szCs w:val="24"/>
        </w:rPr>
        <w:t xml:space="preserve">Для класса условий труда 3.4 по </w:t>
      </w:r>
      <w:proofErr w:type="spellStart"/>
      <w:r>
        <w:rPr>
          <w:sz w:val="24"/>
          <w:szCs w:val="24"/>
          <w:lang w:val="en-US"/>
        </w:rPr>
        <w:t>i</w:t>
      </w:r>
      <w:proofErr w:type="spellEnd"/>
      <w:r>
        <w:rPr>
          <w:sz w:val="24"/>
          <w:szCs w:val="24"/>
        </w:rPr>
        <w:t>-му неблагоприятному фактору производственной среды уровень безопасности равен:</w:t>
      </w:r>
    </w:p>
    <w:p w:rsidR="000D1D5F" w:rsidRDefault="000D1D5F" w:rsidP="000D1D5F">
      <w:pPr>
        <w:ind w:firstLine="840"/>
        <w:jc w:val="both"/>
        <w:rPr>
          <w:sz w:val="24"/>
          <w:szCs w:val="24"/>
        </w:rPr>
      </w:pPr>
      <w:r>
        <w:object w:dxaOrig="2260" w:dyaOrig="620">
          <v:shape id="_x0000_i1037" type="#_x0000_t75" style="width:121.5pt;height:33pt" o:ole="" filled="t">
            <v:fill color2="black"/>
            <v:imagedata r:id="rId34" o:title=""/>
          </v:shape>
          <o:OLEObject Type="Embed" ProgID="Microsoft" ShapeID="_x0000_i1037" DrawAspect="Content" ObjectID="_1699520608" r:id="rId35"/>
        </w:object>
      </w:r>
    </w:p>
    <w:p w:rsidR="000D1D5F" w:rsidRPr="00D74834" w:rsidRDefault="000D1D5F" w:rsidP="000D1D5F">
      <w:pPr>
        <w:jc w:val="both"/>
        <w:rPr>
          <w:b/>
          <w:bCs/>
          <w:sz w:val="24"/>
          <w:szCs w:val="24"/>
        </w:rPr>
      </w:pPr>
      <w:r>
        <w:rPr>
          <w:rFonts w:eastAsia="Times New Roman Bold"/>
          <w:sz w:val="24"/>
          <w:szCs w:val="24"/>
        </w:rPr>
        <w:t>Результаты расчета уровня безопасности по каждому рабочему месту сводятся в таблицу.</w:t>
      </w:r>
    </w:p>
    <w:p w:rsidR="000D1D5F" w:rsidRDefault="000D1D5F" w:rsidP="000D1D5F">
      <w:pPr>
        <w:pStyle w:val="3"/>
        <w:keepLines w:val="0"/>
        <w:numPr>
          <w:ilvl w:val="2"/>
          <w:numId w:val="0"/>
        </w:numPr>
        <w:tabs>
          <w:tab w:val="num" w:pos="0"/>
        </w:tabs>
        <w:suppressAutoHyphens/>
        <w:autoSpaceDE/>
        <w:autoSpaceDN/>
        <w:spacing w:before="240" w:after="120" w:line="276" w:lineRule="auto"/>
        <w:jc w:val="center"/>
        <w:rPr>
          <w:rFonts w:cs="Times New Roman"/>
          <w:sz w:val="24"/>
          <w:szCs w:val="24"/>
        </w:rPr>
      </w:pPr>
      <w:bookmarkStart w:id="22" w:name="__RefHeading__224_1187636752"/>
      <w:bookmarkStart w:id="23" w:name="__RefHeading__307_1187636752"/>
      <w:bookmarkEnd w:id="22"/>
      <w:bookmarkEnd w:id="23"/>
      <w:r>
        <w:rPr>
          <w:rFonts w:eastAsia="Times New Roman" w:cs="Times New Roman"/>
          <w:sz w:val="24"/>
          <w:szCs w:val="24"/>
        </w:rPr>
        <w:t>Расчет уровня безопасности  по общему классу условий труда на рабочем месте</w:t>
      </w:r>
    </w:p>
    <w:p w:rsidR="000D1D5F" w:rsidRDefault="000D1D5F" w:rsidP="000D1D5F">
      <w:pPr>
        <w:jc w:val="both"/>
        <w:rPr>
          <w:sz w:val="24"/>
          <w:szCs w:val="24"/>
        </w:rPr>
      </w:pPr>
      <w:r>
        <w:rPr>
          <w:sz w:val="24"/>
          <w:szCs w:val="24"/>
        </w:rPr>
        <w:t xml:space="preserve">4.9. В соответствии  с  Методикой  расчета прогностических профессиональных рисков на основе результатов  специальной оценки условий труда на рабочих местах и ГОСТ </w:t>
      </w:r>
      <w:proofErr w:type="gramStart"/>
      <w:r>
        <w:rPr>
          <w:sz w:val="24"/>
          <w:szCs w:val="24"/>
        </w:rPr>
        <w:t>Р</w:t>
      </w:r>
      <w:proofErr w:type="gramEnd"/>
      <w:r>
        <w:rPr>
          <w:sz w:val="24"/>
          <w:szCs w:val="24"/>
        </w:rPr>
        <w:t xml:space="preserve">  12.0.010-2009 Система стандартов безопасности труда. Системы управления охраной труда.  Определение опасностей и оценка рисков, определяется  категория профессионального   риска  и  срочность мероприятий  по снижению риска. </w:t>
      </w:r>
    </w:p>
    <w:p w:rsidR="000D1D5F" w:rsidRDefault="000D1D5F" w:rsidP="000D1D5F">
      <w:pPr>
        <w:pStyle w:val="a3"/>
        <w:jc w:val="center"/>
        <w:rPr>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2145"/>
        <w:gridCol w:w="1526"/>
        <w:gridCol w:w="2286"/>
        <w:gridCol w:w="3976"/>
      </w:tblGrid>
      <w:tr w:rsidR="000D1D5F" w:rsidTr="001414A0">
        <w:tc>
          <w:tcPr>
            <w:tcW w:w="2145" w:type="dxa"/>
            <w:tcBorders>
              <w:top w:val="single" w:sz="1" w:space="0" w:color="000000"/>
              <w:left w:val="single" w:sz="1" w:space="0" w:color="000000"/>
              <w:bottom w:val="single" w:sz="1" w:space="0" w:color="000000"/>
            </w:tcBorders>
            <w:shd w:val="clear" w:color="auto" w:fill="auto"/>
            <w:vAlign w:val="center"/>
          </w:tcPr>
          <w:p w:rsidR="000D1D5F" w:rsidRDefault="000D1D5F" w:rsidP="001414A0">
            <w:pPr>
              <w:pStyle w:val="a3"/>
              <w:jc w:val="center"/>
              <w:rPr>
                <w:b/>
                <w:bCs/>
                <w:sz w:val="24"/>
                <w:szCs w:val="24"/>
              </w:rPr>
            </w:pPr>
            <w:r>
              <w:rPr>
                <w:b/>
                <w:bCs/>
                <w:sz w:val="24"/>
                <w:szCs w:val="24"/>
              </w:rPr>
              <w:t xml:space="preserve">Класс условий труда </w:t>
            </w:r>
          </w:p>
        </w:tc>
        <w:tc>
          <w:tcPr>
            <w:tcW w:w="1526" w:type="dxa"/>
            <w:tcBorders>
              <w:top w:val="single" w:sz="1" w:space="0" w:color="000000"/>
              <w:left w:val="single" w:sz="1" w:space="0" w:color="000000"/>
              <w:bottom w:val="single" w:sz="1" w:space="0" w:color="000000"/>
            </w:tcBorders>
            <w:shd w:val="clear" w:color="auto" w:fill="auto"/>
            <w:vAlign w:val="center"/>
          </w:tcPr>
          <w:p w:rsidR="000D1D5F" w:rsidRDefault="000D1D5F" w:rsidP="001414A0">
            <w:pPr>
              <w:pStyle w:val="a3"/>
              <w:jc w:val="center"/>
              <w:rPr>
                <w:b/>
                <w:bCs/>
                <w:sz w:val="24"/>
                <w:szCs w:val="24"/>
              </w:rPr>
            </w:pPr>
            <w:r>
              <w:rPr>
                <w:b/>
                <w:bCs/>
                <w:sz w:val="24"/>
                <w:szCs w:val="24"/>
              </w:rPr>
              <w:t xml:space="preserve">Индекс профзаболеваний  </w:t>
            </w:r>
            <w:proofErr w:type="spellStart"/>
            <w:r>
              <w:rPr>
                <w:b/>
                <w:bCs/>
                <w:sz w:val="24"/>
                <w:szCs w:val="24"/>
              </w:rPr>
              <w:t>Ипз</w:t>
            </w:r>
            <w:proofErr w:type="spellEnd"/>
            <w:r>
              <w:rPr>
                <w:b/>
                <w:bCs/>
                <w:sz w:val="24"/>
                <w:szCs w:val="24"/>
              </w:rPr>
              <w:t xml:space="preserve"> </w:t>
            </w:r>
          </w:p>
        </w:tc>
        <w:tc>
          <w:tcPr>
            <w:tcW w:w="2286" w:type="dxa"/>
            <w:tcBorders>
              <w:top w:val="single" w:sz="1" w:space="0" w:color="000000"/>
              <w:left w:val="single" w:sz="1" w:space="0" w:color="000000"/>
              <w:bottom w:val="single" w:sz="1" w:space="0" w:color="000000"/>
            </w:tcBorders>
            <w:shd w:val="clear" w:color="auto" w:fill="auto"/>
            <w:vAlign w:val="center"/>
          </w:tcPr>
          <w:p w:rsidR="000D1D5F" w:rsidRDefault="000D1D5F" w:rsidP="001414A0">
            <w:pPr>
              <w:pStyle w:val="a3"/>
              <w:jc w:val="center"/>
              <w:rPr>
                <w:b/>
                <w:bCs/>
                <w:sz w:val="24"/>
                <w:szCs w:val="24"/>
              </w:rPr>
            </w:pPr>
            <w:r>
              <w:rPr>
                <w:b/>
                <w:bCs/>
                <w:sz w:val="24"/>
                <w:szCs w:val="24"/>
              </w:rPr>
              <w:t xml:space="preserve">Категория профессионального   риска </w:t>
            </w:r>
          </w:p>
        </w:tc>
        <w:tc>
          <w:tcPr>
            <w:tcW w:w="39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1D5F" w:rsidRDefault="000D1D5F" w:rsidP="001414A0">
            <w:pPr>
              <w:pStyle w:val="a3"/>
              <w:jc w:val="center"/>
            </w:pPr>
            <w:r>
              <w:rPr>
                <w:b/>
                <w:bCs/>
                <w:sz w:val="24"/>
                <w:szCs w:val="24"/>
              </w:rPr>
              <w:t xml:space="preserve"> Срочность мероприятий  по снижению риска </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Оптимальный - 1 </w:t>
            </w:r>
          </w:p>
        </w:tc>
        <w:tc>
          <w:tcPr>
            <w:tcW w:w="1526"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 </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Риск отсутствует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 xml:space="preserve">Меры не требуются </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Допустимый - 2 </w:t>
            </w:r>
          </w:p>
        </w:tc>
        <w:tc>
          <w:tcPr>
            <w:tcW w:w="1526" w:type="dxa"/>
            <w:tcBorders>
              <w:left w:val="single" w:sz="1" w:space="0" w:color="000000"/>
              <w:bottom w:val="single" w:sz="1" w:space="0" w:color="000000"/>
            </w:tcBorders>
            <w:shd w:val="clear" w:color="auto" w:fill="auto"/>
          </w:tcPr>
          <w:p w:rsidR="000D1D5F" w:rsidRDefault="000D1D5F" w:rsidP="001414A0">
            <w:pPr>
              <w:pStyle w:val="a3"/>
              <w:jc w:val="center"/>
              <w:rPr>
                <w:sz w:val="24"/>
                <w:szCs w:val="24"/>
              </w:rPr>
            </w:pPr>
            <w:r>
              <w:rPr>
                <w:sz w:val="24"/>
                <w:szCs w:val="24"/>
              </w:rPr>
              <w:t xml:space="preserve">&lt; 0,05 </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Пренебрежимо малый (переносимый) риск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Меры не требуются,  но уязвимые лица нуждаются в дополнительной защите &lt;*&gt;</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Вредный - 3.1 </w:t>
            </w:r>
          </w:p>
        </w:tc>
        <w:tc>
          <w:tcPr>
            <w:tcW w:w="1526" w:type="dxa"/>
            <w:tcBorders>
              <w:left w:val="single" w:sz="1" w:space="0" w:color="000000"/>
              <w:bottom w:val="single" w:sz="1" w:space="0" w:color="000000"/>
            </w:tcBorders>
            <w:shd w:val="clear" w:color="auto" w:fill="auto"/>
          </w:tcPr>
          <w:p w:rsidR="000D1D5F" w:rsidRDefault="000D1D5F" w:rsidP="001414A0">
            <w:pPr>
              <w:pStyle w:val="a3"/>
              <w:jc w:val="center"/>
              <w:rPr>
                <w:sz w:val="24"/>
                <w:szCs w:val="24"/>
              </w:rPr>
            </w:pPr>
            <w:r>
              <w:rPr>
                <w:sz w:val="24"/>
                <w:szCs w:val="24"/>
              </w:rPr>
              <w:t>0,05 - 0,11</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Малый (умеренный) риск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 xml:space="preserve">Требуются меры по снижению риска </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Вредный - 3.2 </w:t>
            </w:r>
          </w:p>
        </w:tc>
        <w:tc>
          <w:tcPr>
            <w:tcW w:w="1526" w:type="dxa"/>
            <w:tcBorders>
              <w:left w:val="single" w:sz="1" w:space="0" w:color="000000"/>
              <w:bottom w:val="single" w:sz="1" w:space="0" w:color="000000"/>
            </w:tcBorders>
            <w:shd w:val="clear" w:color="auto" w:fill="auto"/>
          </w:tcPr>
          <w:p w:rsidR="000D1D5F" w:rsidRDefault="000D1D5F" w:rsidP="001414A0">
            <w:pPr>
              <w:pStyle w:val="a3"/>
              <w:jc w:val="center"/>
              <w:rPr>
                <w:sz w:val="24"/>
                <w:szCs w:val="24"/>
              </w:rPr>
            </w:pPr>
            <w:r>
              <w:rPr>
                <w:sz w:val="24"/>
                <w:szCs w:val="24"/>
              </w:rPr>
              <w:t>0,12 - 0,24</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Средний (существенный) риск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 xml:space="preserve">Требуются меры по снижению риска в установленные сроки </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Вредный - 3.3 </w:t>
            </w:r>
          </w:p>
        </w:tc>
        <w:tc>
          <w:tcPr>
            <w:tcW w:w="1526" w:type="dxa"/>
            <w:tcBorders>
              <w:left w:val="single" w:sz="1" w:space="0" w:color="000000"/>
              <w:bottom w:val="single" w:sz="1" w:space="0" w:color="000000"/>
            </w:tcBorders>
            <w:shd w:val="clear" w:color="auto" w:fill="auto"/>
          </w:tcPr>
          <w:p w:rsidR="000D1D5F" w:rsidRDefault="000D1D5F" w:rsidP="001414A0">
            <w:pPr>
              <w:pStyle w:val="a3"/>
              <w:jc w:val="center"/>
              <w:rPr>
                <w:sz w:val="24"/>
                <w:szCs w:val="24"/>
              </w:rPr>
            </w:pPr>
            <w:r>
              <w:rPr>
                <w:sz w:val="24"/>
                <w:szCs w:val="24"/>
              </w:rPr>
              <w:t>0,25 - 0,49</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Высокий (непереносимый) риск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 xml:space="preserve">Требуются неотложные меры по снижению риска </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Вредный - 3.4 </w:t>
            </w:r>
          </w:p>
        </w:tc>
        <w:tc>
          <w:tcPr>
            <w:tcW w:w="1526" w:type="dxa"/>
            <w:tcBorders>
              <w:left w:val="single" w:sz="1" w:space="0" w:color="000000"/>
              <w:bottom w:val="single" w:sz="1" w:space="0" w:color="000000"/>
            </w:tcBorders>
            <w:shd w:val="clear" w:color="auto" w:fill="auto"/>
          </w:tcPr>
          <w:p w:rsidR="000D1D5F" w:rsidRDefault="000D1D5F" w:rsidP="001414A0">
            <w:pPr>
              <w:pStyle w:val="a3"/>
              <w:jc w:val="center"/>
              <w:rPr>
                <w:sz w:val="24"/>
                <w:szCs w:val="24"/>
              </w:rPr>
            </w:pPr>
            <w:r>
              <w:rPr>
                <w:sz w:val="24"/>
                <w:szCs w:val="24"/>
              </w:rPr>
              <w:t xml:space="preserve">0,5 - 1,0 </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Очень высокий (непереносимый) риск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 xml:space="preserve">Работы нельзя начинать или продолжать до снижения риска </w:t>
            </w:r>
          </w:p>
        </w:tc>
      </w:tr>
      <w:tr w:rsidR="000D1D5F" w:rsidTr="001414A0">
        <w:tc>
          <w:tcPr>
            <w:tcW w:w="2145" w:type="dxa"/>
            <w:tcBorders>
              <w:left w:val="single" w:sz="1" w:space="0" w:color="000000"/>
              <w:bottom w:val="single" w:sz="1" w:space="0" w:color="000000"/>
            </w:tcBorders>
            <w:shd w:val="clear" w:color="auto" w:fill="auto"/>
          </w:tcPr>
          <w:p w:rsidR="000D1D5F" w:rsidRDefault="000D1D5F" w:rsidP="001414A0">
            <w:pPr>
              <w:pStyle w:val="a3"/>
              <w:rPr>
                <w:sz w:val="24"/>
                <w:szCs w:val="24"/>
              </w:rPr>
            </w:pPr>
            <w:r>
              <w:rPr>
                <w:sz w:val="24"/>
                <w:szCs w:val="24"/>
              </w:rPr>
              <w:t xml:space="preserve">Опасный </w:t>
            </w:r>
          </w:p>
          <w:p w:rsidR="000D1D5F" w:rsidRDefault="000D1D5F" w:rsidP="001414A0">
            <w:pPr>
              <w:pStyle w:val="a3"/>
              <w:rPr>
                <w:sz w:val="24"/>
                <w:szCs w:val="24"/>
              </w:rPr>
            </w:pPr>
            <w:r>
              <w:rPr>
                <w:sz w:val="24"/>
                <w:szCs w:val="24"/>
              </w:rPr>
              <w:t xml:space="preserve">(экстремальный) </w:t>
            </w:r>
          </w:p>
        </w:tc>
        <w:tc>
          <w:tcPr>
            <w:tcW w:w="1526" w:type="dxa"/>
            <w:tcBorders>
              <w:left w:val="single" w:sz="1" w:space="0" w:color="000000"/>
              <w:bottom w:val="single" w:sz="1" w:space="0" w:color="000000"/>
            </w:tcBorders>
            <w:shd w:val="clear" w:color="auto" w:fill="auto"/>
          </w:tcPr>
          <w:p w:rsidR="000D1D5F" w:rsidRDefault="000D1D5F" w:rsidP="001414A0">
            <w:pPr>
              <w:pStyle w:val="a3"/>
              <w:jc w:val="center"/>
              <w:rPr>
                <w:sz w:val="24"/>
                <w:szCs w:val="24"/>
              </w:rPr>
            </w:pPr>
            <w:r>
              <w:rPr>
                <w:sz w:val="24"/>
                <w:szCs w:val="24"/>
              </w:rPr>
              <w:t xml:space="preserve">&gt; 1,0 </w:t>
            </w:r>
          </w:p>
        </w:tc>
        <w:tc>
          <w:tcPr>
            <w:tcW w:w="2286" w:type="dxa"/>
            <w:tcBorders>
              <w:left w:val="single" w:sz="1" w:space="0" w:color="000000"/>
              <w:bottom w:val="single" w:sz="1" w:space="0" w:color="000000"/>
            </w:tcBorders>
            <w:shd w:val="clear" w:color="auto" w:fill="auto"/>
          </w:tcPr>
          <w:p w:rsidR="000D1D5F" w:rsidRDefault="000D1D5F" w:rsidP="001414A0">
            <w:pPr>
              <w:pStyle w:val="a3"/>
              <w:ind w:left="114" w:firstLine="14"/>
              <w:rPr>
                <w:sz w:val="24"/>
                <w:szCs w:val="24"/>
              </w:rPr>
            </w:pPr>
            <w:r>
              <w:rPr>
                <w:sz w:val="24"/>
                <w:szCs w:val="24"/>
              </w:rPr>
              <w:t xml:space="preserve">Сверхвысокий риск и риск для жизни, присущий данной профессии </w:t>
            </w:r>
          </w:p>
        </w:tc>
        <w:tc>
          <w:tcPr>
            <w:tcW w:w="3976" w:type="dxa"/>
            <w:tcBorders>
              <w:left w:val="single" w:sz="1" w:space="0" w:color="000000"/>
              <w:bottom w:val="single" w:sz="1" w:space="0" w:color="000000"/>
              <w:right w:val="single" w:sz="1" w:space="0" w:color="000000"/>
            </w:tcBorders>
            <w:shd w:val="clear" w:color="auto" w:fill="auto"/>
          </w:tcPr>
          <w:p w:rsidR="000D1D5F" w:rsidRDefault="000D1D5F" w:rsidP="001414A0">
            <w:pPr>
              <w:pStyle w:val="a3"/>
              <w:ind w:left="114" w:hanging="14"/>
            </w:pPr>
            <w:r>
              <w:rPr>
                <w:sz w:val="24"/>
                <w:szCs w:val="24"/>
              </w:rPr>
              <w:t>Работы должны проводиться только по специальным регламентам &lt;**&gt;</w:t>
            </w:r>
          </w:p>
        </w:tc>
      </w:tr>
    </w:tbl>
    <w:p w:rsidR="000D1D5F" w:rsidRDefault="000D1D5F" w:rsidP="000D1D5F">
      <w:pPr>
        <w:pStyle w:val="3"/>
        <w:rPr>
          <w:rFonts w:eastAsia="SimSun" w:cs="Times New Roman"/>
          <w:b w:val="0"/>
          <w:bCs w:val="0"/>
          <w:sz w:val="24"/>
          <w:szCs w:val="24"/>
        </w:rPr>
      </w:pPr>
      <w:bookmarkStart w:id="24" w:name="__RefHeading__216_1187636752"/>
      <w:bookmarkStart w:id="25" w:name="__RefHeading__309_1187636752"/>
      <w:bookmarkEnd w:id="24"/>
      <w:bookmarkEnd w:id="25"/>
    </w:p>
    <w:p w:rsidR="000D1D5F" w:rsidRDefault="000D1D5F" w:rsidP="000D1D5F">
      <w:pPr>
        <w:pStyle w:val="a3"/>
      </w:pPr>
    </w:p>
    <w:p w:rsidR="000D1D5F" w:rsidRPr="00D74834" w:rsidRDefault="000D1D5F" w:rsidP="000D1D5F">
      <w:pPr>
        <w:pStyle w:val="3"/>
        <w:keepLines w:val="0"/>
        <w:numPr>
          <w:ilvl w:val="2"/>
          <w:numId w:val="0"/>
        </w:numPr>
        <w:tabs>
          <w:tab w:val="num" w:pos="0"/>
        </w:tabs>
        <w:suppressAutoHyphens/>
        <w:autoSpaceDE/>
        <w:autoSpaceDN/>
        <w:spacing w:before="240" w:after="120" w:line="276" w:lineRule="auto"/>
        <w:ind w:firstLine="720"/>
        <w:jc w:val="center"/>
        <w:rPr>
          <w:rFonts w:cs="Times New Roman"/>
          <w:sz w:val="24"/>
          <w:szCs w:val="24"/>
        </w:rPr>
      </w:pPr>
      <w:r w:rsidRPr="00D74834">
        <w:rPr>
          <w:rFonts w:cs="Times New Roman"/>
          <w:sz w:val="24"/>
          <w:szCs w:val="24"/>
        </w:rPr>
        <w:t xml:space="preserve">5.  </w:t>
      </w:r>
      <w:r w:rsidRPr="00D74834">
        <w:rPr>
          <w:rFonts w:cs="Times New Roman"/>
        </w:rPr>
        <w:t>Разработка мер (мероприятий) по управлению рисками.</w:t>
      </w:r>
    </w:p>
    <w:p w:rsidR="000D1D5F" w:rsidRDefault="000D1D5F" w:rsidP="000D1D5F">
      <w:pPr>
        <w:numPr>
          <w:ilvl w:val="1"/>
          <w:numId w:val="17"/>
        </w:numPr>
        <w:suppressAutoHyphens/>
        <w:autoSpaceDE/>
        <w:autoSpaceDN/>
        <w:spacing w:before="113" w:line="276" w:lineRule="auto"/>
        <w:jc w:val="both"/>
        <w:rPr>
          <w:sz w:val="24"/>
          <w:szCs w:val="24"/>
        </w:rPr>
      </w:pPr>
      <w:r>
        <w:rPr>
          <w:sz w:val="24"/>
          <w:szCs w:val="24"/>
        </w:rPr>
        <w:t>В результате проведения процедуры идентификации опасностей и оценки рисков  на рабочих местах устанавливаются   меры (мероприятия)  по управлению рисками.</w:t>
      </w:r>
    </w:p>
    <w:p w:rsidR="000D1D5F" w:rsidRDefault="000D1D5F" w:rsidP="000D1D5F">
      <w:pPr>
        <w:numPr>
          <w:ilvl w:val="1"/>
          <w:numId w:val="17"/>
        </w:numPr>
        <w:suppressAutoHyphens/>
        <w:autoSpaceDE/>
        <w:autoSpaceDN/>
        <w:spacing w:before="113" w:line="276" w:lineRule="auto"/>
        <w:rPr>
          <w:sz w:val="24"/>
          <w:szCs w:val="24"/>
        </w:rPr>
      </w:pPr>
      <w:r>
        <w:rPr>
          <w:sz w:val="24"/>
          <w:szCs w:val="24"/>
        </w:rPr>
        <w:t xml:space="preserve">    К общим мерам по управлению рисками, достаточных  при   низких и пренебрежимо малых (переносимых) рисках относятся:</w:t>
      </w:r>
    </w:p>
    <w:p w:rsidR="000D1D5F" w:rsidRDefault="000D1D5F" w:rsidP="000D1D5F">
      <w:pPr>
        <w:numPr>
          <w:ilvl w:val="0"/>
          <w:numId w:val="18"/>
        </w:numPr>
        <w:suppressAutoHyphens/>
        <w:autoSpaceDE/>
        <w:autoSpaceDN/>
        <w:spacing w:before="113" w:line="360" w:lineRule="auto"/>
        <w:rPr>
          <w:sz w:val="24"/>
          <w:szCs w:val="24"/>
        </w:rPr>
      </w:pPr>
      <w:r>
        <w:rPr>
          <w:sz w:val="24"/>
          <w:szCs w:val="24"/>
        </w:rPr>
        <w:t xml:space="preserve">проведение вводного инструктажа по охране труда, пожарной безопасности и </w:t>
      </w:r>
      <w:r>
        <w:rPr>
          <w:sz w:val="24"/>
          <w:szCs w:val="24"/>
        </w:rPr>
        <w:lastRenderedPageBreak/>
        <w:t>электробезопасности;</w:t>
      </w:r>
    </w:p>
    <w:p w:rsidR="000D1D5F" w:rsidRDefault="000D1D5F" w:rsidP="000D1D5F">
      <w:pPr>
        <w:numPr>
          <w:ilvl w:val="0"/>
          <w:numId w:val="18"/>
        </w:numPr>
        <w:suppressAutoHyphens/>
        <w:autoSpaceDE/>
        <w:autoSpaceDN/>
        <w:spacing w:before="113" w:line="360" w:lineRule="auto"/>
        <w:rPr>
          <w:sz w:val="24"/>
          <w:szCs w:val="24"/>
        </w:rPr>
      </w:pPr>
      <w:r>
        <w:rPr>
          <w:sz w:val="24"/>
          <w:szCs w:val="24"/>
        </w:rPr>
        <w:t xml:space="preserve">проверки знаний по вопросам охраны труда </w:t>
      </w:r>
    </w:p>
    <w:p w:rsidR="000D1D5F" w:rsidRDefault="000D1D5F" w:rsidP="000D1D5F">
      <w:pPr>
        <w:numPr>
          <w:ilvl w:val="0"/>
          <w:numId w:val="18"/>
        </w:numPr>
        <w:suppressAutoHyphens/>
        <w:autoSpaceDE/>
        <w:autoSpaceDN/>
        <w:spacing w:before="113" w:line="360" w:lineRule="auto"/>
        <w:rPr>
          <w:sz w:val="24"/>
          <w:szCs w:val="24"/>
        </w:rPr>
      </w:pPr>
      <w:r>
        <w:rPr>
          <w:sz w:val="24"/>
          <w:szCs w:val="24"/>
        </w:rPr>
        <w:t xml:space="preserve">обеспечение </w:t>
      </w:r>
      <w:proofErr w:type="gramStart"/>
      <w:r>
        <w:rPr>
          <w:sz w:val="24"/>
          <w:szCs w:val="24"/>
        </w:rPr>
        <w:t>СИЗ</w:t>
      </w:r>
      <w:proofErr w:type="gramEnd"/>
      <w:r>
        <w:rPr>
          <w:sz w:val="24"/>
          <w:szCs w:val="24"/>
        </w:rPr>
        <w:t xml:space="preserve"> в соответствии с действующими нормами;</w:t>
      </w:r>
    </w:p>
    <w:p w:rsidR="000D1D5F" w:rsidRDefault="000D1D5F" w:rsidP="000D1D5F">
      <w:pPr>
        <w:numPr>
          <w:ilvl w:val="0"/>
          <w:numId w:val="18"/>
        </w:numPr>
        <w:suppressAutoHyphens/>
        <w:autoSpaceDE/>
        <w:autoSpaceDN/>
        <w:spacing w:before="113" w:line="360" w:lineRule="auto"/>
        <w:rPr>
          <w:sz w:val="24"/>
          <w:szCs w:val="24"/>
        </w:rPr>
      </w:pPr>
      <w:r>
        <w:rPr>
          <w:sz w:val="24"/>
          <w:szCs w:val="24"/>
        </w:rPr>
        <w:t>проведение первичного, повторного инструктажа по охране труда для профессий и видов работ;</w:t>
      </w:r>
    </w:p>
    <w:p w:rsidR="000D1D5F" w:rsidRDefault="000D1D5F" w:rsidP="000D1D5F">
      <w:pPr>
        <w:numPr>
          <w:ilvl w:val="0"/>
          <w:numId w:val="18"/>
        </w:numPr>
        <w:suppressAutoHyphens/>
        <w:autoSpaceDE/>
        <w:autoSpaceDN/>
        <w:spacing w:before="113" w:line="360" w:lineRule="auto"/>
        <w:rPr>
          <w:sz w:val="24"/>
          <w:szCs w:val="24"/>
        </w:rPr>
      </w:pPr>
      <w:r>
        <w:rPr>
          <w:sz w:val="24"/>
          <w:szCs w:val="24"/>
        </w:rPr>
        <w:t xml:space="preserve"> осуществление контроля над соблюдением законодательства об охране труда;</w:t>
      </w:r>
    </w:p>
    <w:p w:rsidR="000D1D5F" w:rsidRDefault="000D1D5F" w:rsidP="000D1D5F">
      <w:pPr>
        <w:numPr>
          <w:ilvl w:val="1"/>
          <w:numId w:val="19"/>
        </w:numPr>
        <w:suppressAutoHyphens/>
        <w:autoSpaceDE/>
        <w:autoSpaceDN/>
        <w:spacing w:before="113" w:line="360" w:lineRule="auto"/>
        <w:ind w:left="0" w:firstLine="0"/>
        <w:rPr>
          <w:sz w:val="24"/>
          <w:szCs w:val="24"/>
        </w:rPr>
      </w:pPr>
      <w:r>
        <w:rPr>
          <w:sz w:val="24"/>
          <w:szCs w:val="24"/>
        </w:rPr>
        <w:t>При установлении умеренных, существенных (средних)  уровней рисков разрабатываются мероприятия  по снижению уровня  профессионального риска для каждого рабочего места.</w:t>
      </w:r>
    </w:p>
    <w:p w:rsidR="000D1D5F" w:rsidRDefault="000D1D5F" w:rsidP="000D1D5F">
      <w:pPr>
        <w:numPr>
          <w:ilvl w:val="1"/>
          <w:numId w:val="19"/>
        </w:numPr>
        <w:suppressAutoHyphens/>
        <w:autoSpaceDE/>
        <w:autoSpaceDN/>
        <w:spacing w:before="113" w:line="360" w:lineRule="auto"/>
        <w:ind w:left="0" w:firstLine="0"/>
        <w:rPr>
          <w:sz w:val="24"/>
          <w:szCs w:val="24"/>
        </w:rPr>
      </w:pPr>
      <w:r>
        <w:rPr>
          <w:sz w:val="24"/>
          <w:szCs w:val="24"/>
        </w:rPr>
        <w:t xml:space="preserve">Для выбора мероприятий   по снижению уровня  профессионального риска руководствуются </w:t>
      </w:r>
      <w:proofErr w:type="spellStart"/>
      <w:r>
        <w:rPr>
          <w:sz w:val="24"/>
          <w:szCs w:val="24"/>
        </w:rPr>
        <w:t>Переченем</w:t>
      </w:r>
      <w:proofErr w:type="spellEnd"/>
      <w:r>
        <w:rPr>
          <w:sz w:val="24"/>
          <w:szCs w:val="24"/>
        </w:rPr>
        <w:t xml:space="preserve"> рекомендуемых мероприятий по улучшению условий труда по результатам специальной оценки условий труда,  СанПиН 2.2.4.3359-16 "Санитарно-эпидемиологические требования к физическим факторам на рабочих местах"  и др. </w:t>
      </w:r>
    </w:p>
    <w:p w:rsidR="000D1D5F" w:rsidRDefault="000D1D5F" w:rsidP="000D1D5F">
      <w:pPr>
        <w:pStyle w:val="a3"/>
        <w:rPr>
          <w:sz w:val="24"/>
          <w:szCs w:val="24"/>
        </w:rPr>
      </w:pPr>
      <w:r>
        <w:rPr>
          <w:sz w:val="24"/>
          <w:szCs w:val="24"/>
        </w:rPr>
        <w:t xml:space="preserve">5.5. В качестве методов воздействия на риск применимы следующие: </w:t>
      </w:r>
    </w:p>
    <w:p w:rsidR="000D1D5F" w:rsidRDefault="000D1D5F" w:rsidP="000D1D5F">
      <w:pPr>
        <w:pStyle w:val="a3"/>
        <w:numPr>
          <w:ilvl w:val="0"/>
          <w:numId w:val="21"/>
        </w:numPr>
        <w:suppressAutoHyphens/>
        <w:autoSpaceDE/>
        <w:autoSpaceDN/>
        <w:spacing w:before="113" w:after="6" w:line="276" w:lineRule="auto"/>
        <w:rPr>
          <w:sz w:val="24"/>
          <w:szCs w:val="24"/>
        </w:rPr>
      </w:pPr>
      <w:r>
        <w:rPr>
          <w:sz w:val="24"/>
          <w:szCs w:val="24"/>
        </w:rPr>
        <w:t>исключение риска,</w:t>
      </w:r>
    </w:p>
    <w:p w:rsidR="000D1D5F" w:rsidRDefault="000D1D5F" w:rsidP="000D1D5F">
      <w:pPr>
        <w:pStyle w:val="a3"/>
        <w:numPr>
          <w:ilvl w:val="0"/>
          <w:numId w:val="21"/>
        </w:numPr>
        <w:suppressAutoHyphens/>
        <w:autoSpaceDE/>
        <w:autoSpaceDN/>
        <w:spacing w:before="113" w:after="6" w:line="276" w:lineRule="auto"/>
        <w:rPr>
          <w:sz w:val="24"/>
          <w:szCs w:val="24"/>
        </w:rPr>
      </w:pPr>
      <w:r>
        <w:rPr>
          <w:sz w:val="24"/>
          <w:szCs w:val="24"/>
        </w:rPr>
        <w:t>снижение риска.</w:t>
      </w:r>
    </w:p>
    <w:p w:rsidR="000D1D5F" w:rsidRDefault="000D1D5F" w:rsidP="000D1D5F">
      <w:pPr>
        <w:pStyle w:val="a3"/>
        <w:rPr>
          <w:sz w:val="24"/>
          <w:szCs w:val="24"/>
        </w:rPr>
      </w:pPr>
      <w:r>
        <w:rPr>
          <w:sz w:val="24"/>
          <w:szCs w:val="24"/>
        </w:rPr>
        <w:t>5.6.  К мерам по исключению или снижению уровней профессиональных рисков относятся:</w:t>
      </w:r>
    </w:p>
    <w:p w:rsidR="000D1D5F" w:rsidRDefault="000D1D5F" w:rsidP="000D1D5F">
      <w:pPr>
        <w:pStyle w:val="a3"/>
        <w:rPr>
          <w:sz w:val="24"/>
          <w:szCs w:val="24"/>
        </w:rPr>
      </w:pPr>
      <w:r>
        <w:rPr>
          <w:sz w:val="24"/>
          <w:szCs w:val="24"/>
        </w:rPr>
        <w:t>- исключение опасной работы (процедуры);</w:t>
      </w:r>
    </w:p>
    <w:p w:rsidR="000D1D5F" w:rsidRDefault="000D1D5F" w:rsidP="000D1D5F">
      <w:pPr>
        <w:pStyle w:val="a3"/>
        <w:rPr>
          <w:sz w:val="24"/>
          <w:szCs w:val="24"/>
        </w:rPr>
      </w:pPr>
      <w:r>
        <w:rPr>
          <w:sz w:val="24"/>
          <w:szCs w:val="24"/>
        </w:rPr>
        <w:t>- замена опасной работы (процедуры) менее опасной;</w:t>
      </w:r>
    </w:p>
    <w:p w:rsidR="000D1D5F" w:rsidRDefault="000D1D5F" w:rsidP="000D1D5F">
      <w:pPr>
        <w:pStyle w:val="a3"/>
        <w:rPr>
          <w:sz w:val="24"/>
          <w:szCs w:val="24"/>
        </w:rPr>
      </w:pPr>
      <w:r>
        <w:rPr>
          <w:sz w:val="24"/>
          <w:szCs w:val="24"/>
        </w:rPr>
        <w:t>- реализация инженерных (технических) методов ограничения риска воздействия опасностей на работников;</w:t>
      </w:r>
    </w:p>
    <w:p w:rsidR="000D1D5F" w:rsidRDefault="000D1D5F" w:rsidP="000D1D5F">
      <w:pPr>
        <w:pStyle w:val="a3"/>
        <w:rPr>
          <w:sz w:val="24"/>
          <w:szCs w:val="24"/>
        </w:rPr>
      </w:pPr>
      <w:r>
        <w:rPr>
          <w:sz w:val="24"/>
          <w:szCs w:val="24"/>
        </w:rPr>
        <w:t xml:space="preserve">- реализация административных </w:t>
      </w:r>
      <w:proofErr w:type="gramStart"/>
      <w:r>
        <w:rPr>
          <w:sz w:val="24"/>
          <w:szCs w:val="24"/>
        </w:rPr>
        <w:t>методов ограничения времени воздействия опасностей</w:t>
      </w:r>
      <w:proofErr w:type="gramEnd"/>
      <w:r>
        <w:rPr>
          <w:sz w:val="24"/>
          <w:szCs w:val="24"/>
        </w:rPr>
        <w:t xml:space="preserve"> на работников;</w:t>
      </w:r>
    </w:p>
    <w:p w:rsidR="000D1D5F" w:rsidRDefault="000D1D5F" w:rsidP="000D1D5F">
      <w:pPr>
        <w:pStyle w:val="a3"/>
        <w:numPr>
          <w:ilvl w:val="0"/>
          <w:numId w:val="20"/>
        </w:numPr>
        <w:suppressAutoHyphens/>
        <w:autoSpaceDE/>
        <w:autoSpaceDN/>
        <w:spacing w:before="113" w:after="6" w:line="276" w:lineRule="auto"/>
        <w:rPr>
          <w:sz w:val="24"/>
          <w:szCs w:val="24"/>
        </w:rPr>
      </w:pPr>
      <w:r>
        <w:rPr>
          <w:sz w:val="24"/>
          <w:szCs w:val="24"/>
        </w:rPr>
        <w:t>использование средств индивидуальной защиты;</w:t>
      </w:r>
    </w:p>
    <w:p w:rsidR="000D1D5F" w:rsidRPr="00D74834" w:rsidRDefault="000D1D5F" w:rsidP="000D1D5F">
      <w:pPr>
        <w:pStyle w:val="a3"/>
        <w:numPr>
          <w:ilvl w:val="0"/>
          <w:numId w:val="20"/>
        </w:numPr>
        <w:suppressAutoHyphens/>
        <w:autoSpaceDE/>
        <w:autoSpaceDN/>
        <w:spacing w:before="113" w:after="6" w:line="276" w:lineRule="auto"/>
        <w:rPr>
          <w:sz w:val="24"/>
          <w:szCs w:val="24"/>
        </w:rPr>
      </w:pPr>
      <w:r>
        <w:rPr>
          <w:sz w:val="24"/>
          <w:szCs w:val="24"/>
        </w:rPr>
        <w:t xml:space="preserve">страхование профессионального риска </w:t>
      </w:r>
    </w:p>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pStyle w:val="a3"/>
        <w:rPr>
          <w:sz w:val="24"/>
          <w:szCs w:val="24"/>
        </w:rPr>
      </w:pPr>
    </w:p>
    <w:p w:rsidR="000D1D5F" w:rsidRDefault="000D1D5F" w:rsidP="000D1D5F">
      <w:pPr>
        <w:jc w:val="both"/>
        <w:rPr>
          <w:sz w:val="24"/>
          <w:szCs w:val="24"/>
        </w:rPr>
      </w:pPr>
      <w:r>
        <w:rPr>
          <w:sz w:val="24"/>
          <w:szCs w:val="24"/>
        </w:rPr>
        <w:t>5.7. Для существенных рисков в обязательном порядке разрабатываются мероприятия по их управлению.</w:t>
      </w:r>
    </w:p>
    <w:p w:rsidR="000D1D5F" w:rsidRDefault="000D1D5F" w:rsidP="000D1D5F">
      <w:pPr>
        <w:jc w:val="both"/>
        <w:rPr>
          <w:sz w:val="24"/>
          <w:szCs w:val="24"/>
        </w:rPr>
      </w:pPr>
      <w:r>
        <w:rPr>
          <w:sz w:val="24"/>
          <w:szCs w:val="24"/>
        </w:rPr>
        <w:t xml:space="preserve">Данные мероприятия могут быть связаны </w:t>
      </w:r>
      <w:proofErr w:type="gramStart"/>
      <w:r>
        <w:rPr>
          <w:sz w:val="24"/>
          <w:szCs w:val="24"/>
        </w:rPr>
        <w:t>с</w:t>
      </w:r>
      <w:proofErr w:type="gramEnd"/>
      <w:r>
        <w:rPr>
          <w:sz w:val="24"/>
          <w:szCs w:val="24"/>
        </w:rPr>
        <w:t>:</w:t>
      </w:r>
    </w:p>
    <w:p w:rsidR="000D1D5F" w:rsidRDefault="000D1D5F" w:rsidP="000D1D5F">
      <w:pPr>
        <w:numPr>
          <w:ilvl w:val="0"/>
          <w:numId w:val="23"/>
        </w:numPr>
        <w:suppressAutoHyphens/>
        <w:autoSpaceDN/>
        <w:spacing w:before="113" w:line="276" w:lineRule="auto"/>
        <w:jc w:val="both"/>
        <w:rPr>
          <w:sz w:val="24"/>
          <w:szCs w:val="24"/>
        </w:rPr>
      </w:pPr>
      <w:r>
        <w:rPr>
          <w:sz w:val="24"/>
          <w:szCs w:val="24"/>
        </w:rPr>
        <w:t>производственным оборудованием;</w:t>
      </w:r>
    </w:p>
    <w:p w:rsidR="000D1D5F" w:rsidRDefault="000D1D5F" w:rsidP="000D1D5F">
      <w:pPr>
        <w:numPr>
          <w:ilvl w:val="0"/>
          <w:numId w:val="23"/>
        </w:numPr>
        <w:suppressAutoHyphens/>
        <w:autoSpaceDN/>
        <w:spacing w:before="113" w:line="276" w:lineRule="auto"/>
        <w:jc w:val="both"/>
        <w:rPr>
          <w:sz w:val="24"/>
          <w:szCs w:val="24"/>
        </w:rPr>
      </w:pPr>
      <w:proofErr w:type="spellStart"/>
      <w:r>
        <w:rPr>
          <w:sz w:val="24"/>
          <w:szCs w:val="24"/>
        </w:rPr>
        <w:t>сведомленностью</w:t>
      </w:r>
      <w:proofErr w:type="spellEnd"/>
      <w:r>
        <w:rPr>
          <w:sz w:val="24"/>
          <w:szCs w:val="24"/>
        </w:rPr>
        <w:t xml:space="preserve"> и обучением персонала;</w:t>
      </w:r>
    </w:p>
    <w:p w:rsidR="000D1D5F" w:rsidRDefault="000D1D5F" w:rsidP="000D1D5F">
      <w:pPr>
        <w:numPr>
          <w:ilvl w:val="0"/>
          <w:numId w:val="22"/>
        </w:numPr>
        <w:suppressAutoHyphens/>
        <w:autoSpaceDN/>
        <w:spacing w:before="113" w:line="276" w:lineRule="auto"/>
        <w:jc w:val="both"/>
        <w:rPr>
          <w:sz w:val="24"/>
          <w:szCs w:val="24"/>
        </w:rPr>
      </w:pPr>
      <w:r>
        <w:rPr>
          <w:sz w:val="24"/>
          <w:szCs w:val="24"/>
        </w:rPr>
        <w:t>процедурами по обеспечению безопасной эксплуатации оборудования, ликвидации аварийных ситуаций, предотвращения несчастных случаев и др.</w:t>
      </w:r>
    </w:p>
    <w:p w:rsidR="000D1D5F" w:rsidRDefault="000D1D5F" w:rsidP="000D1D5F">
      <w:pPr>
        <w:jc w:val="both"/>
        <w:rPr>
          <w:sz w:val="28"/>
          <w:szCs w:val="28"/>
        </w:rPr>
      </w:pPr>
      <w:r>
        <w:rPr>
          <w:sz w:val="24"/>
          <w:szCs w:val="24"/>
        </w:rPr>
        <w:t xml:space="preserve">5.8. После выполнения разработанных мероприятий для существенных рисков проводится </w:t>
      </w:r>
      <w:r>
        <w:rPr>
          <w:sz w:val="24"/>
          <w:szCs w:val="24"/>
        </w:rPr>
        <w:lastRenderedPageBreak/>
        <w:t>повторная оценка рисков с учетом предпринятых действий и анализ эффективности мероприятий по управлению рисками.</w:t>
      </w:r>
    </w:p>
    <w:p w:rsidR="000D1D5F" w:rsidRDefault="000D1D5F" w:rsidP="000D1D5F">
      <w:pPr>
        <w:pStyle w:val="3"/>
        <w:jc w:val="center"/>
        <w:rPr>
          <w:rFonts w:cs="Times New Roman"/>
          <w:b w:val="0"/>
          <w:bCs w:val="0"/>
          <w:sz w:val="24"/>
          <w:szCs w:val="24"/>
        </w:rPr>
      </w:pPr>
      <w:bookmarkStart w:id="26" w:name="__RefHeading__311_1187636752"/>
      <w:bookmarkEnd w:id="26"/>
      <w:r>
        <w:rPr>
          <w:rFonts w:eastAsia="Times New Roman" w:cs="Times New Roman"/>
        </w:rPr>
        <w:t xml:space="preserve">6.  Ознакомление работников  </w:t>
      </w:r>
    </w:p>
    <w:p w:rsidR="000D1D5F" w:rsidRDefault="000D1D5F" w:rsidP="000D1D5F">
      <w:pPr>
        <w:numPr>
          <w:ilvl w:val="1"/>
          <w:numId w:val="24"/>
        </w:numPr>
        <w:suppressAutoHyphens/>
        <w:autoSpaceDE/>
        <w:autoSpaceDN/>
        <w:spacing w:before="113" w:line="276" w:lineRule="auto"/>
        <w:jc w:val="both"/>
      </w:pPr>
      <w:r>
        <w:rPr>
          <w:sz w:val="24"/>
          <w:szCs w:val="24"/>
        </w:rPr>
        <w:t>В соответствии с ст. 212, 219   каждый  работник обязан под роспись ознакомиться  с картой  идентификации опасностей и оценки рисков  на своем рабочем месте  с информацией  о существующем риске повреждения  здоровья, а также о мерах по защите от воздействия   вредных и (или) опасных производственных факторов.</w:t>
      </w:r>
    </w:p>
    <w:p w:rsidR="000D1D5F"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cs="Times New Roman"/>
          <w:sz w:val="24"/>
        </w:rPr>
      </w:pPr>
      <w:bookmarkStart w:id="27" w:name="__RefHeading__218_1187636752"/>
      <w:bookmarkStart w:id="28" w:name="__RefHeading__313_1187636752"/>
      <w:bookmarkEnd w:id="27"/>
      <w:bookmarkEnd w:id="28"/>
      <w:r>
        <w:rPr>
          <w:rFonts w:eastAsia="Times New Roman" w:cs="Times New Roman"/>
        </w:rPr>
        <w:t>7.  Оценка эффективности мер  (мероприятий</w:t>
      </w:r>
      <w:proofErr w:type="gramStart"/>
      <w:r>
        <w:rPr>
          <w:rFonts w:eastAsia="Times New Roman" w:cs="Times New Roman"/>
        </w:rPr>
        <w:t>)п</w:t>
      </w:r>
      <w:proofErr w:type="gramEnd"/>
      <w:r>
        <w:rPr>
          <w:rFonts w:eastAsia="Times New Roman" w:cs="Times New Roman"/>
        </w:rPr>
        <w:t>о управлению профессиональными рисками</w:t>
      </w:r>
    </w:p>
    <w:p w:rsidR="000D1D5F" w:rsidRPr="00D74834" w:rsidRDefault="000D1D5F" w:rsidP="000D1D5F">
      <w:pPr>
        <w:pStyle w:val="a3"/>
        <w:rPr>
          <w:sz w:val="24"/>
        </w:rPr>
      </w:pPr>
      <w:r>
        <w:rPr>
          <w:sz w:val="24"/>
        </w:rPr>
        <w:t>7.1. Эффективность мер по управлению профессиональными рисками оценивается в ходе внутреннего аудита СУОТ  по разрабатываемой в организации программе.</w:t>
      </w:r>
      <w:bookmarkStart w:id="29" w:name="__RefHeading__220_1187636752"/>
      <w:bookmarkStart w:id="30" w:name="__RefHeading__315_1187636752"/>
      <w:bookmarkEnd w:id="29"/>
      <w:bookmarkEnd w:id="30"/>
    </w:p>
    <w:p w:rsidR="000D1D5F" w:rsidRDefault="000D1D5F" w:rsidP="000D1D5F">
      <w:pPr>
        <w:pStyle w:val="3"/>
        <w:jc w:val="center"/>
        <w:rPr>
          <w:rFonts w:cs="Times New Roman"/>
          <w:sz w:val="24"/>
        </w:rPr>
      </w:pPr>
      <w:r>
        <w:t>8. Распределение ответственности</w:t>
      </w:r>
    </w:p>
    <w:p w:rsidR="000D1D5F" w:rsidRDefault="000D1D5F" w:rsidP="000D1D5F">
      <w:pPr>
        <w:pStyle w:val="a3"/>
        <w:numPr>
          <w:ilvl w:val="1"/>
          <w:numId w:val="25"/>
        </w:numPr>
        <w:suppressAutoHyphens/>
        <w:autoSpaceDE/>
        <w:autoSpaceDN/>
        <w:spacing w:before="113" w:line="276" w:lineRule="auto"/>
        <w:rPr>
          <w:sz w:val="24"/>
        </w:rPr>
      </w:pPr>
      <w:r>
        <w:rPr>
          <w:sz w:val="24"/>
        </w:rPr>
        <w:t xml:space="preserve">Ответственность за реализацию процедуры управления профессиональными рисками в организации  в целом </w:t>
      </w:r>
      <w:r>
        <w:t xml:space="preserve"> </w:t>
      </w:r>
      <w:r>
        <w:rPr>
          <w:sz w:val="24"/>
        </w:rPr>
        <w:t>несёт директор.</w:t>
      </w:r>
    </w:p>
    <w:p w:rsidR="000D1D5F" w:rsidRDefault="000D1D5F" w:rsidP="000D1D5F">
      <w:pPr>
        <w:pStyle w:val="a3"/>
        <w:numPr>
          <w:ilvl w:val="1"/>
          <w:numId w:val="25"/>
        </w:numPr>
        <w:suppressAutoHyphens/>
        <w:autoSpaceDE/>
        <w:autoSpaceDN/>
        <w:spacing w:before="113" w:line="276" w:lineRule="auto"/>
        <w:rPr>
          <w:sz w:val="24"/>
        </w:rPr>
      </w:pPr>
      <w:r>
        <w:rPr>
          <w:sz w:val="24"/>
        </w:rPr>
        <w:t xml:space="preserve">Ответственность за проведение </w:t>
      </w:r>
      <w:r>
        <w:rPr>
          <w:color w:val="000000"/>
          <w:sz w:val="24"/>
        </w:rPr>
        <w:t xml:space="preserve">процесса идентификации опасностей и достоверность предоставляемых данных  по результатам идентификации опасностей возлагается на  </w:t>
      </w:r>
      <w:r>
        <w:rPr>
          <w:color w:val="000000"/>
          <w:sz w:val="24"/>
          <w:szCs w:val="24"/>
        </w:rPr>
        <w:t>комиссию организации по оценке рисков на рабочих местах,</w:t>
      </w:r>
      <w:r>
        <w:rPr>
          <w:color w:val="000000"/>
          <w:sz w:val="24"/>
        </w:rPr>
        <w:t xml:space="preserve"> начальников (руководителей) структурных подразделений, работников.</w:t>
      </w:r>
    </w:p>
    <w:p w:rsidR="000D1D5F" w:rsidRDefault="000D1D5F" w:rsidP="000D1D5F">
      <w:pPr>
        <w:pStyle w:val="a3"/>
        <w:numPr>
          <w:ilvl w:val="1"/>
          <w:numId w:val="25"/>
        </w:numPr>
        <w:suppressAutoHyphens/>
        <w:autoSpaceDE/>
        <w:autoSpaceDN/>
        <w:spacing w:before="113" w:line="276" w:lineRule="auto"/>
        <w:rPr>
          <w:color w:val="000000"/>
          <w:sz w:val="24"/>
          <w:szCs w:val="24"/>
        </w:rPr>
      </w:pPr>
      <w:r>
        <w:rPr>
          <w:sz w:val="24"/>
        </w:rPr>
        <w:t xml:space="preserve">Ответственность за оформление результатов </w:t>
      </w:r>
      <w:r>
        <w:rPr>
          <w:color w:val="000000"/>
          <w:sz w:val="24"/>
        </w:rPr>
        <w:t>идентификации опасностей  и хранение документации по процедуре управления рисками в организации  несёт работник, уполномоченный исполнять обязанности специалиста по охране труда или директор.</w:t>
      </w:r>
    </w:p>
    <w:p w:rsidR="000D1D5F" w:rsidRDefault="000D1D5F" w:rsidP="000D1D5F">
      <w:pPr>
        <w:pStyle w:val="a3"/>
        <w:numPr>
          <w:ilvl w:val="1"/>
          <w:numId w:val="25"/>
        </w:numPr>
        <w:suppressAutoHyphens/>
        <w:autoSpaceDE/>
        <w:autoSpaceDN/>
        <w:spacing w:before="113" w:line="276" w:lineRule="auto"/>
        <w:rPr>
          <w:color w:val="000000"/>
          <w:sz w:val="24"/>
        </w:rPr>
      </w:pPr>
      <w:r>
        <w:rPr>
          <w:color w:val="000000"/>
          <w:sz w:val="24"/>
          <w:szCs w:val="24"/>
        </w:rPr>
        <w:t>Ответственность за  процедуру информирования работников об условиях труда на их рабочих местах, уровнях профессиональных рисков  - обязанности  по ознакомлению работника с картой  идентификации опасностей и оценки рисков возлагаются на начальников (руководителей) структурных подразделений  или уполномоченного  специалиста по охране труда</w:t>
      </w:r>
      <w:proofErr w:type="gramStart"/>
      <w:r>
        <w:rPr>
          <w:color w:val="000000"/>
          <w:sz w:val="24"/>
          <w:szCs w:val="24"/>
        </w:rPr>
        <w:t>.(</w:t>
      </w:r>
      <w:proofErr w:type="gramEnd"/>
      <w:r>
        <w:rPr>
          <w:color w:val="000000"/>
          <w:sz w:val="24"/>
          <w:szCs w:val="24"/>
        </w:rPr>
        <w:t xml:space="preserve"> в соответствии с приказом по организации).</w:t>
      </w:r>
    </w:p>
    <w:p w:rsidR="000D1D5F" w:rsidRDefault="000D1D5F" w:rsidP="000D1D5F">
      <w:pPr>
        <w:pStyle w:val="a3"/>
        <w:numPr>
          <w:ilvl w:val="1"/>
          <w:numId w:val="25"/>
        </w:numPr>
        <w:suppressAutoHyphens/>
        <w:autoSpaceDE/>
        <w:autoSpaceDN/>
        <w:spacing w:before="113" w:line="276" w:lineRule="auto"/>
        <w:rPr>
          <w:sz w:val="24"/>
          <w:szCs w:val="24"/>
        </w:rPr>
      </w:pPr>
      <w:r>
        <w:rPr>
          <w:color w:val="000000"/>
          <w:sz w:val="24"/>
        </w:rPr>
        <w:t xml:space="preserve">Планирование мероприятий по воздействию на риск и </w:t>
      </w:r>
      <w:proofErr w:type="gramStart"/>
      <w:r>
        <w:rPr>
          <w:color w:val="000000"/>
          <w:sz w:val="24"/>
        </w:rPr>
        <w:t>контроль за</w:t>
      </w:r>
      <w:proofErr w:type="gramEnd"/>
      <w:r>
        <w:rPr>
          <w:color w:val="000000"/>
          <w:sz w:val="24"/>
        </w:rPr>
        <w:t xml:space="preserve"> их выполнением осуществляется </w:t>
      </w:r>
      <w:r>
        <w:rPr>
          <w:color w:val="000000"/>
          <w:sz w:val="24"/>
          <w:szCs w:val="24"/>
        </w:rPr>
        <w:t xml:space="preserve">комиссией организации по оценке рисков на рабочих местах с </w:t>
      </w:r>
      <w:r>
        <w:rPr>
          <w:color w:val="000000"/>
          <w:sz w:val="24"/>
        </w:rPr>
        <w:t xml:space="preserve"> привлечением представителей работников организации.</w:t>
      </w:r>
    </w:p>
    <w:p w:rsidR="000D1D5F" w:rsidRDefault="000D1D5F" w:rsidP="000D1D5F">
      <w:pPr>
        <w:rPr>
          <w:sz w:val="24"/>
          <w:szCs w:val="24"/>
        </w:rPr>
      </w:pPr>
    </w:p>
    <w:p w:rsidR="000D1D5F" w:rsidRDefault="000D1D5F" w:rsidP="000D1D5F">
      <w:pPr>
        <w:pStyle w:val="3"/>
        <w:keepLines w:val="0"/>
        <w:numPr>
          <w:ilvl w:val="2"/>
          <w:numId w:val="0"/>
        </w:numPr>
        <w:tabs>
          <w:tab w:val="num" w:pos="0"/>
        </w:tabs>
        <w:suppressAutoHyphens/>
        <w:autoSpaceDE/>
        <w:autoSpaceDN/>
        <w:spacing w:before="240" w:after="120" w:line="276" w:lineRule="auto"/>
        <w:ind w:firstLine="283"/>
        <w:jc w:val="center"/>
        <w:rPr>
          <w:rFonts w:cs="Times New Roman"/>
          <w:sz w:val="24"/>
          <w:szCs w:val="24"/>
        </w:rPr>
      </w:pPr>
      <w:bookmarkStart w:id="31" w:name="__RefHeading__222_1187636752"/>
      <w:bookmarkStart w:id="32" w:name="__RefHeading__317_1187636752"/>
      <w:bookmarkEnd w:id="31"/>
      <w:bookmarkEnd w:id="32"/>
      <w:r>
        <w:rPr>
          <w:rFonts w:cs="Times New Roman"/>
        </w:rPr>
        <w:t>9. Заключительные положения</w:t>
      </w:r>
    </w:p>
    <w:p w:rsidR="000D1D5F" w:rsidRDefault="000D1D5F" w:rsidP="000D1D5F">
      <w:pPr>
        <w:pStyle w:val="a3"/>
        <w:rPr>
          <w:sz w:val="24"/>
          <w:szCs w:val="24"/>
        </w:rPr>
      </w:pPr>
      <w:bookmarkStart w:id="33" w:name="__RefHeading___Toc512424764"/>
      <w:bookmarkStart w:id="34" w:name="__RefHeading___Toc512407260"/>
      <w:bookmarkStart w:id="35" w:name="__RefHeading___Toc512408483"/>
      <w:r>
        <w:rPr>
          <w:sz w:val="24"/>
          <w:szCs w:val="24"/>
        </w:rPr>
        <w:br/>
        <w:t>9.1. При изменении действу</w:t>
      </w:r>
      <w:bookmarkEnd w:id="33"/>
      <w:bookmarkEnd w:id="34"/>
      <w:bookmarkEnd w:id="35"/>
      <w:r>
        <w:rPr>
          <w:sz w:val="24"/>
          <w:szCs w:val="24"/>
        </w:rPr>
        <w:t>ющего законодательства настоящее Положение подлежит пересмотру.</w:t>
      </w:r>
    </w:p>
    <w:p w:rsidR="006C558E" w:rsidRPr="006C558E" w:rsidRDefault="000D1D5F" w:rsidP="000D1D5F">
      <w:pPr>
        <w:spacing w:before="1"/>
        <w:rPr>
          <w:b/>
          <w:sz w:val="28"/>
          <w:szCs w:val="28"/>
        </w:rPr>
      </w:pPr>
      <w:r>
        <w:rPr>
          <w:sz w:val="24"/>
          <w:szCs w:val="24"/>
        </w:rPr>
        <w:t xml:space="preserve">9.2. Во </w:t>
      </w:r>
      <w:proofErr w:type="gramStart"/>
      <w:r>
        <w:rPr>
          <w:sz w:val="24"/>
          <w:szCs w:val="24"/>
        </w:rPr>
        <w:t>всем остальном, не предусмотренном настоящим Положением должностные лица организации обязаны</w:t>
      </w:r>
      <w:proofErr w:type="gramEnd"/>
      <w:r>
        <w:rPr>
          <w:sz w:val="24"/>
          <w:szCs w:val="24"/>
        </w:rPr>
        <w:t xml:space="preserve"> руководствоваться действующим законодательством в сфере охраны труда и Типовым положением о системе управления охраной труда, утвержденным приказом Министерства труда и социальной защиты РФ от 19 августа 2016 года № 438н.</w:t>
      </w:r>
    </w:p>
    <w:sectPr w:rsidR="006C558E" w:rsidRPr="006C558E" w:rsidSect="000D1D5F">
      <w:footerReference w:type="default" r:id="rId36"/>
      <w:pgSz w:w="11910" w:h="16840"/>
      <w:pgMar w:top="1134" w:right="850" w:bottom="1134" w:left="1701" w:header="0" w:footer="10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B9" w:rsidRDefault="00954DB9">
      <w:r>
        <w:separator/>
      </w:r>
    </w:p>
  </w:endnote>
  <w:endnote w:type="continuationSeparator" w:id="0">
    <w:p w:rsidR="00954DB9" w:rsidRDefault="0095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ED" w:rsidRDefault="00C42766">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39436CC7" wp14:editId="6AB0D1A7">
              <wp:simplePos x="0" y="0"/>
              <wp:positionH relativeFrom="page">
                <wp:posOffset>3978275</wp:posOffset>
              </wp:positionH>
              <wp:positionV relativeFrom="page">
                <wp:posOffset>9916160</wp:posOffset>
              </wp:positionV>
              <wp:extent cx="14732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5ED" w:rsidRDefault="001425DC">
                          <w:pPr>
                            <w:pStyle w:val="a3"/>
                            <w:spacing w:line="245" w:lineRule="exact"/>
                            <w:ind w:left="60"/>
                            <w:jc w:val="left"/>
                            <w:rPr>
                              <w:rFonts w:ascii="Calibri"/>
                            </w:rPr>
                          </w:pPr>
                          <w:r>
                            <w:fldChar w:fldCharType="begin"/>
                          </w:r>
                          <w:r>
                            <w:rPr>
                              <w:rFonts w:ascii="Calibri"/>
                            </w:rPr>
                            <w:instrText xml:space="preserve"> PAGE </w:instrText>
                          </w:r>
                          <w:r>
                            <w:fldChar w:fldCharType="separate"/>
                          </w:r>
                          <w:r w:rsidR="00D91648">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3.25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qF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" filled="f" stroked="f">
              <v:textbox inset="0,0,0,0">
                <w:txbxContent>
                  <w:p w:rsidR="00E745ED" w:rsidRDefault="001425DC">
                    <w:pPr>
                      <w:pStyle w:val="a3"/>
                      <w:spacing w:line="245" w:lineRule="exact"/>
                      <w:ind w:left="60"/>
                      <w:jc w:val="left"/>
                      <w:rPr>
                        <w:rFonts w:ascii="Calibri"/>
                      </w:rPr>
                    </w:pPr>
                    <w:r>
                      <w:fldChar w:fldCharType="begin"/>
                    </w:r>
                    <w:r>
                      <w:rPr>
                        <w:rFonts w:ascii="Calibri"/>
                      </w:rPr>
                      <w:instrText xml:space="preserve"> PAGE </w:instrText>
                    </w:r>
                    <w:r>
                      <w:fldChar w:fldCharType="separate"/>
                    </w:r>
                    <w:r w:rsidR="00D91648">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B9" w:rsidRDefault="00954DB9">
      <w:r>
        <w:separator/>
      </w:r>
    </w:p>
  </w:footnote>
  <w:footnote w:type="continuationSeparator" w:id="0">
    <w:p w:rsidR="00954DB9" w:rsidRDefault="00954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space"/>
      <w:lvlText w:val="1.%1."/>
      <w:lvlJc w:val="left"/>
      <w:pPr>
        <w:tabs>
          <w:tab w:val="num" w:pos="0"/>
        </w:tabs>
        <w:ind w:left="323" w:firstLine="40"/>
      </w:pPr>
      <w:rPr>
        <w:rFonts w:ascii="Times New Roman" w:hAnsi="Times New Roman" w:cs="Times New Roman"/>
        <w:caps w:val="0"/>
        <w:smallCaps w:val="0"/>
        <w:sz w:val="24"/>
        <w:szCs w:val="24"/>
      </w:rPr>
    </w:lvl>
    <w:lvl w:ilvl="1">
      <w:start w:val="1"/>
      <w:numFmt w:val="decimal"/>
      <w:lvlText w:val="%2."/>
      <w:lvlJc w:val="left"/>
      <w:pPr>
        <w:tabs>
          <w:tab w:val="num" w:pos="1080"/>
        </w:tabs>
        <w:ind w:left="1080" w:hanging="360"/>
      </w:pPr>
      <w:rPr>
        <w:rFonts w:ascii="Times New Roman" w:hAnsi="Times New Roman" w:cs="Times New Roman"/>
        <w:caps w:val="0"/>
        <w:smallCaps w:val="0"/>
        <w:sz w:val="24"/>
        <w:szCs w:val="24"/>
      </w:rPr>
    </w:lvl>
    <w:lvl w:ilvl="2">
      <w:start w:val="1"/>
      <w:numFmt w:val="decimal"/>
      <w:lvlText w:val="%3."/>
      <w:lvlJc w:val="left"/>
      <w:pPr>
        <w:tabs>
          <w:tab w:val="num" w:pos="1440"/>
        </w:tabs>
        <w:ind w:left="1440" w:hanging="360"/>
      </w:pPr>
      <w:rPr>
        <w:rFonts w:ascii="Times New Roman" w:hAnsi="Times New Roman" w:cs="Times New Roman"/>
        <w:caps w:val="0"/>
        <w:smallCaps w:val="0"/>
        <w:sz w:val="24"/>
        <w:szCs w:val="24"/>
      </w:rPr>
    </w:lvl>
    <w:lvl w:ilvl="3">
      <w:start w:val="1"/>
      <w:numFmt w:val="decimal"/>
      <w:lvlText w:val="%4."/>
      <w:lvlJc w:val="left"/>
      <w:pPr>
        <w:tabs>
          <w:tab w:val="num" w:pos="1800"/>
        </w:tabs>
        <w:ind w:left="1800" w:hanging="360"/>
      </w:pPr>
      <w:rPr>
        <w:rFonts w:ascii="Times New Roman" w:hAnsi="Times New Roman" w:cs="Times New Roman"/>
        <w:caps w:val="0"/>
        <w:smallCaps w:val="0"/>
        <w:sz w:val="24"/>
        <w:szCs w:val="24"/>
      </w:rPr>
    </w:lvl>
    <w:lvl w:ilvl="4">
      <w:start w:val="1"/>
      <w:numFmt w:val="decimal"/>
      <w:lvlText w:val="%5."/>
      <w:lvlJc w:val="left"/>
      <w:pPr>
        <w:tabs>
          <w:tab w:val="num" w:pos="2160"/>
        </w:tabs>
        <w:ind w:left="2160" w:hanging="360"/>
      </w:pPr>
      <w:rPr>
        <w:rFonts w:ascii="Times New Roman" w:hAnsi="Times New Roman" w:cs="Times New Roman"/>
        <w:caps w:val="0"/>
        <w:smallCaps w:val="0"/>
        <w:sz w:val="24"/>
        <w:szCs w:val="24"/>
      </w:rPr>
    </w:lvl>
    <w:lvl w:ilvl="5">
      <w:start w:val="1"/>
      <w:numFmt w:val="decimal"/>
      <w:lvlText w:val="%6."/>
      <w:lvlJc w:val="left"/>
      <w:pPr>
        <w:tabs>
          <w:tab w:val="num" w:pos="2520"/>
        </w:tabs>
        <w:ind w:left="2520" w:hanging="360"/>
      </w:pPr>
      <w:rPr>
        <w:rFonts w:ascii="Times New Roman" w:hAnsi="Times New Roman" w:cs="Times New Roman"/>
        <w:caps w:val="0"/>
        <w:smallCaps w:val="0"/>
        <w:sz w:val="24"/>
        <w:szCs w:val="24"/>
      </w:rPr>
    </w:lvl>
    <w:lvl w:ilvl="6">
      <w:start w:val="1"/>
      <w:numFmt w:val="decimal"/>
      <w:lvlText w:val="%7."/>
      <w:lvlJc w:val="left"/>
      <w:pPr>
        <w:tabs>
          <w:tab w:val="num" w:pos="2880"/>
        </w:tabs>
        <w:ind w:left="2880" w:hanging="360"/>
      </w:pPr>
      <w:rPr>
        <w:rFonts w:ascii="Times New Roman" w:hAnsi="Times New Roman" w:cs="Times New Roman"/>
        <w:caps w:val="0"/>
        <w:smallCaps w:val="0"/>
        <w:sz w:val="24"/>
        <w:szCs w:val="24"/>
      </w:rPr>
    </w:lvl>
    <w:lvl w:ilvl="7">
      <w:start w:val="1"/>
      <w:numFmt w:val="decimal"/>
      <w:lvlText w:val="%8."/>
      <w:lvlJc w:val="left"/>
      <w:pPr>
        <w:tabs>
          <w:tab w:val="num" w:pos="3240"/>
        </w:tabs>
        <w:ind w:left="3240" w:hanging="360"/>
      </w:pPr>
      <w:rPr>
        <w:rFonts w:ascii="Times New Roman" w:hAnsi="Times New Roman" w:cs="Times New Roman"/>
        <w:caps w:val="0"/>
        <w:smallCaps w:val="0"/>
        <w:sz w:val="24"/>
        <w:szCs w:val="24"/>
      </w:rPr>
    </w:lvl>
    <w:lvl w:ilvl="8">
      <w:start w:val="1"/>
      <w:numFmt w:val="decimal"/>
      <w:lvlText w:val="%9."/>
      <w:lvlJc w:val="left"/>
      <w:pPr>
        <w:tabs>
          <w:tab w:val="num" w:pos="3600"/>
        </w:tabs>
        <w:ind w:left="3600" w:hanging="360"/>
      </w:pPr>
      <w:rPr>
        <w:rFonts w:ascii="Times New Roman" w:hAnsi="Times New Roman" w:cs="Times New Roman"/>
        <w:caps w:val="0"/>
        <w:smallCaps w:val="0"/>
        <w:sz w:val="24"/>
        <w:szCs w:val="24"/>
      </w:rPr>
    </w:lvl>
  </w:abstractNum>
  <w:abstractNum w:abstractNumId="1">
    <w:nsid w:val="00000003"/>
    <w:multiLevelType w:val="multilevel"/>
    <w:tmpl w:val="00000003"/>
    <w:name w:val="WW8Num3"/>
    <w:lvl w:ilvl="0">
      <w:start w:val="1"/>
      <w:numFmt w:val="decimal"/>
      <w:lvlText w:val="2.%1."/>
      <w:lvlJc w:val="left"/>
      <w:pPr>
        <w:tabs>
          <w:tab w:val="num" w:pos="23"/>
        </w:tabs>
        <w:ind w:left="40" w:hanging="17"/>
      </w:pPr>
      <w:rPr>
        <w:rFonts w:ascii="Times New Roman" w:eastAsia="Times New Roman" w:hAnsi="Times New Roman" w:cs="Times New Roman"/>
        <w:b w:val="0"/>
        <w:bCs w:val="0"/>
        <w:i w:val="0"/>
        <w:iCs w:val="0"/>
        <w:kern w:val="1"/>
        <w:sz w:val="24"/>
        <w:szCs w:val="24"/>
        <w:shd w:val="clear" w:color="auto" w:fill="auto"/>
        <w:lang w:val="ru-RU"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
      <w:numFmt w:val="upperRoman"/>
      <w:lvlText w:val="%7."/>
      <w:lvlJc w:val="left"/>
      <w:pPr>
        <w:tabs>
          <w:tab w:val="num" w:pos="2880"/>
        </w:tabs>
        <w:ind w:left="2880" w:hanging="360"/>
      </w:pPr>
      <w:rPr>
        <w:rFonts w:ascii="Times New Roman" w:eastAsia="Times New Roman" w:hAnsi="Times New Roman" w:cs="Times New Roman"/>
        <w:b w:val="0"/>
        <w:bCs w:val="0"/>
        <w:i w:val="0"/>
        <w:iCs w:val="0"/>
        <w:kern w:val="1"/>
        <w:sz w:val="24"/>
        <w:szCs w:val="24"/>
        <w:shd w:val="clear" w:color="auto" w:fill="auto"/>
        <w:lang w:val="ru-RU" w:eastAsia="ar-SA" w:bidi="ar-SA"/>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383"/>
        </w:tabs>
        <w:ind w:left="383" w:hanging="360"/>
      </w:pPr>
      <w:rPr>
        <w:rFonts w:ascii="Symbol" w:hAnsi="Symbol" w:cs="OpenSymbol"/>
      </w:rPr>
    </w:lvl>
    <w:lvl w:ilvl="1">
      <w:start w:val="1"/>
      <w:numFmt w:val="bullet"/>
      <w:lvlText w:val="◦"/>
      <w:lvlJc w:val="left"/>
      <w:pPr>
        <w:tabs>
          <w:tab w:val="num" w:pos="743"/>
        </w:tabs>
        <w:ind w:left="743" w:hanging="360"/>
      </w:pPr>
      <w:rPr>
        <w:rFonts w:ascii="OpenSymbol" w:hAnsi="OpenSymbol" w:cs="OpenSymbol"/>
      </w:rPr>
    </w:lvl>
    <w:lvl w:ilvl="2">
      <w:start w:val="1"/>
      <w:numFmt w:val="bullet"/>
      <w:lvlText w:val="▪"/>
      <w:lvlJc w:val="left"/>
      <w:pPr>
        <w:tabs>
          <w:tab w:val="num" w:pos="1103"/>
        </w:tabs>
        <w:ind w:left="1103" w:hanging="360"/>
      </w:pPr>
      <w:rPr>
        <w:rFonts w:ascii="OpenSymbol" w:hAnsi="OpenSymbol" w:cs="OpenSymbol"/>
      </w:rPr>
    </w:lvl>
    <w:lvl w:ilvl="3">
      <w:start w:val="1"/>
      <w:numFmt w:val="bullet"/>
      <w:lvlText w:val=""/>
      <w:lvlJc w:val="left"/>
      <w:pPr>
        <w:tabs>
          <w:tab w:val="num" w:pos="1463"/>
        </w:tabs>
        <w:ind w:left="1463" w:hanging="360"/>
      </w:pPr>
      <w:rPr>
        <w:rFonts w:ascii="Symbol" w:hAnsi="Symbol" w:cs="OpenSymbol"/>
      </w:rPr>
    </w:lvl>
    <w:lvl w:ilvl="4">
      <w:start w:val="1"/>
      <w:numFmt w:val="bullet"/>
      <w:lvlText w:val="◦"/>
      <w:lvlJc w:val="left"/>
      <w:pPr>
        <w:tabs>
          <w:tab w:val="num" w:pos="1823"/>
        </w:tabs>
        <w:ind w:left="1823" w:hanging="360"/>
      </w:pPr>
      <w:rPr>
        <w:rFonts w:ascii="OpenSymbol" w:hAnsi="OpenSymbol" w:cs="OpenSymbol"/>
      </w:rPr>
    </w:lvl>
    <w:lvl w:ilvl="5">
      <w:start w:val="1"/>
      <w:numFmt w:val="bullet"/>
      <w:lvlText w:val="▪"/>
      <w:lvlJc w:val="left"/>
      <w:pPr>
        <w:tabs>
          <w:tab w:val="num" w:pos="2183"/>
        </w:tabs>
        <w:ind w:left="2183" w:hanging="360"/>
      </w:pPr>
      <w:rPr>
        <w:rFonts w:ascii="OpenSymbol" w:hAnsi="OpenSymbol" w:cs="OpenSymbol"/>
      </w:rPr>
    </w:lvl>
    <w:lvl w:ilvl="6">
      <w:start w:val="1"/>
      <w:numFmt w:val="bullet"/>
      <w:lvlText w:val=""/>
      <w:lvlJc w:val="left"/>
      <w:pPr>
        <w:tabs>
          <w:tab w:val="num" w:pos="2543"/>
        </w:tabs>
        <w:ind w:left="2543" w:hanging="360"/>
      </w:pPr>
      <w:rPr>
        <w:rFonts w:ascii="Symbol" w:hAnsi="Symbol" w:cs="OpenSymbol"/>
      </w:rPr>
    </w:lvl>
    <w:lvl w:ilvl="7">
      <w:start w:val="1"/>
      <w:numFmt w:val="bullet"/>
      <w:lvlText w:val="◦"/>
      <w:lvlJc w:val="left"/>
      <w:pPr>
        <w:tabs>
          <w:tab w:val="num" w:pos="2903"/>
        </w:tabs>
        <w:ind w:left="2903" w:hanging="360"/>
      </w:pPr>
      <w:rPr>
        <w:rFonts w:ascii="OpenSymbol" w:hAnsi="OpenSymbol" w:cs="OpenSymbol"/>
      </w:rPr>
    </w:lvl>
    <w:lvl w:ilvl="8">
      <w:start w:val="1"/>
      <w:numFmt w:val="bullet"/>
      <w:lvlText w:val="▪"/>
      <w:lvlJc w:val="left"/>
      <w:pPr>
        <w:tabs>
          <w:tab w:val="num" w:pos="3263"/>
        </w:tabs>
        <w:ind w:left="3263" w:hanging="360"/>
      </w:pPr>
      <w:rPr>
        <w:rFonts w:ascii="OpenSymbol" w:hAnsi="OpenSymbol" w:cs="OpenSymbol"/>
      </w:rPr>
    </w:lvl>
  </w:abstractNum>
  <w:abstractNum w:abstractNumId="5">
    <w:nsid w:val="00000007"/>
    <w:multiLevelType w:val="multilevel"/>
    <w:tmpl w:val="00000007"/>
    <w:name w:val="WW8Num7"/>
    <w:lvl w:ilvl="0">
      <w:start w:val="4"/>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rPr>
        <w:rFonts w:ascii="Symbol" w:hAnsi="Symbol" w:cs="OpenSymbol"/>
        <w:sz w:val="24"/>
        <w:szCs w:val="24"/>
      </w:rPr>
    </w:lvl>
    <w:lvl w:ilvl="1">
      <w:start w:val="3"/>
      <w:numFmt w:val="decimal"/>
      <w:lvlText w:val="%1.%2."/>
      <w:lvlJc w:val="left"/>
      <w:pPr>
        <w:tabs>
          <w:tab w:val="num" w:pos="1080"/>
        </w:tabs>
        <w:ind w:left="1080" w:hanging="360"/>
      </w:pPr>
      <w:rPr>
        <w:rFonts w:ascii="Symbol" w:hAnsi="Symbol" w:cs="OpenSymbol"/>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cs="Times New Roman"/>
        <w:sz w:val="24"/>
        <w:szCs w:val="24"/>
      </w:rPr>
    </w:lvl>
    <w:lvl w:ilvl="1">
      <w:start w:val="4"/>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0000000A"/>
    <w:name w:val="WW8Num10"/>
    <w:lvl w:ilvl="0">
      <w:start w:val="5"/>
      <w:numFmt w:val="decimal"/>
      <w:lvlText w:val="%1."/>
      <w:lvlJc w:val="left"/>
      <w:pPr>
        <w:tabs>
          <w:tab w:val="num" w:pos="720"/>
        </w:tabs>
        <w:ind w:left="720" w:hanging="360"/>
      </w:pPr>
      <w:rPr>
        <w:rFonts w:ascii="Symbol" w:hAnsi="Symbol" w:cs="OpenSymbol"/>
        <w:sz w:val="24"/>
        <w:szCs w:val="24"/>
      </w:rPr>
    </w:lvl>
    <w:lvl w:ilvl="1">
      <w:start w:val="1"/>
      <w:numFmt w:val="decimal"/>
      <w:lvlText w:val="%1.%2."/>
      <w:lvlJc w:val="left"/>
      <w:pPr>
        <w:tabs>
          <w:tab w:val="num" w:pos="516"/>
        </w:tabs>
        <w:ind w:left="153" w:firstLine="0"/>
      </w:pPr>
      <w:rPr>
        <w:rFonts w:ascii="Symbol" w:hAnsi="Symbol" w:cs="OpenSymbol"/>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1"/>
    <w:lvl w:ilvl="0">
      <w:start w:val="1"/>
      <w:numFmt w:val="bullet"/>
      <w:lvlText w:val=""/>
      <w:lvlJc w:val="left"/>
      <w:pPr>
        <w:tabs>
          <w:tab w:val="num" w:pos="513"/>
        </w:tabs>
        <w:ind w:left="513" w:hanging="360"/>
      </w:pPr>
      <w:rPr>
        <w:rFonts w:ascii="Symbol" w:hAnsi="Symbol" w:cs="Times New Roman"/>
        <w:sz w:val="24"/>
        <w:szCs w:val="24"/>
      </w:rPr>
    </w:lvl>
    <w:lvl w:ilvl="1">
      <w:start w:val="1"/>
      <w:numFmt w:val="bullet"/>
      <w:lvlText w:val="◦"/>
      <w:lvlJc w:val="left"/>
      <w:pPr>
        <w:tabs>
          <w:tab w:val="num" w:pos="873"/>
        </w:tabs>
        <w:ind w:left="873" w:hanging="360"/>
      </w:pPr>
      <w:rPr>
        <w:rFonts w:ascii="OpenSymbol" w:hAnsi="OpenSymbol" w:cs="OpenSymbol"/>
      </w:rPr>
    </w:lvl>
    <w:lvl w:ilvl="2">
      <w:start w:val="1"/>
      <w:numFmt w:val="bullet"/>
      <w:lvlText w:val="▪"/>
      <w:lvlJc w:val="left"/>
      <w:pPr>
        <w:tabs>
          <w:tab w:val="num" w:pos="1233"/>
        </w:tabs>
        <w:ind w:left="1233" w:hanging="360"/>
      </w:pPr>
      <w:rPr>
        <w:rFonts w:ascii="OpenSymbol" w:hAnsi="OpenSymbol" w:cs="OpenSymbol"/>
      </w:rPr>
    </w:lvl>
    <w:lvl w:ilvl="3">
      <w:start w:val="1"/>
      <w:numFmt w:val="bullet"/>
      <w:lvlText w:val=""/>
      <w:lvlJc w:val="left"/>
      <w:pPr>
        <w:tabs>
          <w:tab w:val="num" w:pos="1593"/>
        </w:tabs>
        <w:ind w:left="1593" w:hanging="360"/>
      </w:pPr>
      <w:rPr>
        <w:rFonts w:ascii="Symbol" w:hAnsi="Symbol" w:cs="Times New Roman"/>
        <w:sz w:val="24"/>
        <w:szCs w:val="24"/>
      </w:rPr>
    </w:lvl>
    <w:lvl w:ilvl="4">
      <w:start w:val="1"/>
      <w:numFmt w:val="bullet"/>
      <w:lvlText w:val="◦"/>
      <w:lvlJc w:val="left"/>
      <w:pPr>
        <w:tabs>
          <w:tab w:val="num" w:pos="1953"/>
        </w:tabs>
        <w:ind w:left="1953" w:hanging="360"/>
      </w:pPr>
      <w:rPr>
        <w:rFonts w:ascii="OpenSymbol" w:hAnsi="OpenSymbol" w:cs="OpenSymbol"/>
      </w:rPr>
    </w:lvl>
    <w:lvl w:ilvl="5">
      <w:start w:val="1"/>
      <w:numFmt w:val="bullet"/>
      <w:lvlText w:val="▪"/>
      <w:lvlJc w:val="left"/>
      <w:pPr>
        <w:tabs>
          <w:tab w:val="num" w:pos="2313"/>
        </w:tabs>
        <w:ind w:left="2313" w:hanging="360"/>
      </w:pPr>
      <w:rPr>
        <w:rFonts w:ascii="OpenSymbol" w:hAnsi="OpenSymbol" w:cs="OpenSymbol"/>
      </w:rPr>
    </w:lvl>
    <w:lvl w:ilvl="6">
      <w:start w:val="1"/>
      <w:numFmt w:val="bullet"/>
      <w:lvlText w:val=""/>
      <w:lvlJc w:val="left"/>
      <w:pPr>
        <w:tabs>
          <w:tab w:val="num" w:pos="2673"/>
        </w:tabs>
        <w:ind w:left="2673" w:hanging="360"/>
      </w:pPr>
      <w:rPr>
        <w:rFonts w:ascii="Symbol" w:hAnsi="Symbol" w:cs="Times New Roman"/>
        <w:sz w:val="24"/>
        <w:szCs w:val="24"/>
      </w:rPr>
    </w:lvl>
    <w:lvl w:ilvl="7">
      <w:start w:val="1"/>
      <w:numFmt w:val="bullet"/>
      <w:lvlText w:val="◦"/>
      <w:lvlJc w:val="left"/>
      <w:pPr>
        <w:tabs>
          <w:tab w:val="num" w:pos="3033"/>
        </w:tabs>
        <w:ind w:left="3033" w:hanging="360"/>
      </w:pPr>
      <w:rPr>
        <w:rFonts w:ascii="OpenSymbol" w:hAnsi="OpenSymbol" w:cs="OpenSymbol"/>
      </w:rPr>
    </w:lvl>
    <w:lvl w:ilvl="8">
      <w:start w:val="1"/>
      <w:numFmt w:val="bullet"/>
      <w:lvlText w:val="▪"/>
      <w:lvlJc w:val="left"/>
      <w:pPr>
        <w:tabs>
          <w:tab w:val="num" w:pos="3393"/>
        </w:tabs>
        <w:ind w:left="3393" w:hanging="360"/>
      </w:pPr>
      <w:rPr>
        <w:rFonts w:ascii="OpenSymbol" w:hAnsi="OpenSymbol" w:cs="OpenSymbol"/>
      </w:rPr>
    </w:lvl>
  </w:abstractNum>
  <w:abstractNum w:abstractNumId="10">
    <w:nsid w:val="0000000C"/>
    <w:multiLevelType w:val="multilevel"/>
    <w:tmpl w:val="0000000C"/>
    <w:name w:val="WW8Num12"/>
    <w:lvl w:ilvl="0">
      <w:start w:val="5"/>
      <w:numFmt w:val="decimal"/>
      <w:lvlText w:val="%1."/>
      <w:lvlJc w:val="left"/>
      <w:pPr>
        <w:tabs>
          <w:tab w:val="num" w:pos="720"/>
        </w:tabs>
        <w:ind w:left="720" w:hanging="360"/>
      </w:pPr>
      <w:rPr>
        <w:rFonts w:ascii="Times New Roman" w:hAnsi="Times New Roman" w:cs="Times New Roman"/>
        <w:b w:val="0"/>
        <w:bCs w:val="0"/>
        <w:sz w:val="24"/>
        <w:szCs w:val="24"/>
      </w:rPr>
    </w:lvl>
    <w:lvl w:ilvl="1">
      <w:start w:val="3"/>
      <w:numFmt w:val="decimal"/>
      <w:lvlText w:val="%1.%2"/>
      <w:lvlJc w:val="left"/>
      <w:pPr>
        <w:tabs>
          <w:tab w:val="num" w:pos="516"/>
        </w:tabs>
        <w:ind w:left="10001" w:hanging="9848"/>
      </w:pPr>
      <w:rPr>
        <w:rFonts w:ascii="Times New Roman" w:hAnsi="Times New Roman" w:cs="Times New Roman"/>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color w:val="000000"/>
        <w:sz w:val="24"/>
        <w:szCs w:val="24"/>
      </w:rPr>
    </w:lvl>
    <w:lvl w:ilvl="1">
      <w:start w:val="1"/>
      <w:numFmt w:val="bullet"/>
      <w:lvlText w:val=""/>
      <w:lvlJc w:val="left"/>
      <w:pPr>
        <w:tabs>
          <w:tab w:val="num" w:pos="1080"/>
        </w:tabs>
        <w:ind w:left="1080" w:hanging="360"/>
      </w:pPr>
      <w:rPr>
        <w:rFonts w:ascii="Symbol" w:hAnsi="Symbol" w:cs="Times New Roman"/>
        <w:color w:val="000000"/>
        <w:sz w:val="24"/>
        <w:szCs w:val="24"/>
      </w:rPr>
    </w:lvl>
    <w:lvl w:ilvl="2">
      <w:start w:val="1"/>
      <w:numFmt w:val="bullet"/>
      <w:lvlText w:val=""/>
      <w:lvlJc w:val="left"/>
      <w:pPr>
        <w:tabs>
          <w:tab w:val="num" w:pos="1440"/>
        </w:tabs>
        <w:ind w:left="1440" w:hanging="360"/>
      </w:pPr>
      <w:rPr>
        <w:rFonts w:ascii="Symbol" w:hAnsi="Symbol" w:cs="Times New Roman"/>
        <w:color w:val="000000"/>
        <w:sz w:val="24"/>
        <w:szCs w:val="24"/>
      </w:rPr>
    </w:lvl>
    <w:lvl w:ilvl="3">
      <w:start w:val="1"/>
      <w:numFmt w:val="bullet"/>
      <w:lvlText w:val=""/>
      <w:lvlJc w:val="left"/>
      <w:pPr>
        <w:tabs>
          <w:tab w:val="num" w:pos="1800"/>
        </w:tabs>
        <w:ind w:left="1800" w:hanging="360"/>
      </w:pPr>
      <w:rPr>
        <w:rFonts w:ascii="Symbol" w:hAnsi="Symbol" w:cs="Times New Roman"/>
        <w:color w:val="000000"/>
        <w:sz w:val="24"/>
        <w:szCs w:val="24"/>
      </w:rPr>
    </w:lvl>
    <w:lvl w:ilvl="4">
      <w:start w:val="1"/>
      <w:numFmt w:val="bullet"/>
      <w:lvlText w:val=""/>
      <w:lvlJc w:val="left"/>
      <w:pPr>
        <w:tabs>
          <w:tab w:val="num" w:pos="2160"/>
        </w:tabs>
        <w:ind w:left="2160" w:hanging="360"/>
      </w:pPr>
      <w:rPr>
        <w:rFonts w:ascii="Symbol" w:hAnsi="Symbol" w:cs="Times New Roman"/>
        <w:color w:val="000000"/>
        <w:sz w:val="24"/>
        <w:szCs w:val="24"/>
      </w:rPr>
    </w:lvl>
    <w:lvl w:ilvl="5">
      <w:start w:val="1"/>
      <w:numFmt w:val="bullet"/>
      <w:lvlText w:val=""/>
      <w:lvlJc w:val="left"/>
      <w:pPr>
        <w:tabs>
          <w:tab w:val="num" w:pos="2520"/>
        </w:tabs>
        <w:ind w:left="2520" w:hanging="360"/>
      </w:pPr>
      <w:rPr>
        <w:rFonts w:ascii="Symbol" w:hAnsi="Symbol" w:cs="Times New Roman"/>
        <w:color w:val="000000"/>
        <w:sz w:val="24"/>
        <w:szCs w:val="24"/>
      </w:rPr>
    </w:lvl>
    <w:lvl w:ilvl="6">
      <w:start w:val="1"/>
      <w:numFmt w:val="bullet"/>
      <w:lvlText w:val=""/>
      <w:lvlJc w:val="left"/>
      <w:pPr>
        <w:tabs>
          <w:tab w:val="num" w:pos="2880"/>
        </w:tabs>
        <w:ind w:left="2880" w:hanging="360"/>
      </w:pPr>
      <w:rPr>
        <w:rFonts w:ascii="Symbol" w:hAnsi="Symbol" w:cs="Times New Roman"/>
        <w:color w:val="000000"/>
        <w:sz w:val="24"/>
        <w:szCs w:val="24"/>
      </w:rPr>
    </w:lvl>
    <w:lvl w:ilvl="7">
      <w:start w:val="1"/>
      <w:numFmt w:val="bullet"/>
      <w:lvlText w:val=""/>
      <w:lvlJc w:val="left"/>
      <w:pPr>
        <w:tabs>
          <w:tab w:val="num" w:pos="3240"/>
        </w:tabs>
        <w:ind w:left="3240" w:hanging="360"/>
      </w:pPr>
      <w:rPr>
        <w:rFonts w:ascii="Symbol" w:hAnsi="Symbol" w:cs="Times New Roman"/>
        <w:color w:val="000000"/>
        <w:sz w:val="24"/>
        <w:szCs w:val="24"/>
      </w:rPr>
    </w:lvl>
    <w:lvl w:ilvl="8">
      <w:start w:val="1"/>
      <w:numFmt w:val="bullet"/>
      <w:lvlText w:val=""/>
      <w:lvlJc w:val="left"/>
      <w:pPr>
        <w:tabs>
          <w:tab w:val="num" w:pos="3600"/>
        </w:tabs>
        <w:ind w:left="3600" w:hanging="360"/>
      </w:pPr>
      <w:rPr>
        <w:rFonts w:ascii="Symbol" w:hAnsi="Symbol" w:cs="Times New Roman"/>
        <w:color w:val="000000"/>
        <w:sz w:val="24"/>
        <w:szCs w:val="24"/>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color w:val="000000"/>
        <w:sz w:val="24"/>
        <w:szCs w:val="24"/>
      </w:rPr>
    </w:lvl>
    <w:lvl w:ilvl="1">
      <w:start w:val="1"/>
      <w:numFmt w:val="bullet"/>
      <w:lvlText w:val=""/>
      <w:lvlJc w:val="left"/>
      <w:pPr>
        <w:tabs>
          <w:tab w:val="num" w:pos="1080"/>
        </w:tabs>
        <w:ind w:left="1080" w:hanging="360"/>
      </w:pPr>
      <w:rPr>
        <w:rFonts w:ascii="Symbol" w:hAnsi="Symbol" w:cs="Times New Roman"/>
        <w:color w:val="000000"/>
        <w:sz w:val="24"/>
        <w:szCs w:val="24"/>
      </w:rPr>
    </w:lvl>
    <w:lvl w:ilvl="2">
      <w:start w:val="1"/>
      <w:numFmt w:val="bullet"/>
      <w:lvlText w:val=""/>
      <w:lvlJc w:val="left"/>
      <w:pPr>
        <w:tabs>
          <w:tab w:val="num" w:pos="1440"/>
        </w:tabs>
        <w:ind w:left="1440" w:hanging="360"/>
      </w:pPr>
      <w:rPr>
        <w:rFonts w:ascii="Symbol" w:hAnsi="Symbol" w:cs="Times New Roman"/>
        <w:color w:val="000000"/>
        <w:sz w:val="24"/>
        <w:szCs w:val="24"/>
      </w:rPr>
    </w:lvl>
    <w:lvl w:ilvl="3">
      <w:start w:val="1"/>
      <w:numFmt w:val="bullet"/>
      <w:lvlText w:val=""/>
      <w:lvlJc w:val="left"/>
      <w:pPr>
        <w:tabs>
          <w:tab w:val="num" w:pos="1800"/>
        </w:tabs>
        <w:ind w:left="1800" w:hanging="360"/>
      </w:pPr>
      <w:rPr>
        <w:rFonts w:ascii="Symbol" w:hAnsi="Symbol" w:cs="Times New Roman"/>
        <w:color w:val="000000"/>
        <w:sz w:val="24"/>
        <w:szCs w:val="24"/>
      </w:rPr>
    </w:lvl>
    <w:lvl w:ilvl="4">
      <w:start w:val="1"/>
      <w:numFmt w:val="bullet"/>
      <w:lvlText w:val=""/>
      <w:lvlJc w:val="left"/>
      <w:pPr>
        <w:tabs>
          <w:tab w:val="num" w:pos="2160"/>
        </w:tabs>
        <w:ind w:left="2160" w:hanging="360"/>
      </w:pPr>
      <w:rPr>
        <w:rFonts w:ascii="Symbol" w:hAnsi="Symbol" w:cs="Times New Roman"/>
        <w:color w:val="000000"/>
        <w:sz w:val="24"/>
        <w:szCs w:val="24"/>
      </w:rPr>
    </w:lvl>
    <w:lvl w:ilvl="5">
      <w:start w:val="1"/>
      <w:numFmt w:val="bullet"/>
      <w:lvlText w:val=""/>
      <w:lvlJc w:val="left"/>
      <w:pPr>
        <w:tabs>
          <w:tab w:val="num" w:pos="2520"/>
        </w:tabs>
        <w:ind w:left="2520" w:hanging="360"/>
      </w:pPr>
      <w:rPr>
        <w:rFonts w:ascii="Symbol" w:hAnsi="Symbol" w:cs="Times New Roman"/>
        <w:color w:val="000000"/>
        <w:sz w:val="24"/>
        <w:szCs w:val="24"/>
      </w:rPr>
    </w:lvl>
    <w:lvl w:ilvl="6">
      <w:start w:val="1"/>
      <w:numFmt w:val="bullet"/>
      <w:lvlText w:val=""/>
      <w:lvlJc w:val="left"/>
      <w:pPr>
        <w:tabs>
          <w:tab w:val="num" w:pos="2880"/>
        </w:tabs>
        <w:ind w:left="2880" w:hanging="360"/>
      </w:pPr>
      <w:rPr>
        <w:rFonts w:ascii="Symbol" w:hAnsi="Symbol" w:cs="Times New Roman"/>
        <w:color w:val="000000"/>
        <w:sz w:val="24"/>
        <w:szCs w:val="24"/>
      </w:rPr>
    </w:lvl>
    <w:lvl w:ilvl="7">
      <w:start w:val="1"/>
      <w:numFmt w:val="bullet"/>
      <w:lvlText w:val=""/>
      <w:lvlJc w:val="left"/>
      <w:pPr>
        <w:tabs>
          <w:tab w:val="num" w:pos="3240"/>
        </w:tabs>
        <w:ind w:left="3240" w:hanging="360"/>
      </w:pPr>
      <w:rPr>
        <w:rFonts w:ascii="Symbol" w:hAnsi="Symbol" w:cs="Times New Roman"/>
        <w:color w:val="000000"/>
        <w:sz w:val="24"/>
        <w:szCs w:val="24"/>
      </w:rPr>
    </w:lvl>
    <w:lvl w:ilvl="8">
      <w:start w:val="1"/>
      <w:numFmt w:val="bullet"/>
      <w:lvlText w:val=""/>
      <w:lvlJc w:val="left"/>
      <w:pPr>
        <w:tabs>
          <w:tab w:val="num" w:pos="3600"/>
        </w:tabs>
        <w:ind w:left="3600" w:hanging="360"/>
      </w:pPr>
      <w:rPr>
        <w:rFonts w:ascii="Symbol" w:hAnsi="Symbol" w:cs="Times New Roman"/>
        <w:color w:val="000000"/>
        <w:sz w:val="24"/>
        <w:szCs w:val="24"/>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15">
    <w:nsid w:val="00000011"/>
    <w:multiLevelType w:val="multilevel"/>
    <w:tmpl w:val="00000011"/>
    <w:name w:val="WW8Num17"/>
    <w:lvl w:ilvl="0">
      <w:start w:val="6"/>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1.%2."/>
      <w:lvlJc w:val="left"/>
      <w:pPr>
        <w:tabs>
          <w:tab w:val="num" w:pos="516"/>
        </w:tabs>
        <w:ind w:left="153" w:firstLine="0"/>
      </w:pPr>
      <w:rPr>
        <w:rFonts w:ascii="Times New Roman" w:hAnsi="Times New Roman" w:cs="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2"/>
    <w:multiLevelType w:val="multilevel"/>
    <w:tmpl w:val="00000012"/>
    <w:name w:val="WW8Num18"/>
    <w:lvl w:ilvl="0">
      <w:start w:val="8"/>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516"/>
        </w:tabs>
        <w:ind w:left="153" w:firstLine="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3A62D1C"/>
    <w:multiLevelType w:val="hybridMultilevel"/>
    <w:tmpl w:val="87569348"/>
    <w:lvl w:ilvl="0" w:tplc="9C260A02">
      <w:start w:val="3"/>
      <w:numFmt w:val="decimal"/>
      <w:lvlText w:val="%1."/>
      <w:lvlJc w:val="left"/>
      <w:pPr>
        <w:ind w:left="102" w:hanging="262"/>
        <w:jc w:val="right"/>
      </w:pPr>
      <w:rPr>
        <w:rFonts w:hint="default"/>
        <w:w w:val="100"/>
        <w:lang w:val="ru-RU" w:eastAsia="en-US" w:bidi="ar-SA"/>
      </w:rPr>
    </w:lvl>
    <w:lvl w:ilvl="1" w:tplc="657A922C">
      <w:numFmt w:val="bullet"/>
      <w:lvlText w:val="•"/>
      <w:lvlJc w:val="left"/>
      <w:pPr>
        <w:ind w:left="1046" w:hanging="262"/>
      </w:pPr>
      <w:rPr>
        <w:rFonts w:hint="default"/>
        <w:lang w:val="ru-RU" w:eastAsia="en-US" w:bidi="ar-SA"/>
      </w:rPr>
    </w:lvl>
    <w:lvl w:ilvl="2" w:tplc="43E28698">
      <w:numFmt w:val="bullet"/>
      <w:lvlText w:val="•"/>
      <w:lvlJc w:val="left"/>
      <w:pPr>
        <w:ind w:left="1993" w:hanging="262"/>
      </w:pPr>
      <w:rPr>
        <w:rFonts w:hint="default"/>
        <w:lang w:val="ru-RU" w:eastAsia="en-US" w:bidi="ar-SA"/>
      </w:rPr>
    </w:lvl>
    <w:lvl w:ilvl="3" w:tplc="FECC9F9C">
      <w:numFmt w:val="bullet"/>
      <w:lvlText w:val="•"/>
      <w:lvlJc w:val="left"/>
      <w:pPr>
        <w:ind w:left="2939" w:hanging="262"/>
      </w:pPr>
      <w:rPr>
        <w:rFonts w:hint="default"/>
        <w:lang w:val="ru-RU" w:eastAsia="en-US" w:bidi="ar-SA"/>
      </w:rPr>
    </w:lvl>
    <w:lvl w:ilvl="4" w:tplc="B65ECC8A">
      <w:numFmt w:val="bullet"/>
      <w:lvlText w:val="•"/>
      <w:lvlJc w:val="left"/>
      <w:pPr>
        <w:ind w:left="3886" w:hanging="262"/>
      </w:pPr>
      <w:rPr>
        <w:rFonts w:hint="default"/>
        <w:lang w:val="ru-RU" w:eastAsia="en-US" w:bidi="ar-SA"/>
      </w:rPr>
    </w:lvl>
    <w:lvl w:ilvl="5" w:tplc="7F36DAEA">
      <w:numFmt w:val="bullet"/>
      <w:lvlText w:val="•"/>
      <w:lvlJc w:val="left"/>
      <w:pPr>
        <w:ind w:left="4833" w:hanging="262"/>
      </w:pPr>
      <w:rPr>
        <w:rFonts w:hint="default"/>
        <w:lang w:val="ru-RU" w:eastAsia="en-US" w:bidi="ar-SA"/>
      </w:rPr>
    </w:lvl>
    <w:lvl w:ilvl="6" w:tplc="CF2EB52A">
      <w:numFmt w:val="bullet"/>
      <w:lvlText w:val="•"/>
      <w:lvlJc w:val="left"/>
      <w:pPr>
        <w:ind w:left="5779" w:hanging="262"/>
      </w:pPr>
      <w:rPr>
        <w:rFonts w:hint="default"/>
        <w:lang w:val="ru-RU" w:eastAsia="en-US" w:bidi="ar-SA"/>
      </w:rPr>
    </w:lvl>
    <w:lvl w:ilvl="7" w:tplc="A2145D6C">
      <w:numFmt w:val="bullet"/>
      <w:lvlText w:val="•"/>
      <w:lvlJc w:val="left"/>
      <w:pPr>
        <w:ind w:left="6726" w:hanging="262"/>
      </w:pPr>
      <w:rPr>
        <w:rFonts w:hint="default"/>
        <w:lang w:val="ru-RU" w:eastAsia="en-US" w:bidi="ar-SA"/>
      </w:rPr>
    </w:lvl>
    <w:lvl w:ilvl="8" w:tplc="94ECC226">
      <w:numFmt w:val="bullet"/>
      <w:lvlText w:val="•"/>
      <w:lvlJc w:val="left"/>
      <w:pPr>
        <w:ind w:left="7673" w:hanging="262"/>
      </w:pPr>
      <w:rPr>
        <w:rFonts w:hint="default"/>
        <w:lang w:val="ru-RU" w:eastAsia="en-US" w:bidi="ar-SA"/>
      </w:rPr>
    </w:lvl>
  </w:abstractNum>
  <w:abstractNum w:abstractNumId="18">
    <w:nsid w:val="0D732E59"/>
    <w:multiLevelType w:val="multilevel"/>
    <w:tmpl w:val="E5B29618"/>
    <w:lvl w:ilvl="0">
      <w:start w:val="3"/>
      <w:numFmt w:val="decimal"/>
      <w:lvlText w:val="%1"/>
      <w:lvlJc w:val="left"/>
      <w:pPr>
        <w:ind w:left="218" w:hanging="492"/>
      </w:pPr>
      <w:rPr>
        <w:rFonts w:hint="default"/>
        <w:lang w:val="ru-RU" w:eastAsia="en-US" w:bidi="ar-SA"/>
      </w:rPr>
    </w:lvl>
    <w:lvl w:ilvl="1">
      <w:start w:val="1"/>
      <w:numFmt w:val="decimal"/>
      <w:lvlText w:val="%1.%2."/>
      <w:lvlJc w:val="left"/>
      <w:pPr>
        <w:ind w:left="218"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13" w:hanging="492"/>
      </w:pPr>
      <w:rPr>
        <w:rFonts w:hint="default"/>
        <w:lang w:val="ru-RU" w:eastAsia="en-US" w:bidi="ar-SA"/>
      </w:rPr>
    </w:lvl>
    <w:lvl w:ilvl="3">
      <w:numFmt w:val="bullet"/>
      <w:lvlText w:val="•"/>
      <w:lvlJc w:val="left"/>
      <w:pPr>
        <w:ind w:left="3059" w:hanging="492"/>
      </w:pPr>
      <w:rPr>
        <w:rFonts w:hint="default"/>
        <w:lang w:val="ru-RU" w:eastAsia="en-US" w:bidi="ar-SA"/>
      </w:rPr>
    </w:lvl>
    <w:lvl w:ilvl="4">
      <w:numFmt w:val="bullet"/>
      <w:lvlText w:val="•"/>
      <w:lvlJc w:val="left"/>
      <w:pPr>
        <w:ind w:left="4006" w:hanging="492"/>
      </w:pPr>
      <w:rPr>
        <w:rFonts w:hint="default"/>
        <w:lang w:val="ru-RU" w:eastAsia="en-US" w:bidi="ar-SA"/>
      </w:rPr>
    </w:lvl>
    <w:lvl w:ilvl="5">
      <w:numFmt w:val="bullet"/>
      <w:lvlText w:val="•"/>
      <w:lvlJc w:val="left"/>
      <w:pPr>
        <w:ind w:left="4953" w:hanging="492"/>
      </w:pPr>
      <w:rPr>
        <w:rFonts w:hint="default"/>
        <w:lang w:val="ru-RU" w:eastAsia="en-US" w:bidi="ar-SA"/>
      </w:rPr>
    </w:lvl>
    <w:lvl w:ilvl="6">
      <w:numFmt w:val="bullet"/>
      <w:lvlText w:val="•"/>
      <w:lvlJc w:val="left"/>
      <w:pPr>
        <w:ind w:left="5899" w:hanging="492"/>
      </w:pPr>
      <w:rPr>
        <w:rFonts w:hint="default"/>
        <w:lang w:val="ru-RU" w:eastAsia="en-US" w:bidi="ar-SA"/>
      </w:rPr>
    </w:lvl>
    <w:lvl w:ilvl="7">
      <w:numFmt w:val="bullet"/>
      <w:lvlText w:val="•"/>
      <w:lvlJc w:val="left"/>
      <w:pPr>
        <w:ind w:left="6846" w:hanging="492"/>
      </w:pPr>
      <w:rPr>
        <w:rFonts w:hint="default"/>
        <w:lang w:val="ru-RU" w:eastAsia="en-US" w:bidi="ar-SA"/>
      </w:rPr>
    </w:lvl>
    <w:lvl w:ilvl="8">
      <w:numFmt w:val="bullet"/>
      <w:lvlText w:val="•"/>
      <w:lvlJc w:val="left"/>
      <w:pPr>
        <w:ind w:left="7793" w:hanging="492"/>
      </w:pPr>
      <w:rPr>
        <w:rFonts w:hint="default"/>
        <w:lang w:val="ru-RU" w:eastAsia="en-US" w:bidi="ar-SA"/>
      </w:rPr>
    </w:lvl>
  </w:abstractNum>
  <w:abstractNum w:abstractNumId="19">
    <w:nsid w:val="420A2FB1"/>
    <w:multiLevelType w:val="hybridMultilevel"/>
    <w:tmpl w:val="B27CCF02"/>
    <w:lvl w:ilvl="0" w:tplc="35AECAA4">
      <w:start w:val="1"/>
      <w:numFmt w:val="decimal"/>
      <w:lvlText w:val="%1."/>
      <w:lvlJc w:val="left"/>
      <w:pPr>
        <w:ind w:left="3652" w:hanging="221"/>
        <w:jc w:val="right"/>
      </w:pPr>
      <w:rPr>
        <w:rFonts w:ascii="Times New Roman" w:eastAsia="Times New Roman" w:hAnsi="Times New Roman" w:cs="Times New Roman" w:hint="default"/>
        <w:b/>
        <w:bCs/>
        <w:w w:val="100"/>
        <w:sz w:val="22"/>
        <w:szCs w:val="22"/>
        <w:lang w:val="ru-RU" w:eastAsia="en-US" w:bidi="ar-SA"/>
      </w:rPr>
    </w:lvl>
    <w:lvl w:ilvl="1" w:tplc="9558B832">
      <w:numFmt w:val="bullet"/>
      <w:lvlText w:val="•"/>
      <w:lvlJc w:val="left"/>
      <w:pPr>
        <w:ind w:left="4250" w:hanging="221"/>
      </w:pPr>
      <w:rPr>
        <w:rFonts w:hint="default"/>
        <w:lang w:val="ru-RU" w:eastAsia="en-US" w:bidi="ar-SA"/>
      </w:rPr>
    </w:lvl>
    <w:lvl w:ilvl="2" w:tplc="EFB0CE20">
      <w:numFmt w:val="bullet"/>
      <w:lvlText w:val="•"/>
      <w:lvlJc w:val="left"/>
      <w:pPr>
        <w:ind w:left="4841" w:hanging="221"/>
      </w:pPr>
      <w:rPr>
        <w:rFonts w:hint="default"/>
        <w:lang w:val="ru-RU" w:eastAsia="en-US" w:bidi="ar-SA"/>
      </w:rPr>
    </w:lvl>
    <w:lvl w:ilvl="3" w:tplc="2068BE54">
      <w:numFmt w:val="bullet"/>
      <w:lvlText w:val="•"/>
      <w:lvlJc w:val="left"/>
      <w:pPr>
        <w:ind w:left="5431" w:hanging="221"/>
      </w:pPr>
      <w:rPr>
        <w:rFonts w:hint="default"/>
        <w:lang w:val="ru-RU" w:eastAsia="en-US" w:bidi="ar-SA"/>
      </w:rPr>
    </w:lvl>
    <w:lvl w:ilvl="4" w:tplc="24FE6A30">
      <w:numFmt w:val="bullet"/>
      <w:lvlText w:val="•"/>
      <w:lvlJc w:val="left"/>
      <w:pPr>
        <w:ind w:left="6022" w:hanging="221"/>
      </w:pPr>
      <w:rPr>
        <w:rFonts w:hint="default"/>
        <w:lang w:val="ru-RU" w:eastAsia="en-US" w:bidi="ar-SA"/>
      </w:rPr>
    </w:lvl>
    <w:lvl w:ilvl="5" w:tplc="52108A1E">
      <w:numFmt w:val="bullet"/>
      <w:lvlText w:val="•"/>
      <w:lvlJc w:val="left"/>
      <w:pPr>
        <w:ind w:left="6613" w:hanging="221"/>
      </w:pPr>
      <w:rPr>
        <w:rFonts w:hint="default"/>
        <w:lang w:val="ru-RU" w:eastAsia="en-US" w:bidi="ar-SA"/>
      </w:rPr>
    </w:lvl>
    <w:lvl w:ilvl="6" w:tplc="46C6ACF0">
      <w:numFmt w:val="bullet"/>
      <w:lvlText w:val="•"/>
      <w:lvlJc w:val="left"/>
      <w:pPr>
        <w:ind w:left="7203" w:hanging="221"/>
      </w:pPr>
      <w:rPr>
        <w:rFonts w:hint="default"/>
        <w:lang w:val="ru-RU" w:eastAsia="en-US" w:bidi="ar-SA"/>
      </w:rPr>
    </w:lvl>
    <w:lvl w:ilvl="7" w:tplc="05F4A0B8">
      <w:numFmt w:val="bullet"/>
      <w:lvlText w:val="•"/>
      <w:lvlJc w:val="left"/>
      <w:pPr>
        <w:ind w:left="7794" w:hanging="221"/>
      </w:pPr>
      <w:rPr>
        <w:rFonts w:hint="default"/>
        <w:lang w:val="ru-RU" w:eastAsia="en-US" w:bidi="ar-SA"/>
      </w:rPr>
    </w:lvl>
    <w:lvl w:ilvl="8" w:tplc="195059E6">
      <w:numFmt w:val="bullet"/>
      <w:lvlText w:val="•"/>
      <w:lvlJc w:val="left"/>
      <w:pPr>
        <w:ind w:left="8385" w:hanging="221"/>
      </w:pPr>
      <w:rPr>
        <w:rFonts w:hint="default"/>
        <w:lang w:val="ru-RU" w:eastAsia="en-US" w:bidi="ar-SA"/>
      </w:rPr>
    </w:lvl>
  </w:abstractNum>
  <w:abstractNum w:abstractNumId="20">
    <w:nsid w:val="541D3360"/>
    <w:multiLevelType w:val="multilevel"/>
    <w:tmpl w:val="70E2E71A"/>
    <w:lvl w:ilvl="0">
      <w:start w:val="5"/>
      <w:numFmt w:val="decimal"/>
      <w:lvlText w:val="%1"/>
      <w:lvlJc w:val="left"/>
      <w:pPr>
        <w:ind w:left="102" w:hanging="416"/>
      </w:pPr>
      <w:rPr>
        <w:rFonts w:hint="default"/>
        <w:lang w:val="ru-RU" w:eastAsia="en-US" w:bidi="ar-SA"/>
      </w:rPr>
    </w:lvl>
    <w:lvl w:ilvl="1">
      <w:start w:val="1"/>
      <w:numFmt w:val="decimal"/>
      <w:lvlText w:val="%1.%2."/>
      <w:lvlJc w:val="left"/>
      <w:pPr>
        <w:ind w:left="102" w:hanging="416"/>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993" w:hanging="416"/>
      </w:pPr>
      <w:rPr>
        <w:rFonts w:hint="default"/>
        <w:lang w:val="ru-RU" w:eastAsia="en-US" w:bidi="ar-SA"/>
      </w:rPr>
    </w:lvl>
    <w:lvl w:ilvl="3">
      <w:numFmt w:val="bullet"/>
      <w:lvlText w:val="•"/>
      <w:lvlJc w:val="left"/>
      <w:pPr>
        <w:ind w:left="2939" w:hanging="416"/>
      </w:pPr>
      <w:rPr>
        <w:rFonts w:hint="default"/>
        <w:lang w:val="ru-RU" w:eastAsia="en-US" w:bidi="ar-SA"/>
      </w:rPr>
    </w:lvl>
    <w:lvl w:ilvl="4">
      <w:numFmt w:val="bullet"/>
      <w:lvlText w:val="•"/>
      <w:lvlJc w:val="left"/>
      <w:pPr>
        <w:ind w:left="3886" w:hanging="416"/>
      </w:pPr>
      <w:rPr>
        <w:rFonts w:hint="default"/>
        <w:lang w:val="ru-RU" w:eastAsia="en-US" w:bidi="ar-SA"/>
      </w:rPr>
    </w:lvl>
    <w:lvl w:ilvl="5">
      <w:numFmt w:val="bullet"/>
      <w:lvlText w:val="•"/>
      <w:lvlJc w:val="left"/>
      <w:pPr>
        <w:ind w:left="4833" w:hanging="416"/>
      </w:pPr>
      <w:rPr>
        <w:rFonts w:hint="default"/>
        <w:lang w:val="ru-RU" w:eastAsia="en-US" w:bidi="ar-SA"/>
      </w:rPr>
    </w:lvl>
    <w:lvl w:ilvl="6">
      <w:numFmt w:val="bullet"/>
      <w:lvlText w:val="•"/>
      <w:lvlJc w:val="left"/>
      <w:pPr>
        <w:ind w:left="5779" w:hanging="416"/>
      </w:pPr>
      <w:rPr>
        <w:rFonts w:hint="default"/>
        <w:lang w:val="ru-RU" w:eastAsia="en-US" w:bidi="ar-SA"/>
      </w:rPr>
    </w:lvl>
    <w:lvl w:ilvl="7">
      <w:numFmt w:val="bullet"/>
      <w:lvlText w:val="•"/>
      <w:lvlJc w:val="left"/>
      <w:pPr>
        <w:ind w:left="6726" w:hanging="416"/>
      </w:pPr>
      <w:rPr>
        <w:rFonts w:hint="default"/>
        <w:lang w:val="ru-RU" w:eastAsia="en-US" w:bidi="ar-SA"/>
      </w:rPr>
    </w:lvl>
    <w:lvl w:ilvl="8">
      <w:numFmt w:val="bullet"/>
      <w:lvlText w:val="•"/>
      <w:lvlJc w:val="left"/>
      <w:pPr>
        <w:ind w:left="7673" w:hanging="416"/>
      </w:pPr>
      <w:rPr>
        <w:rFonts w:hint="default"/>
        <w:lang w:val="ru-RU" w:eastAsia="en-US" w:bidi="ar-SA"/>
      </w:rPr>
    </w:lvl>
  </w:abstractNum>
  <w:abstractNum w:abstractNumId="21">
    <w:nsid w:val="61000A4F"/>
    <w:multiLevelType w:val="multilevel"/>
    <w:tmpl w:val="6098FF28"/>
    <w:lvl w:ilvl="0">
      <w:start w:val="4"/>
      <w:numFmt w:val="decimal"/>
      <w:lvlText w:val="%1"/>
      <w:lvlJc w:val="left"/>
      <w:pPr>
        <w:ind w:left="102" w:hanging="447"/>
      </w:pPr>
      <w:rPr>
        <w:rFonts w:hint="default"/>
        <w:lang w:val="ru-RU" w:eastAsia="en-US" w:bidi="ar-SA"/>
      </w:rPr>
    </w:lvl>
    <w:lvl w:ilvl="1">
      <w:start w:val="2"/>
      <w:numFmt w:val="decimal"/>
      <w:lvlText w:val="%1.%2."/>
      <w:lvlJc w:val="left"/>
      <w:pPr>
        <w:ind w:left="102" w:hanging="44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993" w:hanging="447"/>
      </w:pPr>
      <w:rPr>
        <w:rFonts w:hint="default"/>
        <w:lang w:val="ru-RU" w:eastAsia="en-US" w:bidi="ar-SA"/>
      </w:rPr>
    </w:lvl>
    <w:lvl w:ilvl="3">
      <w:numFmt w:val="bullet"/>
      <w:lvlText w:val="•"/>
      <w:lvlJc w:val="left"/>
      <w:pPr>
        <w:ind w:left="2939" w:hanging="447"/>
      </w:pPr>
      <w:rPr>
        <w:rFonts w:hint="default"/>
        <w:lang w:val="ru-RU" w:eastAsia="en-US" w:bidi="ar-SA"/>
      </w:rPr>
    </w:lvl>
    <w:lvl w:ilvl="4">
      <w:numFmt w:val="bullet"/>
      <w:lvlText w:val="•"/>
      <w:lvlJc w:val="left"/>
      <w:pPr>
        <w:ind w:left="3886" w:hanging="447"/>
      </w:pPr>
      <w:rPr>
        <w:rFonts w:hint="default"/>
        <w:lang w:val="ru-RU" w:eastAsia="en-US" w:bidi="ar-SA"/>
      </w:rPr>
    </w:lvl>
    <w:lvl w:ilvl="5">
      <w:numFmt w:val="bullet"/>
      <w:lvlText w:val="•"/>
      <w:lvlJc w:val="left"/>
      <w:pPr>
        <w:ind w:left="4833" w:hanging="447"/>
      </w:pPr>
      <w:rPr>
        <w:rFonts w:hint="default"/>
        <w:lang w:val="ru-RU" w:eastAsia="en-US" w:bidi="ar-SA"/>
      </w:rPr>
    </w:lvl>
    <w:lvl w:ilvl="6">
      <w:numFmt w:val="bullet"/>
      <w:lvlText w:val="•"/>
      <w:lvlJc w:val="left"/>
      <w:pPr>
        <w:ind w:left="5779" w:hanging="447"/>
      </w:pPr>
      <w:rPr>
        <w:rFonts w:hint="default"/>
        <w:lang w:val="ru-RU" w:eastAsia="en-US" w:bidi="ar-SA"/>
      </w:rPr>
    </w:lvl>
    <w:lvl w:ilvl="7">
      <w:numFmt w:val="bullet"/>
      <w:lvlText w:val="•"/>
      <w:lvlJc w:val="left"/>
      <w:pPr>
        <w:ind w:left="6726" w:hanging="447"/>
      </w:pPr>
      <w:rPr>
        <w:rFonts w:hint="default"/>
        <w:lang w:val="ru-RU" w:eastAsia="en-US" w:bidi="ar-SA"/>
      </w:rPr>
    </w:lvl>
    <w:lvl w:ilvl="8">
      <w:numFmt w:val="bullet"/>
      <w:lvlText w:val="•"/>
      <w:lvlJc w:val="left"/>
      <w:pPr>
        <w:ind w:left="7673" w:hanging="447"/>
      </w:pPr>
      <w:rPr>
        <w:rFonts w:hint="default"/>
        <w:lang w:val="ru-RU" w:eastAsia="en-US" w:bidi="ar-SA"/>
      </w:rPr>
    </w:lvl>
  </w:abstractNum>
  <w:abstractNum w:abstractNumId="22">
    <w:nsid w:val="62E243F3"/>
    <w:multiLevelType w:val="multilevel"/>
    <w:tmpl w:val="26A4E836"/>
    <w:lvl w:ilvl="0">
      <w:start w:val="2"/>
      <w:numFmt w:val="decimal"/>
      <w:lvlText w:val="%1"/>
      <w:lvlJc w:val="left"/>
      <w:pPr>
        <w:ind w:left="102" w:hanging="389"/>
      </w:pPr>
      <w:rPr>
        <w:rFonts w:hint="default"/>
        <w:lang w:val="ru-RU" w:eastAsia="en-US" w:bidi="ar-SA"/>
      </w:rPr>
    </w:lvl>
    <w:lvl w:ilvl="1">
      <w:start w:val="1"/>
      <w:numFmt w:val="decimal"/>
      <w:lvlText w:val="%1.%2."/>
      <w:lvlJc w:val="left"/>
      <w:pPr>
        <w:ind w:left="102" w:hanging="38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993" w:hanging="389"/>
      </w:pPr>
      <w:rPr>
        <w:rFonts w:hint="default"/>
        <w:lang w:val="ru-RU" w:eastAsia="en-US" w:bidi="ar-SA"/>
      </w:rPr>
    </w:lvl>
    <w:lvl w:ilvl="3">
      <w:numFmt w:val="bullet"/>
      <w:lvlText w:val="•"/>
      <w:lvlJc w:val="left"/>
      <w:pPr>
        <w:ind w:left="2939" w:hanging="389"/>
      </w:pPr>
      <w:rPr>
        <w:rFonts w:hint="default"/>
        <w:lang w:val="ru-RU" w:eastAsia="en-US" w:bidi="ar-SA"/>
      </w:rPr>
    </w:lvl>
    <w:lvl w:ilvl="4">
      <w:numFmt w:val="bullet"/>
      <w:lvlText w:val="•"/>
      <w:lvlJc w:val="left"/>
      <w:pPr>
        <w:ind w:left="3886" w:hanging="389"/>
      </w:pPr>
      <w:rPr>
        <w:rFonts w:hint="default"/>
        <w:lang w:val="ru-RU" w:eastAsia="en-US" w:bidi="ar-SA"/>
      </w:rPr>
    </w:lvl>
    <w:lvl w:ilvl="5">
      <w:numFmt w:val="bullet"/>
      <w:lvlText w:val="•"/>
      <w:lvlJc w:val="left"/>
      <w:pPr>
        <w:ind w:left="4833" w:hanging="389"/>
      </w:pPr>
      <w:rPr>
        <w:rFonts w:hint="default"/>
        <w:lang w:val="ru-RU" w:eastAsia="en-US" w:bidi="ar-SA"/>
      </w:rPr>
    </w:lvl>
    <w:lvl w:ilvl="6">
      <w:numFmt w:val="bullet"/>
      <w:lvlText w:val="•"/>
      <w:lvlJc w:val="left"/>
      <w:pPr>
        <w:ind w:left="5779" w:hanging="389"/>
      </w:pPr>
      <w:rPr>
        <w:rFonts w:hint="default"/>
        <w:lang w:val="ru-RU" w:eastAsia="en-US" w:bidi="ar-SA"/>
      </w:rPr>
    </w:lvl>
    <w:lvl w:ilvl="7">
      <w:numFmt w:val="bullet"/>
      <w:lvlText w:val="•"/>
      <w:lvlJc w:val="left"/>
      <w:pPr>
        <w:ind w:left="6726" w:hanging="389"/>
      </w:pPr>
      <w:rPr>
        <w:rFonts w:hint="default"/>
        <w:lang w:val="ru-RU" w:eastAsia="en-US" w:bidi="ar-SA"/>
      </w:rPr>
    </w:lvl>
    <w:lvl w:ilvl="8">
      <w:numFmt w:val="bullet"/>
      <w:lvlText w:val="•"/>
      <w:lvlJc w:val="left"/>
      <w:pPr>
        <w:ind w:left="7673" w:hanging="389"/>
      </w:pPr>
      <w:rPr>
        <w:rFonts w:hint="default"/>
        <w:lang w:val="ru-RU" w:eastAsia="en-US" w:bidi="ar-SA"/>
      </w:rPr>
    </w:lvl>
  </w:abstractNum>
  <w:abstractNum w:abstractNumId="23">
    <w:nsid w:val="64961BDF"/>
    <w:multiLevelType w:val="multilevel"/>
    <w:tmpl w:val="04B281F4"/>
    <w:lvl w:ilvl="0">
      <w:start w:val="1"/>
      <w:numFmt w:val="decimal"/>
      <w:lvlText w:val="%1."/>
      <w:lvlJc w:val="left"/>
      <w:pPr>
        <w:ind w:left="1637" w:hanging="852"/>
        <w:jc w:val="right"/>
      </w:pPr>
      <w:rPr>
        <w:rFonts w:hint="default"/>
        <w:b/>
        <w:bCs/>
        <w:spacing w:val="0"/>
        <w:w w:val="100"/>
        <w:lang w:val="ru-RU" w:eastAsia="en-US" w:bidi="ar-SA"/>
      </w:rPr>
    </w:lvl>
    <w:lvl w:ilvl="1">
      <w:start w:val="1"/>
      <w:numFmt w:val="decimal"/>
      <w:lvlText w:val="%1.%2."/>
      <w:lvlJc w:val="left"/>
      <w:pPr>
        <w:ind w:left="218" w:hanging="428"/>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34" w:hanging="428"/>
      </w:pPr>
      <w:rPr>
        <w:rFonts w:hint="default"/>
        <w:lang w:val="ru-RU" w:eastAsia="en-US" w:bidi="ar-SA"/>
      </w:rPr>
    </w:lvl>
    <w:lvl w:ilvl="3">
      <w:numFmt w:val="bullet"/>
      <w:lvlText w:val="•"/>
      <w:lvlJc w:val="left"/>
      <w:pPr>
        <w:ind w:left="3428" w:hanging="428"/>
      </w:pPr>
      <w:rPr>
        <w:rFonts w:hint="default"/>
        <w:lang w:val="ru-RU" w:eastAsia="en-US" w:bidi="ar-SA"/>
      </w:rPr>
    </w:lvl>
    <w:lvl w:ilvl="4">
      <w:numFmt w:val="bullet"/>
      <w:lvlText w:val="•"/>
      <w:lvlJc w:val="left"/>
      <w:pPr>
        <w:ind w:left="4322" w:hanging="428"/>
      </w:pPr>
      <w:rPr>
        <w:rFonts w:hint="default"/>
        <w:lang w:val="ru-RU" w:eastAsia="en-US" w:bidi="ar-SA"/>
      </w:rPr>
    </w:lvl>
    <w:lvl w:ilvl="5">
      <w:numFmt w:val="bullet"/>
      <w:lvlText w:val="•"/>
      <w:lvlJc w:val="left"/>
      <w:pPr>
        <w:ind w:left="5216" w:hanging="428"/>
      </w:pPr>
      <w:rPr>
        <w:rFonts w:hint="default"/>
        <w:lang w:val="ru-RU" w:eastAsia="en-US" w:bidi="ar-SA"/>
      </w:rPr>
    </w:lvl>
    <w:lvl w:ilvl="6">
      <w:numFmt w:val="bullet"/>
      <w:lvlText w:val="•"/>
      <w:lvlJc w:val="left"/>
      <w:pPr>
        <w:ind w:left="6110" w:hanging="428"/>
      </w:pPr>
      <w:rPr>
        <w:rFonts w:hint="default"/>
        <w:lang w:val="ru-RU" w:eastAsia="en-US" w:bidi="ar-SA"/>
      </w:rPr>
    </w:lvl>
    <w:lvl w:ilvl="7">
      <w:numFmt w:val="bullet"/>
      <w:lvlText w:val="•"/>
      <w:lvlJc w:val="left"/>
      <w:pPr>
        <w:ind w:left="7004" w:hanging="428"/>
      </w:pPr>
      <w:rPr>
        <w:rFonts w:hint="default"/>
        <w:lang w:val="ru-RU" w:eastAsia="en-US" w:bidi="ar-SA"/>
      </w:rPr>
    </w:lvl>
    <w:lvl w:ilvl="8">
      <w:numFmt w:val="bullet"/>
      <w:lvlText w:val="•"/>
      <w:lvlJc w:val="left"/>
      <w:pPr>
        <w:ind w:left="7898" w:hanging="428"/>
      </w:pPr>
      <w:rPr>
        <w:rFonts w:hint="default"/>
        <w:lang w:val="ru-RU" w:eastAsia="en-US" w:bidi="ar-SA"/>
      </w:rPr>
    </w:lvl>
  </w:abstractNum>
  <w:abstractNum w:abstractNumId="24">
    <w:nsid w:val="703B4885"/>
    <w:multiLevelType w:val="hybridMultilevel"/>
    <w:tmpl w:val="BD90EA96"/>
    <w:lvl w:ilvl="0" w:tplc="001C9B04">
      <w:numFmt w:val="bullet"/>
      <w:lvlText w:val=""/>
      <w:lvlJc w:val="left"/>
      <w:pPr>
        <w:ind w:left="218" w:hanging="428"/>
      </w:pPr>
      <w:rPr>
        <w:rFonts w:ascii="Symbol" w:eastAsia="Symbol" w:hAnsi="Symbol" w:cs="Symbol" w:hint="default"/>
        <w:w w:val="100"/>
        <w:sz w:val="28"/>
        <w:szCs w:val="28"/>
        <w:lang w:val="ru-RU" w:eastAsia="en-US" w:bidi="ar-SA"/>
      </w:rPr>
    </w:lvl>
    <w:lvl w:ilvl="1" w:tplc="89A8573A">
      <w:numFmt w:val="bullet"/>
      <w:lvlText w:val="•"/>
      <w:lvlJc w:val="left"/>
      <w:pPr>
        <w:ind w:left="1166" w:hanging="428"/>
      </w:pPr>
      <w:rPr>
        <w:rFonts w:hint="default"/>
        <w:lang w:val="ru-RU" w:eastAsia="en-US" w:bidi="ar-SA"/>
      </w:rPr>
    </w:lvl>
    <w:lvl w:ilvl="2" w:tplc="E6CE2CF8">
      <w:numFmt w:val="bullet"/>
      <w:lvlText w:val="•"/>
      <w:lvlJc w:val="left"/>
      <w:pPr>
        <w:ind w:left="2113" w:hanging="428"/>
      </w:pPr>
      <w:rPr>
        <w:rFonts w:hint="default"/>
        <w:lang w:val="ru-RU" w:eastAsia="en-US" w:bidi="ar-SA"/>
      </w:rPr>
    </w:lvl>
    <w:lvl w:ilvl="3" w:tplc="760E5EC2">
      <w:numFmt w:val="bullet"/>
      <w:lvlText w:val="•"/>
      <w:lvlJc w:val="left"/>
      <w:pPr>
        <w:ind w:left="3059" w:hanging="428"/>
      </w:pPr>
      <w:rPr>
        <w:rFonts w:hint="default"/>
        <w:lang w:val="ru-RU" w:eastAsia="en-US" w:bidi="ar-SA"/>
      </w:rPr>
    </w:lvl>
    <w:lvl w:ilvl="4" w:tplc="915860F8">
      <w:numFmt w:val="bullet"/>
      <w:lvlText w:val="•"/>
      <w:lvlJc w:val="left"/>
      <w:pPr>
        <w:ind w:left="4006" w:hanging="428"/>
      </w:pPr>
      <w:rPr>
        <w:rFonts w:hint="default"/>
        <w:lang w:val="ru-RU" w:eastAsia="en-US" w:bidi="ar-SA"/>
      </w:rPr>
    </w:lvl>
    <w:lvl w:ilvl="5" w:tplc="87A2F99A">
      <w:numFmt w:val="bullet"/>
      <w:lvlText w:val="•"/>
      <w:lvlJc w:val="left"/>
      <w:pPr>
        <w:ind w:left="4953" w:hanging="428"/>
      </w:pPr>
      <w:rPr>
        <w:rFonts w:hint="default"/>
        <w:lang w:val="ru-RU" w:eastAsia="en-US" w:bidi="ar-SA"/>
      </w:rPr>
    </w:lvl>
    <w:lvl w:ilvl="6" w:tplc="0FFCAEDE">
      <w:numFmt w:val="bullet"/>
      <w:lvlText w:val="•"/>
      <w:lvlJc w:val="left"/>
      <w:pPr>
        <w:ind w:left="5899" w:hanging="428"/>
      </w:pPr>
      <w:rPr>
        <w:rFonts w:hint="default"/>
        <w:lang w:val="ru-RU" w:eastAsia="en-US" w:bidi="ar-SA"/>
      </w:rPr>
    </w:lvl>
    <w:lvl w:ilvl="7" w:tplc="0238A0AE">
      <w:numFmt w:val="bullet"/>
      <w:lvlText w:val="•"/>
      <w:lvlJc w:val="left"/>
      <w:pPr>
        <w:ind w:left="6846" w:hanging="428"/>
      </w:pPr>
      <w:rPr>
        <w:rFonts w:hint="default"/>
        <w:lang w:val="ru-RU" w:eastAsia="en-US" w:bidi="ar-SA"/>
      </w:rPr>
    </w:lvl>
    <w:lvl w:ilvl="8" w:tplc="E392E28A">
      <w:numFmt w:val="bullet"/>
      <w:lvlText w:val="•"/>
      <w:lvlJc w:val="left"/>
      <w:pPr>
        <w:ind w:left="7793" w:hanging="428"/>
      </w:pPr>
      <w:rPr>
        <w:rFonts w:hint="default"/>
        <w:lang w:val="ru-RU" w:eastAsia="en-US" w:bidi="ar-SA"/>
      </w:rPr>
    </w:lvl>
  </w:abstractNum>
  <w:num w:numId="1">
    <w:abstractNumId w:val="20"/>
  </w:num>
  <w:num w:numId="2">
    <w:abstractNumId w:val="21"/>
  </w:num>
  <w:num w:numId="3">
    <w:abstractNumId w:val="17"/>
  </w:num>
  <w:num w:numId="4">
    <w:abstractNumId w:val="22"/>
  </w:num>
  <w:num w:numId="5">
    <w:abstractNumId w:val="19"/>
  </w:num>
  <w:num w:numId="6">
    <w:abstractNumId w:val="24"/>
  </w:num>
  <w:num w:numId="7">
    <w:abstractNumId w:val="18"/>
  </w:num>
  <w:num w:numId="8">
    <w:abstractNumId w:val="23"/>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45ED"/>
    <w:rsid w:val="000A6934"/>
    <w:rsid w:val="000D1D5F"/>
    <w:rsid w:val="000F68E9"/>
    <w:rsid w:val="001425DC"/>
    <w:rsid w:val="00205676"/>
    <w:rsid w:val="00217E9B"/>
    <w:rsid w:val="0029318C"/>
    <w:rsid w:val="004713C5"/>
    <w:rsid w:val="00476456"/>
    <w:rsid w:val="00497982"/>
    <w:rsid w:val="004E7744"/>
    <w:rsid w:val="006C558E"/>
    <w:rsid w:val="007B220D"/>
    <w:rsid w:val="00954DB9"/>
    <w:rsid w:val="00C42766"/>
    <w:rsid w:val="00D91648"/>
    <w:rsid w:val="00E50CAE"/>
    <w:rsid w:val="00E745ED"/>
    <w:rsid w:val="00F0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hanging="222"/>
      <w:outlineLvl w:val="0"/>
    </w:pPr>
    <w:rPr>
      <w:b/>
      <w:bCs/>
    </w:rPr>
  </w:style>
  <w:style w:type="paragraph" w:styleId="3">
    <w:name w:val="heading 3"/>
    <w:basedOn w:val="a"/>
    <w:next w:val="a"/>
    <w:link w:val="30"/>
    <w:uiPriority w:val="9"/>
    <w:semiHidden/>
    <w:unhideWhenUsed/>
    <w:qFormat/>
    <w:rsid w:val="007B22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style>
  <w:style w:type="paragraph" w:styleId="a4">
    <w:name w:val="Title"/>
    <w:basedOn w:val="a"/>
    <w:uiPriority w:val="1"/>
    <w:qFormat/>
    <w:pPr>
      <w:ind w:left="1573" w:right="1576"/>
      <w:jc w:val="center"/>
    </w:pPr>
    <w:rPr>
      <w:b/>
      <w:bCs/>
      <w:sz w:val="24"/>
      <w:szCs w:val="24"/>
    </w:rPr>
  </w:style>
  <w:style w:type="paragraph" w:styleId="a5">
    <w:name w:val="List Paragraph"/>
    <w:basedOn w:val="a"/>
    <w:uiPriority w:val="1"/>
    <w:qFormat/>
    <w:pPr>
      <w:ind w:left="10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97982"/>
    <w:rPr>
      <w:rFonts w:ascii="Tahoma" w:hAnsi="Tahoma" w:cs="Tahoma"/>
      <w:sz w:val="16"/>
      <w:szCs w:val="16"/>
    </w:rPr>
  </w:style>
  <w:style w:type="character" w:customStyle="1" w:styleId="a7">
    <w:name w:val="Текст выноски Знак"/>
    <w:basedOn w:val="a0"/>
    <w:link w:val="a6"/>
    <w:uiPriority w:val="99"/>
    <w:semiHidden/>
    <w:rsid w:val="00497982"/>
    <w:rPr>
      <w:rFonts w:ascii="Tahoma" w:eastAsia="Times New Roman" w:hAnsi="Tahoma" w:cs="Tahoma"/>
      <w:sz w:val="16"/>
      <w:szCs w:val="16"/>
      <w:lang w:val="ru-RU"/>
    </w:rPr>
  </w:style>
  <w:style w:type="table" w:styleId="a8">
    <w:name w:val="Table Grid"/>
    <w:basedOn w:val="a1"/>
    <w:uiPriority w:val="59"/>
    <w:rsid w:val="0020567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B220D"/>
    <w:rPr>
      <w:rFonts w:asciiTheme="majorHAnsi" w:eastAsiaTheme="majorEastAsia" w:hAnsiTheme="majorHAnsi" w:cstheme="majorBidi"/>
      <w:b/>
      <w:bCs/>
      <w:color w:val="4F81BD" w:themeColor="accent1"/>
      <w:lang w:val="ru-RU"/>
    </w:rPr>
  </w:style>
  <w:style w:type="paragraph" w:styleId="a9">
    <w:name w:val="Normal (Web)"/>
    <w:basedOn w:val="a"/>
    <w:uiPriority w:val="99"/>
    <w:semiHidden/>
    <w:unhideWhenUsed/>
    <w:rsid w:val="007B220D"/>
    <w:pPr>
      <w:widowControl/>
      <w:autoSpaceDE/>
      <w:autoSpaceDN/>
      <w:spacing w:before="100" w:beforeAutospacing="1" w:after="100" w:afterAutospacing="1"/>
    </w:pPr>
    <w:rPr>
      <w:sz w:val="24"/>
      <w:szCs w:val="24"/>
      <w:lang w:eastAsia="ru-RU"/>
    </w:rPr>
  </w:style>
  <w:style w:type="character" w:styleId="aa">
    <w:name w:val="Strong"/>
    <w:basedOn w:val="a0"/>
    <w:uiPriority w:val="22"/>
    <w:qFormat/>
    <w:rsid w:val="007B220D"/>
    <w:rPr>
      <w:b/>
      <w:bCs/>
    </w:rPr>
  </w:style>
  <w:style w:type="character" w:styleId="ab">
    <w:name w:val="Hyperlink"/>
    <w:rsid w:val="000D1D5F"/>
    <w:rPr>
      <w:color w:val="000080"/>
      <w:u w:val="single"/>
    </w:rPr>
  </w:style>
  <w:style w:type="paragraph" w:styleId="ac">
    <w:name w:val="TOC Heading"/>
    <w:basedOn w:val="a"/>
    <w:qFormat/>
    <w:rsid w:val="000D1D5F"/>
    <w:pPr>
      <w:keepNext/>
      <w:suppressLineNumbers/>
      <w:suppressAutoHyphens/>
      <w:autoSpaceDE/>
      <w:autoSpaceDN/>
      <w:spacing w:before="240" w:after="120" w:line="276" w:lineRule="auto"/>
    </w:pPr>
    <w:rPr>
      <w:rFonts w:ascii="Arial" w:eastAsia="MS Mincho" w:hAnsi="Arial" w:cs="Tahoma"/>
      <w:b/>
      <w:bCs/>
      <w:kern w:val="1"/>
      <w:sz w:val="32"/>
      <w:szCs w:val="32"/>
      <w:lang w:eastAsia="ar-SA"/>
    </w:rPr>
  </w:style>
  <w:style w:type="paragraph" w:styleId="31">
    <w:name w:val="toc 3"/>
    <w:basedOn w:val="a"/>
    <w:rsid w:val="000D1D5F"/>
    <w:pPr>
      <w:suppressLineNumbers/>
      <w:tabs>
        <w:tab w:val="right" w:leader="dot" w:pos="9905"/>
      </w:tabs>
      <w:suppressAutoHyphens/>
      <w:autoSpaceDE/>
      <w:autoSpaceDN/>
      <w:spacing w:before="113" w:line="276" w:lineRule="auto"/>
      <w:ind w:left="566"/>
    </w:pPr>
    <w:rPr>
      <w:rFonts w:ascii="Calibri" w:eastAsia="SimSun" w:hAnsi="Calibri" w:cs="Tahom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hanging="222"/>
      <w:outlineLvl w:val="0"/>
    </w:pPr>
    <w:rPr>
      <w:b/>
      <w:bCs/>
    </w:rPr>
  </w:style>
  <w:style w:type="paragraph" w:styleId="3">
    <w:name w:val="heading 3"/>
    <w:basedOn w:val="a"/>
    <w:next w:val="a"/>
    <w:link w:val="30"/>
    <w:uiPriority w:val="9"/>
    <w:semiHidden/>
    <w:unhideWhenUsed/>
    <w:qFormat/>
    <w:rsid w:val="007B22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style>
  <w:style w:type="paragraph" w:styleId="a4">
    <w:name w:val="Title"/>
    <w:basedOn w:val="a"/>
    <w:uiPriority w:val="1"/>
    <w:qFormat/>
    <w:pPr>
      <w:ind w:left="1573" w:right="1576"/>
      <w:jc w:val="center"/>
    </w:pPr>
    <w:rPr>
      <w:b/>
      <w:bCs/>
      <w:sz w:val="24"/>
      <w:szCs w:val="24"/>
    </w:rPr>
  </w:style>
  <w:style w:type="paragraph" w:styleId="a5">
    <w:name w:val="List Paragraph"/>
    <w:basedOn w:val="a"/>
    <w:uiPriority w:val="1"/>
    <w:qFormat/>
    <w:pPr>
      <w:ind w:left="10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97982"/>
    <w:rPr>
      <w:rFonts w:ascii="Tahoma" w:hAnsi="Tahoma" w:cs="Tahoma"/>
      <w:sz w:val="16"/>
      <w:szCs w:val="16"/>
    </w:rPr>
  </w:style>
  <w:style w:type="character" w:customStyle="1" w:styleId="a7">
    <w:name w:val="Текст выноски Знак"/>
    <w:basedOn w:val="a0"/>
    <w:link w:val="a6"/>
    <w:uiPriority w:val="99"/>
    <w:semiHidden/>
    <w:rsid w:val="00497982"/>
    <w:rPr>
      <w:rFonts w:ascii="Tahoma" w:eastAsia="Times New Roman" w:hAnsi="Tahoma" w:cs="Tahoma"/>
      <w:sz w:val="16"/>
      <w:szCs w:val="16"/>
      <w:lang w:val="ru-RU"/>
    </w:rPr>
  </w:style>
  <w:style w:type="table" w:styleId="a8">
    <w:name w:val="Table Grid"/>
    <w:basedOn w:val="a1"/>
    <w:uiPriority w:val="59"/>
    <w:rsid w:val="0020567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B220D"/>
    <w:rPr>
      <w:rFonts w:asciiTheme="majorHAnsi" w:eastAsiaTheme="majorEastAsia" w:hAnsiTheme="majorHAnsi" w:cstheme="majorBidi"/>
      <w:b/>
      <w:bCs/>
      <w:color w:val="4F81BD" w:themeColor="accent1"/>
      <w:lang w:val="ru-RU"/>
    </w:rPr>
  </w:style>
  <w:style w:type="paragraph" w:styleId="a9">
    <w:name w:val="Normal (Web)"/>
    <w:basedOn w:val="a"/>
    <w:uiPriority w:val="99"/>
    <w:semiHidden/>
    <w:unhideWhenUsed/>
    <w:rsid w:val="007B220D"/>
    <w:pPr>
      <w:widowControl/>
      <w:autoSpaceDE/>
      <w:autoSpaceDN/>
      <w:spacing w:before="100" w:beforeAutospacing="1" w:after="100" w:afterAutospacing="1"/>
    </w:pPr>
    <w:rPr>
      <w:sz w:val="24"/>
      <w:szCs w:val="24"/>
      <w:lang w:eastAsia="ru-RU"/>
    </w:rPr>
  </w:style>
  <w:style w:type="character" w:styleId="aa">
    <w:name w:val="Strong"/>
    <w:basedOn w:val="a0"/>
    <w:uiPriority w:val="22"/>
    <w:qFormat/>
    <w:rsid w:val="007B220D"/>
    <w:rPr>
      <w:b/>
      <w:bCs/>
    </w:rPr>
  </w:style>
  <w:style w:type="character" w:styleId="ab">
    <w:name w:val="Hyperlink"/>
    <w:rsid w:val="000D1D5F"/>
    <w:rPr>
      <w:color w:val="000080"/>
      <w:u w:val="single"/>
    </w:rPr>
  </w:style>
  <w:style w:type="paragraph" w:styleId="ac">
    <w:name w:val="TOC Heading"/>
    <w:basedOn w:val="a"/>
    <w:qFormat/>
    <w:rsid w:val="000D1D5F"/>
    <w:pPr>
      <w:keepNext/>
      <w:suppressLineNumbers/>
      <w:suppressAutoHyphens/>
      <w:autoSpaceDE/>
      <w:autoSpaceDN/>
      <w:spacing w:before="240" w:after="120" w:line="276" w:lineRule="auto"/>
    </w:pPr>
    <w:rPr>
      <w:rFonts w:ascii="Arial" w:eastAsia="MS Mincho" w:hAnsi="Arial" w:cs="Tahoma"/>
      <w:b/>
      <w:bCs/>
      <w:kern w:val="1"/>
      <w:sz w:val="32"/>
      <w:szCs w:val="32"/>
      <w:lang w:eastAsia="ar-SA"/>
    </w:rPr>
  </w:style>
  <w:style w:type="paragraph" w:styleId="31">
    <w:name w:val="toc 3"/>
    <w:basedOn w:val="a"/>
    <w:rsid w:val="000D1D5F"/>
    <w:pPr>
      <w:suppressLineNumbers/>
      <w:tabs>
        <w:tab w:val="right" w:leader="dot" w:pos="9905"/>
      </w:tabs>
      <w:suppressAutoHyphens/>
      <w:autoSpaceDE/>
      <w:autoSpaceDN/>
      <w:spacing w:before="113" w:line="276" w:lineRule="auto"/>
      <w:ind w:left="566"/>
    </w:pPr>
    <w:rPr>
      <w:rFonts w:ascii="Calibri" w:eastAsia="SimSun" w:hAnsi="Calibri"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636">
      <w:bodyDiv w:val="1"/>
      <w:marLeft w:val="0"/>
      <w:marRight w:val="0"/>
      <w:marTop w:val="0"/>
      <w:marBottom w:val="0"/>
      <w:divBdr>
        <w:top w:val="none" w:sz="0" w:space="0" w:color="auto"/>
        <w:left w:val="none" w:sz="0" w:space="0" w:color="auto"/>
        <w:bottom w:val="none" w:sz="0" w:space="0" w:color="auto"/>
        <w:right w:val="none" w:sz="0" w:space="0" w:color="auto"/>
      </w:divBdr>
      <w:divsChild>
        <w:div w:id="1644776711">
          <w:marLeft w:val="0"/>
          <w:marRight w:val="0"/>
          <w:marTop w:val="0"/>
          <w:marBottom w:val="0"/>
          <w:divBdr>
            <w:top w:val="none" w:sz="0" w:space="0" w:color="auto"/>
            <w:left w:val="none" w:sz="0" w:space="0" w:color="auto"/>
            <w:bottom w:val="none" w:sz="0" w:space="0" w:color="auto"/>
            <w:right w:val="none" w:sz="0" w:space="0" w:color="auto"/>
          </w:divBdr>
          <w:divsChild>
            <w:div w:id="1028024833">
              <w:marLeft w:val="0"/>
              <w:marRight w:val="0"/>
              <w:marTop w:val="0"/>
              <w:marBottom w:val="0"/>
              <w:divBdr>
                <w:top w:val="none" w:sz="0" w:space="0" w:color="auto"/>
                <w:left w:val="none" w:sz="0" w:space="0" w:color="auto"/>
                <w:bottom w:val="none" w:sz="0" w:space="0" w:color="auto"/>
                <w:right w:val="none" w:sz="0" w:space="0" w:color="auto"/>
              </w:divBdr>
              <w:divsChild>
                <w:div w:id="2083946452">
                  <w:marLeft w:val="0"/>
                  <w:marRight w:val="0"/>
                  <w:marTop w:val="0"/>
                  <w:marBottom w:val="0"/>
                  <w:divBdr>
                    <w:top w:val="none" w:sz="0" w:space="0" w:color="auto"/>
                    <w:left w:val="none" w:sz="0" w:space="0" w:color="auto"/>
                    <w:bottom w:val="none" w:sz="0" w:space="0" w:color="auto"/>
                    <w:right w:val="none" w:sz="0" w:space="0" w:color="auto"/>
                  </w:divBdr>
                  <w:divsChild>
                    <w:div w:id="260115093">
                      <w:marLeft w:val="0"/>
                      <w:marRight w:val="0"/>
                      <w:marTop w:val="0"/>
                      <w:marBottom w:val="0"/>
                      <w:divBdr>
                        <w:top w:val="none" w:sz="0" w:space="0" w:color="auto"/>
                        <w:left w:val="none" w:sz="0" w:space="0" w:color="auto"/>
                        <w:bottom w:val="none" w:sz="0" w:space="0" w:color="auto"/>
                        <w:right w:val="none" w:sz="0" w:space="0" w:color="auto"/>
                      </w:divBdr>
                      <w:divsChild>
                        <w:div w:id="1810436921">
                          <w:marLeft w:val="0"/>
                          <w:marRight w:val="0"/>
                          <w:marTop w:val="0"/>
                          <w:marBottom w:val="375"/>
                          <w:divBdr>
                            <w:top w:val="dotted" w:sz="6" w:space="19" w:color="5394A8"/>
                            <w:left w:val="dotted" w:sz="6" w:space="19" w:color="5394A8"/>
                            <w:bottom w:val="single" w:sz="6" w:space="0" w:color="5394A8"/>
                            <w:right w:val="dotted" w:sz="6" w:space="19" w:color="5394A8"/>
                          </w:divBdr>
                          <w:divsChild>
                            <w:div w:id="2079353002">
                              <w:marLeft w:val="0"/>
                              <w:marRight w:val="0"/>
                              <w:marTop w:val="0"/>
                              <w:marBottom w:val="0"/>
                              <w:divBdr>
                                <w:top w:val="none" w:sz="0" w:space="0" w:color="auto"/>
                                <w:left w:val="none" w:sz="0" w:space="0" w:color="auto"/>
                                <w:bottom w:val="none" w:sz="0" w:space="0" w:color="auto"/>
                                <w:right w:val="none" w:sz="0" w:space="0" w:color="auto"/>
                              </w:divBdr>
                              <w:divsChild>
                                <w:div w:id="1047754333">
                                  <w:marLeft w:val="75"/>
                                  <w:marRight w:val="75"/>
                                  <w:marTop w:val="0"/>
                                  <w:marBottom w:val="0"/>
                                  <w:divBdr>
                                    <w:top w:val="none" w:sz="0" w:space="0" w:color="auto"/>
                                    <w:left w:val="none" w:sz="0" w:space="0" w:color="auto"/>
                                    <w:bottom w:val="none" w:sz="0" w:space="0" w:color="auto"/>
                                    <w:right w:val="none" w:sz="0" w:space="0" w:color="auto"/>
                                  </w:divBdr>
                                </w:div>
                                <w:div w:id="2143880036">
                                  <w:marLeft w:val="75"/>
                                  <w:marRight w:val="75"/>
                                  <w:marTop w:val="0"/>
                                  <w:marBottom w:val="0"/>
                                  <w:divBdr>
                                    <w:top w:val="none" w:sz="0" w:space="0" w:color="auto"/>
                                    <w:left w:val="none" w:sz="0" w:space="0" w:color="auto"/>
                                    <w:bottom w:val="none" w:sz="0" w:space="0" w:color="auto"/>
                                    <w:right w:val="none" w:sz="0" w:space="0" w:color="auto"/>
                                  </w:divBdr>
                                </w:div>
                                <w:div w:id="482964750">
                                  <w:marLeft w:val="75"/>
                                  <w:marRight w:val="75"/>
                                  <w:marTop w:val="0"/>
                                  <w:marBottom w:val="0"/>
                                  <w:divBdr>
                                    <w:top w:val="none" w:sz="0" w:space="0" w:color="auto"/>
                                    <w:left w:val="none" w:sz="0" w:space="0" w:color="auto"/>
                                    <w:bottom w:val="none" w:sz="0" w:space="0" w:color="auto"/>
                                    <w:right w:val="none" w:sz="0" w:space="0" w:color="auto"/>
                                  </w:divBdr>
                                </w:div>
                                <w:div w:id="1098409002">
                                  <w:marLeft w:val="75"/>
                                  <w:marRight w:val="75"/>
                                  <w:marTop w:val="0"/>
                                  <w:marBottom w:val="0"/>
                                  <w:divBdr>
                                    <w:top w:val="none" w:sz="0" w:space="0" w:color="auto"/>
                                    <w:left w:val="none" w:sz="0" w:space="0" w:color="auto"/>
                                    <w:bottom w:val="none" w:sz="0" w:space="0" w:color="auto"/>
                                    <w:right w:val="none" w:sz="0" w:space="0" w:color="auto"/>
                                  </w:divBdr>
                                </w:div>
                                <w:div w:id="1437023737">
                                  <w:marLeft w:val="75"/>
                                  <w:marRight w:val="75"/>
                                  <w:marTop w:val="0"/>
                                  <w:marBottom w:val="0"/>
                                  <w:divBdr>
                                    <w:top w:val="none" w:sz="0" w:space="0" w:color="auto"/>
                                    <w:left w:val="none" w:sz="0" w:space="0" w:color="auto"/>
                                    <w:bottom w:val="none" w:sz="0" w:space="0" w:color="auto"/>
                                    <w:right w:val="none" w:sz="0" w:space="0" w:color="auto"/>
                                  </w:divBdr>
                                </w:div>
                                <w:div w:id="572354369">
                                  <w:marLeft w:val="75"/>
                                  <w:marRight w:val="75"/>
                                  <w:marTop w:val="0"/>
                                  <w:marBottom w:val="0"/>
                                  <w:divBdr>
                                    <w:top w:val="none" w:sz="0" w:space="0" w:color="auto"/>
                                    <w:left w:val="none" w:sz="0" w:space="0" w:color="auto"/>
                                    <w:bottom w:val="none" w:sz="0" w:space="0" w:color="auto"/>
                                    <w:right w:val="none" w:sz="0" w:space="0" w:color="auto"/>
                                  </w:divBdr>
                                </w:div>
                                <w:div w:id="11066611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34459">
                  <w:marLeft w:val="0"/>
                  <w:marRight w:val="0"/>
                  <w:marTop w:val="0"/>
                  <w:marBottom w:val="0"/>
                  <w:divBdr>
                    <w:top w:val="none" w:sz="0" w:space="0" w:color="auto"/>
                    <w:left w:val="none" w:sz="0" w:space="0" w:color="auto"/>
                    <w:bottom w:val="none" w:sz="0" w:space="0" w:color="auto"/>
                    <w:right w:val="none" w:sz="0" w:space="0" w:color="auto"/>
                  </w:divBdr>
                  <w:divsChild>
                    <w:div w:id="1016201339">
                      <w:marLeft w:val="0"/>
                      <w:marRight w:val="0"/>
                      <w:marTop w:val="0"/>
                      <w:marBottom w:val="375"/>
                      <w:divBdr>
                        <w:top w:val="dotted" w:sz="6" w:space="19" w:color="5394A8"/>
                        <w:left w:val="dotted" w:sz="6" w:space="19" w:color="5394A8"/>
                        <w:bottom w:val="single" w:sz="6" w:space="0" w:color="5394A8"/>
                        <w:right w:val="dotted" w:sz="6" w:space="19" w:color="5394A8"/>
                      </w:divBdr>
                      <w:divsChild>
                        <w:div w:id="420877752">
                          <w:marLeft w:val="0"/>
                          <w:marRight w:val="0"/>
                          <w:marTop w:val="0"/>
                          <w:marBottom w:val="0"/>
                          <w:divBdr>
                            <w:top w:val="none" w:sz="0" w:space="0" w:color="auto"/>
                            <w:left w:val="none" w:sz="0" w:space="0" w:color="auto"/>
                            <w:bottom w:val="none" w:sz="0" w:space="0" w:color="auto"/>
                            <w:right w:val="none" w:sz="0" w:space="0" w:color="auto"/>
                          </w:divBdr>
                        </w:div>
                      </w:divsChild>
                    </w:div>
                    <w:div w:id="1149707222">
                      <w:marLeft w:val="0"/>
                      <w:marRight w:val="0"/>
                      <w:marTop w:val="0"/>
                      <w:marBottom w:val="375"/>
                      <w:divBdr>
                        <w:top w:val="dotted" w:sz="6" w:space="19" w:color="5394A8"/>
                        <w:left w:val="dotted" w:sz="6" w:space="19" w:color="5394A8"/>
                        <w:bottom w:val="single" w:sz="6" w:space="0" w:color="5394A8"/>
                        <w:right w:val="dotted" w:sz="6" w:space="19" w:color="5394A8"/>
                      </w:divBdr>
                      <w:divsChild>
                        <w:div w:id="491414750">
                          <w:marLeft w:val="0"/>
                          <w:marRight w:val="0"/>
                          <w:marTop w:val="0"/>
                          <w:marBottom w:val="0"/>
                          <w:divBdr>
                            <w:top w:val="none" w:sz="0" w:space="0" w:color="auto"/>
                            <w:left w:val="none" w:sz="0" w:space="0" w:color="auto"/>
                            <w:bottom w:val="none" w:sz="0" w:space="0" w:color="auto"/>
                            <w:right w:val="none" w:sz="0" w:space="0" w:color="auto"/>
                          </w:divBdr>
                          <w:divsChild>
                            <w:div w:id="18891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2560">
                      <w:marLeft w:val="0"/>
                      <w:marRight w:val="0"/>
                      <w:marTop w:val="0"/>
                      <w:marBottom w:val="375"/>
                      <w:divBdr>
                        <w:top w:val="dotted" w:sz="6" w:space="19" w:color="5394A8"/>
                        <w:left w:val="dotted" w:sz="6" w:space="19" w:color="5394A8"/>
                        <w:bottom w:val="single" w:sz="6" w:space="0" w:color="5394A8"/>
                        <w:right w:val="dotted" w:sz="6" w:space="19" w:color="5394A8"/>
                      </w:divBdr>
                      <w:divsChild>
                        <w:div w:id="1337807472">
                          <w:marLeft w:val="0"/>
                          <w:marRight w:val="0"/>
                          <w:marTop w:val="0"/>
                          <w:marBottom w:val="0"/>
                          <w:divBdr>
                            <w:top w:val="none" w:sz="0" w:space="0" w:color="auto"/>
                            <w:left w:val="none" w:sz="0" w:space="0" w:color="auto"/>
                            <w:bottom w:val="none" w:sz="0" w:space="0" w:color="auto"/>
                            <w:right w:val="none" w:sz="0" w:space="0" w:color="auto"/>
                          </w:divBdr>
                          <w:divsChild>
                            <w:div w:id="12667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4483">
                      <w:marLeft w:val="0"/>
                      <w:marRight w:val="0"/>
                      <w:marTop w:val="0"/>
                      <w:marBottom w:val="375"/>
                      <w:divBdr>
                        <w:top w:val="dotted" w:sz="6" w:space="19" w:color="5394A8"/>
                        <w:left w:val="dotted" w:sz="6" w:space="19" w:color="5394A8"/>
                        <w:bottom w:val="single" w:sz="6" w:space="0" w:color="5394A8"/>
                        <w:right w:val="dotted" w:sz="6" w:space="19" w:color="5394A8"/>
                      </w:divBdr>
                      <w:divsChild>
                        <w:div w:id="773673022">
                          <w:marLeft w:val="0"/>
                          <w:marRight w:val="0"/>
                          <w:marTop w:val="0"/>
                          <w:marBottom w:val="0"/>
                          <w:divBdr>
                            <w:top w:val="none" w:sz="0" w:space="0" w:color="auto"/>
                            <w:left w:val="none" w:sz="0" w:space="0" w:color="auto"/>
                            <w:bottom w:val="none" w:sz="0" w:space="0" w:color="auto"/>
                            <w:right w:val="none" w:sz="0" w:space="0" w:color="auto"/>
                          </w:divBdr>
                          <w:divsChild>
                            <w:div w:id="3178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7047">
                      <w:marLeft w:val="0"/>
                      <w:marRight w:val="0"/>
                      <w:marTop w:val="0"/>
                      <w:marBottom w:val="375"/>
                      <w:divBdr>
                        <w:top w:val="dotted" w:sz="6" w:space="19" w:color="5394A8"/>
                        <w:left w:val="dotted" w:sz="6" w:space="19" w:color="5394A8"/>
                        <w:bottom w:val="single" w:sz="6" w:space="0" w:color="5394A8"/>
                        <w:right w:val="dotted" w:sz="6" w:space="19" w:color="5394A8"/>
                      </w:divBdr>
                      <w:divsChild>
                        <w:div w:id="944850797">
                          <w:marLeft w:val="0"/>
                          <w:marRight w:val="0"/>
                          <w:marTop w:val="0"/>
                          <w:marBottom w:val="0"/>
                          <w:divBdr>
                            <w:top w:val="none" w:sz="0" w:space="0" w:color="auto"/>
                            <w:left w:val="none" w:sz="0" w:space="0" w:color="auto"/>
                            <w:bottom w:val="none" w:sz="0" w:space="0" w:color="auto"/>
                            <w:right w:val="none" w:sz="0" w:space="0" w:color="auto"/>
                          </w:divBdr>
                          <w:divsChild>
                            <w:div w:id="17774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507">
                      <w:marLeft w:val="0"/>
                      <w:marRight w:val="0"/>
                      <w:marTop w:val="0"/>
                      <w:marBottom w:val="375"/>
                      <w:divBdr>
                        <w:top w:val="dotted" w:sz="6" w:space="19" w:color="5394A8"/>
                        <w:left w:val="dotted" w:sz="6" w:space="19" w:color="5394A8"/>
                        <w:bottom w:val="single" w:sz="6" w:space="0" w:color="5394A8"/>
                        <w:right w:val="dotted" w:sz="6" w:space="19" w:color="5394A8"/>
                      </w:divBdr>
                      <w:divsChild>
                        <w:div w:id="1203591307">
                          <w:marLeft w:val="0"/>
                          <w:marRight w:val="0"/>
                          <w:marTop w:val="0"/>
                          <w:marBottom w:val="0"/>
                          <w:divBdr>
                            <w:top w:val="none" w:sz="0" w:space="0" w:color="auto"/>
                            <w:left w:val="none" w:sz="0" w:space="0" w:color="auto"/>
                            <w:bottom w:val="none" w:sz="0" w:space="0" w:color="auto"/>
                            <w:right w:val="none" w:sz="0" w:space="0" w:color="auto"/>
                          </w:divBdr>
                          <w:divsChild>
                            <w:div w:id="12382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7520">
                      <w:marLeft w:val="0"/>
                      <w:marRight w:val="0"/>
                      <w:marTop w:val="0"/>
                      <w:marBottom w:val="375"/>
                      <w:divBdr>
                        <w:top w:val="dotted" w:sz="6" w:space="19" w:color="5394A8"/>
                        <w:left w:val="dotted" w:sz="6" w:space="19" w:color="5394A8"/>
                        <w:bottom w:val="single" w:sz="6" w:space="0" w:color="5394A8"/>
                        <w:right w:val="dotted" w:sz="6" w:space="19" w:color="5394A8"/>
                      </w:divBdr>
                      <w:divsChild>
                        <w:div w:id="1672761203">
                          <w:marLeft w:val="0"/>
                          <w:marRight w:val="0"/>
                          <w:marTop w:val="0"/>
                          <w:marBottom w:val="0"/>
                          <w:divBdr>
                            <w:top w:val="none" w:sz="0" w:space="0" w:color="auto"/>
                            <w:left w:val="none" w:sz="0" w:space="0" w:color="auto"/>
                            <w:bottom w:val="none" w:sz="0" w:space="0" w:color="auto"/>
                            <w:right w:val="none" w:sz="0" w:space="0" w:color="auto"/>
                          </w:divBdr>
                          <w:divsChild>
                            <w:div w:id="19453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786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footer" Target="footer1.xml"/><Relationship Id="rId10" Type="http://schemas.openxmlformats.org/officeDocument/2006/relationships/hyperlink" Target="consultantplus://offline/ref=FE893A0C61CA6172C10CAE2A2DEB9745471FFB54E56E061FEE42332CA4t3B9H" TargetMode="External"/><Relationship Id="rId19" Type="http://schemas.openxmlformats.org/officeDocument/2006/relationships/image" Target="media/image6.wmf"/><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F5C1E19-32FD-4E31-8E3D-AC9A1B75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МБОУ СОШ №28</cp:lastModifiedBy>
  <cp:revision>3</cp:revision>
  <cp:lastPrinted>2021-11-27T09:16:00Z</cp:lastPrinted>
  <dcterms:created xsi:type="dcterms:W3CDTF">2021-11-27T06:51:00Z</dcterms:created>
  <dcterms:modified xsi:type="dcterms:W3CDTF">2021-11-27T09:17:00Z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2017-02-11T00:00:00Z</vt:filetime>
  </property>
  <property fmtid="{D5CDD505-2E9C-101B-9397-08002B2CF9AE}" pid="3" name="Creator">
    <vt:lpwstr>Microsoft® Word 2010</vt:lpwstr>
  </property>
  <property fmtid="{D5CDD505-2E9C-101B-9397-08002B2CF9AE}" pid="4" name="LastSaved">
    <vt:filetime>2021-06-30T00:00:00Z</vt:filetime>
  </property>
</Properties>
</file>