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41" w:rsidRPr="00992241" w:rsidRDefault="00992241" w:rsidP="009922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2241">
        <w:rPr>
          <w:rFonts w:ascii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992241" w:rsidRPr="00992241" w:rsidRDefault="00992241" w:rsidP="009922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2241">
        <w:rPr>
          <w:rFonts w:ascii="Times New Roman" w:hAnsi="Times New Roman" w:cs="Times New Roman"/>
          <w:bCs/>
          <w:color w:val="000000"/>
          <w:sz w:val="28"/>
          <w:szCs w:val="28"/>
        </w:rPr>
        <w:t>Мостовский район поселок  Мостовской</w:t>
      </w:r>
    </w:p>
    <w:p w:rsidR="00992241" w:rsidRPr="00992241" w:rsidRDefault="00992241" w:rsidP="009922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224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№28 имени Сергея Александровича Тунникова поселка Мостовского</w:t>
      </w:r>
    </w:p>
    <w:p w:rsidR="00992241" w:rsidRPr="00992241" w:rsidRDefault="00992241" w:rsidP="0099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241" w:rsidRPr="00992241" w:rsidRDefault="00992241" w:rsidP="0099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241" w:rsidRPr="00992241" w:rsidRDefault="00992241" w:rsidP="00992241">
      <w:pPr>
        <w:shd w:val="clear" w:color="auto" w:fill="FFFFFF"/>
        <w:spacing w:after="0" w:line="240" w:lineRule="auto"/>
        <w:ind w:right="19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4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992241" w:rsidRPr="00992241" w:rsidRDefault="00992241" w:rsidP="00992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77B2" w:rsidRDefault="001777B2" w:rsidP="001777B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992241" w:rsidRPr="00992241">
        <w:rPr>
          <w:rFonts w:ascii="Times New Roman" w:hAnsi="Times New Roman" w:cs="Times New Roman"/>
          <w:color w:val="000000"/>
          <w:sz w:val="28"/>
          <w:szCs w:val="28"/>
        </w:rPr>
        <w:t>решением педагогического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777B2" w:rsidRDefault="001777B2" w:rsidP="001777B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992241" w:rsidRPr="00992241">
        <w:rPr>
          <w:rFonts w:ascii="Times New Roman" w:hAnsi="Times New Roman" w:cs="Times New Roman"/>
          <w:color w:val="000000"/>
          <w:sz w:val="28"/>
          <w:szCs w:val="28"/>
        </w:rPr>
        <w:t>МБОУ СОШ №28 имени С.А. Тунникова</w:t>
      </w:r>
    </w:p>
    <w:p w:rsidR="00992241" w:rsidRPr="00992241" w:rsidRDefault="001777B2" w:rsidP="001777B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992241" w:rsidRPr="00992241">
        <w:rPr>
          <w:rFonts w:ascii="Times New Roman" w:hAnsi="Times New Roman" w:cs="Times New Roman"/>
          <w:color w:val="000000"/>
          <w:sz w:val="28"/>
          <w:szCs w:val="28"/>
        </w:rPr>
        <w:t>МО Мостовский район</w:t>
      </w:r>
    </w:p>
    <w:p w:rsidR="00992241" w:rsidRPr="00992241" w:rsidRDefault="001777B2" w:rsidP="001777B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от 30 августа 2021</w:t>
      </w:r>
      <w:r w:rsidR="00992241" w:rsidRPr="00992241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протокол № 1</w:t>
      </w:r>
    </w:p>
    <w:p w:rsidR="00992241" w:rsidRPr="00992241" w:rsidRDefault="001777B2" w:rsidP="001777B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992241" w:rsidRPr="00992241">
        <w:rPr>
          <w:rFonts w:ascii="Times New Roman" w:hAnsi="Times New Roman" w:cs="Times New Roman"/>
          <w:color w:val="000000"/>
          <w:sz w:val="28"/>
          <w:szCs w:val="28"/>
        </w:rPr>
        <w:t>Председатель _______     Осадчая Р.А.</w:t>
      </w:r>
    </w:p>
    <w:p w:rsidR="00992241" w:rsidRPr="00992241" w:rsidRDefault="00992241" w:rsidP="00992241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2241" w:rsidRPr="00992241" w:rsidRDefault="00992241" w:rsidP="00992241">
      <w:pPr>
        <w:spacing w:after="0" w:line="240" w:lineRule="atLeast"/>
        <w:ind w:right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241" w:rsidRPr="00992241" w:rsidRDefault="00992241" w:rsidP="00992241">
      <w:pPr>
        <w:spacing w:after="0" w:line="240" w:lineRule="atLeast"/>
        <w:ind w:right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241" w:rsidRPr="00992241" w:rsidRDefault="00992241" w:rsidP="00992241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241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1777B2" w:rsidRDefault="001777B2" w:rsidP="00992241">
      <w:pPr>
        <w:keepNext/>
        <w:snapToGrid w:val="0"/>
        <w:spacing w:after="0" w:line="180" w:lineRule="atLeas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241" w:rsidRPr="00992241" w:rsidRDefault="008748B4" w:rsidP="00992241">
      <w:pPr>
        <w:keepNext/>
        <w:snapToGrid w:val="0"/>
        <w:spacing w:after="0" w:line="180" w:lineRule="atLeast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</w:t>
      </w:r>
      <w:bookmarkStart w:id="0" w:name="_GoBack"/>
      <w:bookmarkEnd w:id="0"/>
      <w:r w:rsidR="001777B2">
        <w:rPr>
          <w:rFonts w:ascii="Times New Roman" w:hAnsi="Times New Roman" w:cs="Times New Roman"/>
          <w:sz w:val="28"/>
          <w:szCs w:val="28"/>
        </w:rPr>
        <w:t xml:space="preserve"> курсу </w:t>
      </w:r>
      <w:r w:rsidR="000168FF">
        <w:rPr>
          <w:rFonts w:ascii="Times New Roman" w:hAnsi="Times New Roman" w:cs="Times New Roman"/>
          <w:sz w:val="28"/>
          <w:szCs w:val="28"/>
        </w:rPr>
        <w:t xml:space="preserve"> </w:t>
      </w:r>
      <w:r w:rsidR="00177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Финансовая грамотность</w:t>
      </w:r>
      <w:r w:rsidR="00016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Цифровой мир.</w:t>
      </w:r>
    </w:p>
    <w:p w:rsidR="00992241" w:rsidRPr="00992241" w:rsidRDefault="00992241" w:rsidP="00992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241" w:rsidRPr="00992241" w:rsidRDefault="00992241" w:rsidP="00992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241">
        <w:rPr>
          <w:rFonts w:ascii="Times New Roman" w:hAnsi="Times New Roman" w:cs="Times New Roman"/>
          <w:sz w:val="28"/>
          <w:szCs w:val="28"/>
        </w:rPr>
        <w:t xml:space="preserve">Уровень образования (класс)  среднее общее образование </w:t>
      </w:r>
      <w:r w:rsidR="000168FF">
        <w:rPr>
          <w:rFonts w:ascii="Times New Roman" w:hAnsi="Times New Roman" w:cs="Times New Roman"/>
          <w:b/>
          <w:sz w:val="28"/>
          <w:szCs w:val="28"/>
        </w:rPr>
        <w:t>11</w:t>
      </w:r>
      <w:r w:rsidRPr="0099224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92241" w:rsidRPr="00992241" w:rsidRDefault="00992241" w:rsidP="00992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241" w:rsidRPr="00992241" w:rsidRDefault="00992241" w:rsidP="0099224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241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часов 34</w:t>
      </w:r>
    </w:p>
    <w:p w:rsidR="00992241" w:rsidRPr="00992241" w:rsidRDefault="00992241" w:rsidP="0099224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241" w:rsidRPr="00992241" w:rsidRDefault="001777B2" w:rsidP="0099224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   б</w:t>
      </w:r>
      <w:r w:rsidR="00992241" w:rsidRPr="00992241">
        <w:rPr>
          <w:rFonts w:ascii="Times New Roman" w:eastAsia="Times New Roman" w:hAnsi="Times New Roman" w:cs="Times New Roman"/>
          <w:sz w:val="28"/>
          <w:szCs w:val="28"/>
        </w:rPr>
        <w:t>азовый уровень</w:t>
      </w:r>
      <w:r w:rsidR="00992241" w:rsidRPr="0099224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2241" w:rsidRPr="00992241" w:rsidRDefault="00992241" w:rsidP="00992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241" w:rsidRPr="00992241" w:rsidRDefault="00992241" w:rsidP="0099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4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  Литвиченко Кирилл Евгеньевич</w:t>
      </w:r>
    </w:p>
    <w:p w:rsidR="00992241" w:rsidRPr="00992241" w:rsidRDefault="00992241" w:rsidP="0099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241" w:rsidRPr="00992241" w:rsidRDefault="00992241" w:rsidP="0099224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241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 с  ФГОС СОО</w:t>
      </w:r>
    </w:p>
    <w:p w:rsidR="00992241" w:rsidRPr="00992241" w:rsidRDefault="00992241" w:rsidP="0099224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241" w:rsidRPr="000168FF" w:rsidRDefault="00992241" w:rsidP="000168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92241">
        <w:rPr>
          <w:rFonts w:ascii="Times New Roman" w:hAnsi="Times New Roman" w:cs="Times New Roman"/>
          <w:color w:val="000000"/>
          <w:sz w:val="28"/>
          <w:szCs w:val="28"/>
        </w:rPr>
        <w:t>с учетом ООП</w:t>
      </w:r>
      <w:r w:rsidR="001777B2">
        <w:rPr>
          <w:rFonts w:ascii="Times New Roman" w:hAnsi="Times New Roman" w:cs="Times New Roman"/>
          <w:color w:val="000000"/>
          <w:sz w:val="28"/>
          <w:szCs w:val="28"/>
        </w:rPr>
        <w:t xml:space="preserve"> СОО </w:t>
      </w:r>
      <w:r w:rsidRPr="00992241">
        <w:rPr>
          <w:rFonts w:ascii="Times New Roman" w:hAnsi="Times New Roman" w:cs="Times New Roman"/>
          <w:color w:val="000000"/>
          <w:sz w:val="28"/>
          <w:szCs w:val="28"/>
        </w:rPr>
        <w:t xml:space="preserve"> МБОУ СОШ №28 имени С.А. Тунникова поселка Мостовского  и </w:t>
      </w:r>
      <w:r w:rsidR="000168FF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примерной образовательной программы </w:t>
      </w:r>
      <w:r w:rsidR="000168FF" w:rsidRPr="000168FF">
        <w:rPr>
          <w:rFonts w:ascii="Times New Roman" w:hAnsi="Times New Roman" w:cs="Times New Roman"/>
          <w:color w:val="000000"/>
          <w:sz w:val="28"/>
          <w:szCs w:val="28"/>
        </w:rPr>
        <w:t>учебного курса «Финансовая грамотность. Цифровой мир» предметной области «Общественные науки» для образовательных организаций, реализующих образовательные программы среднего общего образования</w:t>
      </w:r>
      <w:r w:rsidRPr="0099224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92241">
        <w:rPr>
          <w:rFonts w:ascii="Times New Roman" w:hAnsi="Times New Roman" w:cs="Times New Roman"/>
          <w:sz w:val="28"/>
          <w:szCs w:val="28"/>
        </w:rPr>
        <w:t xml:space="preserve">одобрена </w:t>
      </w:r>
      <w:r w:rsidR="000168FF" w:rsidRPr="000168FF"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 объединения по общему образовани</w:t>
      </w:r>
      <w:r w:rsidR="000168FF">
        <w:rPr>
          <w:rFonts w:ascii="Times New Roman" w:hAnsi="Times New Roman" w:cs="Times New Roman"/>
          <w:sz w:val="28"/>
          <w:szCs w:val="28"/>
        </w:rPr>
        <w:t xml:space="preserve">я </w:t>
      </w:r>
      <w:r w:rsidR="000168FF" w:rsidRPr="000168FF">
        <w:rPr>
          <w:rFonts w:ascii="Times New Roman" w:hAnsi="Times New Roman" w:cs="Times New Roman"/>
          <w:sz w:val="28"/>
          <w:szCs w:val="28"/>
        </w:rPr>
        <w:t>(протокол от 26 октября 2020 № 4/20)</w:t>
      </w:r>
      <w:r w:rsidRPr="00992241">
        <w:rPr>
          <w:rFonts w:ascii="Times New Roman" w:hAnsi="Times New Roman" w:cs="Times New Roman"/>
          <w:sz w:val="28"/>
          <w:szCs w:val="28"/>
        </w:rPr>
        <w:t>)</w:t>
      </w:r>
    </w:p>
    <w:p w:rsidR="00992241" w:rsidRDefault="00992241" w:rsidP="00992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760ED">
        <w:rPr>
          <w:rFonts w:ascii="Times New Roman" w:hAnsi="Times New Roman" w:cs="Times New Roman"/>
          <w:sz w:val="28"/>
          <w:szCs w:val="28"/>
        </w:rPr>
        <w:t xml:space="preserve">с учетом УМК </w:t>
      </w:r>
      <w:r w:rsidR="000168FF"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="00340B23" w:rsidRPr="007760ED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r w:rsidR="000168FF">
        <w:rPr>
          <w:rFonts w:ascii="Times New Roman" w:hAnsi="Times New Roman" w:cs="Times New Roman"/>
          <w:sz w:val="28"/>
          <w:szCs w:val="28"/>
        </w:rPr>
        <w:t>Чумаченко В.В, Горяева А.П.</w:t>
      </w:r>
      <w:r w:rsidRPr="007760ED">
        <w:rPr>
          <w:rFonts w:ascii="Times New Roman" w:hAnsi="Times New Roman" w:cs="Times New Roman"/>
          <w:sz w:val="28"/>
          <w:szCs w:val="28"/>
        </w:rPr>
        <w:t>; издательство «</w:t>
      </w:r>
      <w:r w:rsidR="000168FF">
        <w:rPr>
          <w:rFonts w:ascii="Times New Roman" w:hAnsi="Times New Roman" w:cs="Times New Roman"/>
          <w:sz w:val="28"/>
          <w:szCs w:val="28"/>
        </w:rPr>
        <w:t>Просвещение</w:t>
      </w:r>
      <w:r w:rsidR="007760ED" w:rsidRPr="007760ED">
        <w:rPr>
          <w:rFonts w:ascii="Times New Roman" w:hAnsi="Times New Roman" w:cs="Times New Roman"/>
          <w:sz w:val="28"/>
          <w:szCs w:val="28"/>
        </w:rPr>
        <w:t>» 2021</w:t>
      </w:r>
      <w:r w:rsidRPr="007760E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2241" w:rsidRDefault="00992241" w:rsidP="00992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777B2" w:rsidRDefault="001777B2" w:rsidP="00992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92241" w:rsidRPr="00222E58" w:rsidRDefault="00992241" w:rsidP="0099224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2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СОДЕРЖАНИЕ:</w:t>
      </w:r>
    </w:p>
    <w:p w:rsidR="00992241" w:rsidRPr="00222E58" w:rsidRDefault="00992241" w:rsidP="0099224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2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Стр.</w:t>
      </w:r>
    </w:p>
    <w:p w:rsidR="00992241" w:rsidRPr="00222E58" w:rsidRDefault="00992241" w:rsidP="0099224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2241" w:rsidRPr="002607E6" w:rsidRDefault="00992241" w:rsidP="0099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E58">
        <w:rPr>
          <w:rFonts w:ascii="Times New Roman" w:hAnsi="Times New Roman" w:cs="Times New Roman"/>
          <w:sz w:val="28"/>
          <w:szCs w:val="28"/>
        </w:rPr>
        <w:t xml:space="preserve">1) </w:t>
      </w:r>
      <w:r w:rsidRPr="002607E6">
        <w:rPr>
          <w:rFonts w:ascii="Times New Roman" w:hAnsi="Times New Roman" w:cs="Times New Roman"/>
          <w:sz w:val="28"/>
          <w:szCs w:val="28"/>
        </w:rPr>
        <w:t>Личностные, метапредметные и предметные результаты</w:t>
      </w:r>
    </w:p>
    <w:p w:rsidR="00992241" w:rsidRPr="00222E58" w:rsidRDefault="00992241" w:rsidP="0099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E6">
        <w:rPr>
          <w:rFonts w:ascii="Times New Roman" w:hAnsi="Times New Roman" w:cs="Times New Roman"/>
          <w:sz w:val="28"/>
          <w:szCs w:val="28"/>
        </w:rPr>
        <w:t xml:space="preserve"> освоения конкретного учебного предмета</w:t>
      </w:r>
      <w:r w:rsidRPr="00222E58">
        <w:rPr>
          <w:rFonts w:ascii="Times New Roman" w:hAnsi="Times New Roman" w:cs="Times New Roman"/>
          <w:sz w:val="28"/>
          <w:szCs w:val="28"/>
        </w:rPr>
        <w:t xml:space="preserve">.                                           </w:t>
      </w:r>
      <w:r w:rsidR="00F432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22E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92241" w:rsidRPr="00222E58" w:rsidRDefault="00992241" w:rsidP="0099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241" w:rsidRPr="00222E58" w:rsidRDefault="00992241" w:rsidP="0099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E58">
        <w:rPr>
          <w:rFonts w:ascii="Times New Roman" w:hAnsi="Times New Roman" w:cs="Times New Roman"/>
          <w:sz w:val="28"/>
          <w:szCs w:val="28"/>
        </w:rPr>
        <w:t xml:space="preserve">2)  Содержание учебного предмета.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10</w:t>
      </w:r>
    </w:p>
    <w:p w:rsidR="00992241" w:rsidRPr="00222E58" w:rsidRDefault="00992241" w:rsidP="0099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241" w:rsidRPr="00222E58" w:rsidRDefault="00992241" w:rsidP="0099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58">
        <w:rPr>
          <w:rFonts w:ascii="Times New Roman" w:hAnsi="Times New Roman" w:cs="Times New Roman"/>
          <w:sz w:val="28"/>
          <w:szCs w:val="28"/>
        </w:rPr>
        <w:t xml:space="preserve">3) </w:t>
      </w:r>
      <w:r w:rsidRPr="002607E6">
        <w:rPr>
          <w:rFonts w:ascii="Times New Roman" w:hAnsi="Times New Roman" w:cs="Times New Roman"/>
          <w:sz w:val="28"/>
          <w:szCs w:val="28"/>
        </w:rPr>
        <w:t>Тематическое планирование, в том числе с учётом рабочей программы воспитания с указанием количества часов, отводимых на освоение каждой темы.</w:t>
      </w:r>
      <w:r w:rsidR="00F432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992241" w:rsidRPr="00992241" w:rsidRDefault="00992241" w:rsidP="00992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92241" w:rsidRDefault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Pr="00992241" w:rsidRDefault="00992241" w:rsidP="00992241">
      <w:pPr>
        <w:rPr>
          <w:rFonts w:ascii="Times New Roman" w:hAnsi="Times New Roman" w:cs="Times New Roman"/>
        </w:rPr>
      </w:pPr>
    </w:p>
    <w:p w:rsidR="00992241" w:rsidRDefault="00992241" w:rsidP="00992241">
      <w:pPr>
        <w:rPr>
          <w:rFonts w:ascii="Times New Roman" w:hAnsi="Times New Roman" w:cs="Times New Roman"/>
        </w:rPr>
      </w:pPr>
    </w:p>
    <w:p w:rsidR="00C8715A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Default="00992241" w:rsidP="00992241">
      <w:pPr>
        <w:tabs>
          <w:tab w:val="left" w:pos="2745"/>
        </w:tabs>
        <w:rPr>
          <w:rFonts w:ascii="Times New Roman" w:hAnsi="Times New Roman" w:cs="Times New Roman"/>
        </w:rPr>
      </w:pPr>
    </w:p>
    <w:p w:rsidR="00992241" w:rsidRPr="00992241" w:rsidRDefault="00992241" w:rsidP="009922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241">
        <w:rPr>
          <w:rFonts w:ascii="Times New Roman" w:hAnsi="Times New Roman" w:cs="Times New Roman"/>
          <w:b/>
          <w:sz w:val="28"/>
          <w:szCs w:val="28"/>
        </w:rPr>
        <w:t>1. Личностные, метапредметные и предметные результаты</w:t>
      </w:r>
    </w:p>
    <w:p w:rsidR="00992241" w:rsidRPr="00992241" w:rsidRDefault="00992241" w:rsidP="00992241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992241">
        <w:rPr>
          <w:rFonts w:ascii="Times New Roman" w:hAnsi="Times New Roman" w:cs="Times New Roman"/>
          <w:b/>
          <w:sz w:val="28"/>
          <w:szCs w:val="28"/>
        </w:rPr>
        <w:t xml:space="preserve"> освоения конкретного учебного предмета.</w:t>
      </w:r>
    </w:p>
    <w:p w:rsidR="00992241" w:rsidRPr="00164D27" w:rsidRDefault="00992241" w:rsidP="001777B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  <w:sz w:val="28"/>
          <w:szCs w:val="28"/>
        </w:rPr>
        <w:t>1.</w:t>
      </w:r>
      <w:r w:rsidRPr="00164D27">
        <w:rPr>
          <w:rFonts w:ascii="Times New Roman" w:hAnsi="Times New Roman" w:cs="Times New Roman"/>
          <w:b/>
          <w:i/>
        </w:rPr>
        <w:t>Гражданского воспитания:</w:t>
      </w:r>
    </w:p>
    <w:p w:rsidR="00992241" w:rsidRPr="00164D27" w:rsidRDefault="00992241" w:rsidP="001777B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 гуманитарной деятельности (волонтёрство, помощь людям, нуждающимся в ней).</w:t>
      </w:r>
    </w:p>
    <w:p w:rsidR="00992241" w:rsidRPr="00164D27" w:rsidRDefault="00992241" w:rsidP="001777B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</w:rPr>
        <w:t xml:space="preserve">2. </w:t>
      </w:r>
      <w:r w:rsidRPr="00164D27">
        <w:rPr>
          <w:rFonts w:ascii="Times New Roman" w:hAnsi="Times New Roman" w:cs="Times New Roman"/>
          <w:b/>
          <w:i/>
        </w:rPr>
        <w:t>Патриотического воспитания</w:t>
      </w:r>
      <w:r w:rsidRPr="00164D27">
        <w:rPr>
          <w:rFonts w:ascii="Times New Roman" w:hAnsi="Times New Roman" w:cs="Times New Roman"/>
          <w:b/>
        </w:rPr>
        <w:t>:</w:t>
      </w:r>
      <w:r w:rsidRPr="00164D27">
        <w:rPr>
          <w:rFonts w:ascii="Times New Roman" w:hAnsi="Times New Roman" w:cs="Times New Roman"/>
        </w:rPr>
        <w:t xml:space="preserve"> 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992241" w:rsidRPr="00164D27" w:rsidRDefault="00992241" w:rsidP="001777B2">
      <w:pPr>
        <w:ind w:firstLine="567"/>
        <w:jc w:val="both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  <w:b/>
          <w:i/>
        </w:rPr>
        <w:t>3. Духовно-нравственного воспитания</w:t>
      </w:r>
      <w:r w:rsidRPr="00164D27">
        <w:rPr>
          <w:rFonts w:ascii="Times New Roman" w:hAnsi="Times New Roman" w:cs="Times New Roman"/>
        </w:rPr>
        <w:t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92241" w:rsidRPr="00164D27" w:rsidRDefault="00992241" w:rsidP="001777B2">
      <w:pPr>
        <w:ind w:firstLine="567"/>
        <w:jc w:val="both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  <w:b/>
          <w:i/>
        </w:rPr>
        <w:t>4. Эстетического воспитания</w:t>
      </w:r>
      <w:r w:rsidRPr="00164D27">
        <w:rPr>
          <w:rFonts w:ascii="Times New Roman" w:hAnsi="Times New Roman" w:cs="Times New Roman"/>
        </w:rPr>
        <w:t>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992241" w:rsidRPr="00164D27" w:rsidRDefault="00992241" w:rsidP="001777B2">
      <w:pPr>
        <w:ind w:firstLine="567"/>
        <w:jc w:val="both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  <w:b/>
          <w:i/>
        </w:rPr>
        <w:t>5. Физического воспитания, формирования культуры здоровья и эмоционального благополучия:</w:t>
      </w:r>
      <w:r w:rsidRPr="00164D27">
        <w:rPr>
          <w:rFonts w:ascii="Times New Roman" w:hAnsi="Times New Roman" w:cs="Times New Roman"/>
        </w:rPr>
        <w:t xml:space="preserve"> осознание ценности жизни; ответственное отношение к своему здоровью и установка на здоровый образ жизни 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сформированность навыков рефлексии, признание своего права на ошибку и такого же права другого человека.</w:t>
      </w:r>
    </w:p>
    <w:p w:rsidR="00992241" w:rsidRPr="00164D27" w:rsidRDefault="00992241" w:rsidP="001777B2">
      <w:pPr>
        <w:ind w:firstLine="567"/>
        <w:jc w:val="both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  <w:b/>
          <w:i/>
        </w:rPr>
        <w:t>6. Трудового воспитания:</w:t>
      </w:r>
      <w:r w:rsidRPr="00164D27">
        <w:rPr>
          <w:rFonts w:ascii="Times New Roman" w:hAnsi="Times New Roman" w:cs="Times New Roman"/>
        </w:rPr>
        <w:t xml:space="preserve">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92241" w:rsidRPr="00164D27" w:rsidRDefault="00992241" w:rsidP="001777B2">
      <w:pPr>
        <w:ind w:firstLine="567"/>
        <w:jc w:val="both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  <w:b/>
          <w:i/>
        </w:rPr>
        <w:lastRenderedPageBreak/>
        <w:t>7. Экологического воспитания:</w:t>
      </w:r>
      <w:r w:rsidRPr="00164D27">
        <w:rPr>
          <w:rFonts w:ascii="Times New Roman" w:hAnsi="Times New Roman" w:cs="Times New Roman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 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92241" w:rsidRDefault="00992241" w:rsidP="001777B2">
      <w:pPr>
        <w:ind w:firstLine="567"/>
        <w:jc w:val="both"/>
        <w:rPr>
          <w:rFonts w:ascii="Times New Roman" w:hAnsi="Times New Roman" w:cs="Times New Roman"/>
        </w:rPr>
      </w:pPr>
      <w:r w:rsidRPr="00164D27">
        <w:rPr>
          <w:rFonts w:ascii="Times New Roman" w:hAnsi="Times New Roman" w:cs="Times New Roman"/>
          <w:b/>
          <w:i/>
        </w:rPr>
        <w:t>8. Ценности научного познания:</w:t>
      </w:r>
      <w:r w:rsidRPr="00164D27">
        <w:rPr>
          <w:rFonts w:ascii="Times New Roman" w:hAnsi="Times New Roman" w:cs="Times New Roman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4321A" w:rsidRPr="00F4321A" w:rsidRDefault="00F4321A" w:rsidP="001777B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1A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F4321A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обучения:</w:t>
      </w:r>
    </w:p>
    <w:p w:rsidR="00F4321A" w:rsidRPr="00F4321A" w:rsidRDefault="00F4321A" w:rsidP="001777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предполагающие формирование самостоятельности при принятии финансовых решений в сфере управления личными финансами и взаимодействия с финансовыми организациями, что реализуется посредством:</w:t>
      </w:r>
    </w:p>
    <w:p w:rsidR="00F4321A" w:rsidRPr="00F4321A" w:rsidRDefault="00F4321A" w:rsidP="001777B2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осознания себя как участника финансовых ситуаций, требующих принятия ответственных решений;</w:t>
      </w:r>
    </w:p>
    <w:p w:rsidR="00F4321A" w:rsidRPr="00F4321A" w:rsidRDefault="00F4321A" w:rsidP="001777B2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личной оценки действий субъектов финансовых отношений;</w:t>
      </w:r>
    </w:p>
    <w:p w:rsidR="00F4321A" w:rsidRPr="00F4321A" w:rsidRDefault="00F4321A" w:rsidP="001777B2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овладения навыками анализа финансовых отношений на основе их моделирования в виде игровых ситуаций;</w:t>
      </w:r>
    </w:p>
    <w:p w:rsidR="00F4321A" w:rsidRPr="00F4321A" w:rsidRDefault="00F4321A" w:rsidP="001777B2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готовности пользоваться своими правами в финансовой сфере;</w:t>
      </w:r>
    </w:p>
    <w:p w:rsidR="00F4321A" w:rsidRPr="00F4321A" w:rsidRDefault="00F4321A" w:rsidP="001777B2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 xml:space="preserve">готовности использовать возможности, существующие в цифровом мире, для принятия финансовых решений. </w:t>
      </w:r>
    </w:p>
    <w:p w:rsidR="00F4321A" w:rsidRPr="00F4321A" w:rsidRDefault="00F4321A" w:rsidP="001777B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" w:name="_Hlk517736979"/>
      <w:r w:rsidRPr="00F4321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r w:rsidRPr="00F4321A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обучения,</w:t>
      </w:r>
      <w:r w:rsidR="00177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Times New Roman" w:hAnsi="Times New Roman" w:cs="Times New Roman"/>
          <w:sz w:val="24"/>
          <w:szCs w:val="24"/>
        </w:rPr>
        <w:t>включающие:</w:t>
      </w:r>
    </w:p>
    <w:bookmarkEnd w:id="1"/>
    <w:p w:rsidR="00F4321A" w:rsidRPr="00F4321A" w:rsidRDefault="00F4321A" w:rsidP="001777B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21A">
        <w:rPr>
          <w:rFonts w:ascii="Times New Roman" w:eastAsia="Calibri" w:hAnsi="Times New Roman" w:cs="Times New Roman"/>
          <w:i/>
          <w:sz w:val="24"/>
          <w:szCs w:val="24"/>
        </w:rPr>
        <w:t>Познавательные:</w:t>
      </w:r>
    </w:p>
    <w:p w:rsidR="00F4321A" w:rsidRPr="00F4321A" w:rsidRDefault="00F4321A" w:rsidP="001777B2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освоение способов принятия финансовых решений в изменяющихся условиях;</w:t>
      </w:r>
    </w:p>
    <w:p w:rsidR="00F4321A" w:rsidRPr="00F4321A" w:rsidRDefault="00F4321A" w:rsidP="001777B2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организация сбора, обработки, анализа информации в различных формах;</w:t>
      </w:r>
    </w:p>
    <w:p w:rsidR="00F4321A" w:rsidRPr="00F4321A" w:rsidRDefault="00F4321A" w:rsidP="001777B2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овладение методами сравнения, обобщения, классификации, формулирования выводов, исходя из конкретной финансовой ситуации;</w:t>
      </w:r>
    </w:p>
    <w:p w:rsidR="00F4321A" w:rsidRPr="00F4321A" w:rsidRDefault="00F4321A" w:rsidP="001777B2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установление причинно-следственных связей, логической цепи рассуждений, доказательств при обосновании выбора варианта действий;</w:t>
      </w:r>
    </w:p>
    <w:p w:rsidR="00F4321A" w:rsidRPr="00F4321A" w:rsidRDefault="00F4321A" w:rsidP="001777B2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формулирование гипотезы и её обоснование по дискутируемой теме.</w:t>
      </w:r>
    </w:p>
    <w:p w:rsidR="00F4321A" w:rsidRPr="00F4321A" w:rsidRDefault="00F4321A" w:rsidP="001777B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21A">
        <w:rPr>
          <w:rFonts w:ascii="Times New Roman" w:eastAsia="Calibri" w:hAnsi="Times New Roman" w:cs="Times New Roman"/>
          <w:i/>
          <w:sz w:val="24"/>
          <w:szCs w:val="24"/>
        </w:rPr>
        <w:t>Регулятивные:</w:t>
      </w:r>
    </w:p>
    <w:p w:rsidR="00F4321A" w:rsidRPr="00F4321A" w:rsidRDefault="00F4321A" w:rsidP="001777B2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постановка цели действий в условиях решения конкретной финансовой проблемы;</w:t>
      </w:r>
    </w:p>
    <w:p w:rsidR="00F4321A" w:rsidRPr="00F4321A" w:rsidRDefault="00F4321A" w:rsidP="001777B2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прогнозирование рисков использования цифровых денег, изменения их стоимости, функций, видов;</w:t>
      </w:r>
    </w:p>
    <w:p w:rsidR="00F4321A" w:rsidRPr="00F4321A" w:rsidRDefault="00F4321A" w:rsidP="001777B2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оценка достоинств и недостатков использования цифровых технологий при достижении финансовых целей; </w:t>
      </w:r>
    </w:p>
    <w:p w:rsidR="00F4321A" w:rsidRPr="00F4321A" w:rsidRDefault="00F4321A" w:rsidP="001777B2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контроль результатов использования, выбранного способа достижения финансовых целей;</w:t>
      </w:r>
    </w:p>
    <w:p w:rsidR="00F4321A" w:rsidRPr="00F4321A" w:rsidRDefault="00F4321A" w:rsidP="001777B2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корректировка процесса достижения финансовой цели с учётом влияния различных факторов;</w:t>
      </w:r>
    </w:p>
    <w:p w:rsidR="00F4321A" w:rsidRPr="00F4321A" w:rsidRDefault="00F4321A" w:rsidP="001777B2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оценка результатов реализации принятого финансового решения.</w:t>
      </w:r>
    </w:p>
    <w:p w:rsidR="00F4321A" w:rsidRPr="00F4321A" w:rsidRDefault="00F4321A" w:rsidP="001777B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21A">
        <w:rPr>
          <w:rFonts w:ascii="Times New Roman" w:eastAsia="Calibri" w:hAnsi="Times New Roman" w:cs="Times New Roman"/>
          <w:i/>
          <w:sz w:val="24"/>
          <w:szCs w:val="24"/>
        </w:rPr>
        <w:t>Коммуникативные:</w:t>
      </w:r>
    </w:p>
    <w:p w:rsidR="00F4321A" w:rsidRPr="00F4321A" w:rsidRDefault="00F4321A" w:rsidP="001777B2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 xml:space="preserve">инициирование сотрудничества в поиске и сборе финансовой информации; </w:t>
      </w:r>
    </w:p>
    <w:p w:rsidR="00F4321A" w:rsidRPr="00F4321A" w:rsidRDefault="00F4321A" w:rsidP="001777B2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планирование, определение функций и способов взаимодействия обучающихся в игровой форме при обсуждении возможностей для успешного решения финансовых вопросов;</w:t>
      </w:r>
    </w:p>
    <w:p w:rsidR="00F4321A" w:rsidRPr="00F4321A" w:rsidRDefault="00F4321A" w:rsidP="001777B2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выявление проблем в области управления личными;</w:t>
      </w:r>
    </w:p>
    <w:p w:rsidR="00F4321A" w:rsidRPr="00F4321A" w:rsidRDefault="00F4321A" w:rsidP="001777B2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выявление черт сходства и различия, преимуществ и угроз в конкретных финансовых ситуациях;</w:t>
      </w:r>
    </w:p>
    <w:p w:rsidR="00F4321A" w:rsidRPr="00F4321A" w:rsidRDefault="00F4321A" w:rsidP="001777B2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участие дискуссиях по финансовым вопросам, аргументация своей точки зрения, уважительное отношение к позиции оппонентов;</w:t>
      </w:r>
    </w:p>
    <w:p w:rsidR="00F4321A" w:rsidRPr="00F4321A" w:rsidRDefault="00F4321A" w:rsidP="001777B2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представление результатов анализа определённой финансовой проблемы в форме доклада, сообщения с использованием возможностей ИКТ.</w:t>
      </w:r>
    </w:p>
    <w:p w:rsidR="00F4321A" w:rsidRPr="00F4321A" w:rsidRDefault="00F4321A" w:rsidP="001777B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1A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Pr="00F4321A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обучения:</w:t>
      </w:r>
    </w:p>
    <w:p w:rsidR="00F4321A" w:rsidRPr="00F4321A" w:rsidRDefault="00F4321A" w:rsidP="001777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Times New Roman" w:hAnsi="Times New Roman" w:cs="Times New Roman"/>
          <w:sz w:val="24"/>
          <w:szCs w:val="24"/>
        </w:rPr>
        <w:t xml:space="preserve">освоение </w:t>
      </w:r>
      <w:r w:rsidRPr="00F4321A">
        <w:rPr>
          <w:rFonts w:ascii="Times New Roman" w:eastAsia="Times New Roman" w:hAnsi="Times New Roman" w:cs="Times New Roman"/>
          <w:i/>
          <w:sz w:val="24"/>
          <w:szCs w:val="24"/>
        </w:rPr>
        <w:t>базовых понятий</w:t>
      </w:r>
      <w:r w:rsidR="001F72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4321A">
        <w:rPr>
          <w:rFonts w:ascii="Times New Roman" w:eastAsia="Times New Roman" w:hAnsi="Times New Roman" w:cs="Times New Roman"/>
          <w:i/>
          <w:sz w:val="24"/>
          <w:szCs w:val="24"/>
        </w:rPr>
        <w:t>и знаний</w:t>
      </w:r>
      <w:r w:rsidRPr="00F4321A">
        <w:rPr>
          <w:rFonts w:ascii="Times New Roman" w:eastAsia="Times New Roman" w:hAnsi="Times New Roman" w:cs="Times New Roman"/>
          <w:sz w:val="24"/>
          <w:szCs w:val="24"/>
        </w:rPr>
        <w:t>, отражающих устройство сферы финансов в глобальном цифровом мире и способов действия человека в нем, в частности:</w:t>
      </w:r>
      <w:r w:rsidR="001F7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человеческий капитал,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инвестирование,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роботизация, искусственный интеллект, компетенции будущего,</w:t>
      </w:r>
      <w:r w:rsidRPr="00F4321A">
        <w:rPr>
          <w:rFonts w:ascii="Times New Roman" w:eastAsia="Calibri" w:hAnsi="Times New Roman" w:cs="Times New Roman"/>
          <w:sz w:val="24"/>
          <w:szCs w:val="24"/>
          <w:lang w:val="en-US"/>
        </w:rPr>
        <w:t>Hardskills</w:t>
      </w:r>
      <w:r w:rsidRPr="00F4321A">
        <w:rPr>
          <w:rFonts w:ascii="Times New Roman" w:eastAsia="Calibri" w:hAnsi="Times New Roman" w:cs="Times New Roman"/>
          <w:sz w:val="24"/>
          <w:szCs w:val="24"/>
        </w:rPr>
        <w:t>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  <w:lang w:val="en-US"/>
        </w:rPr>
        <w:t>Softskills</w:t>
      </w:r>
      <w:r w:rsidRPr="00F4321A">
        <w:rPr>
          <w:rFonts w:ascii="Times New Roman" w:eastAsia="Calibri" w:hAnsi="Times New Roman" w:cs="Times New Roman"/>
          <w:sz w:val="24"/>
          <w:szCs w:val="24"/>
        </w:rPr>
        <w:t>. Деньги, природа цифровых денег, инфляция и дефляция,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волатильность,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банковские карты,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мобильный интернет-банк, электронные деньги и кошельки.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Телефонное и интернет-мошенничество. Потребности, желания,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финансовая цель,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активы и пассивы,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осознанные расходы,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источники дохода физического лица,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правила составления финансового плана,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финансовая «подушка безопасности». Маховик сбережений. Депозит, простые и сложные проценты, накопительный счёт, система страхования вкладов,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инвестирование,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финансовые активы,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облигации,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акции,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государственные и корпоративные облигации, Производный финансовый инструмент,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опционы, фьючерсы,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квалифицированный инвестор,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брокер,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индивидуальный инвестиционный счёт, стратегия инвестирования, принципы финансовых пирамид. Коммерческий банк, микрофинансовые организации, кредит,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кредитные карты, автокредитование, ипотека, кредитная история,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кредитный договор, банкротство физических лиц. Идентификация, персональные данные, традиционная и биометрическая защита,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единая система идентификации и аутентификации,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налоговая система,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налог на имущество,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налог на доходы физических лиц,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транспортный налог,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социальные услуги и льготы,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>пенсионная система, страховая и накопительная части пенсии. Стартап, бизнес-план, бизнес-идея, маркетинговая стратегия,</w:t>
      </w:r>
      <w:r w:rsidR="001F7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1A">
        <w:rPr>
          <w:rFonts w:ascii="Times New Roman" w:eastAsia="Calibri" w:hAnsi="Times New Roman" w:cs="Times New Roman"/>
          <w:sz w:val="24"/>
          <w:szCs w:val="24"/>
        </w:rPr>
        <w:t xml:space="preserve">финансовый план. </w:t>
      </w:r>
    </w:p>
    <w:p w:rsidR="00F4321A" w:rsidRPr="00F4321A" w:rsidRDefault="00F4321A" w:rsidP="00177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освоение </w:t>
      </w:r>
      <w:r w:rsidRPr="00F4321A">
        <w:rPr>
          <w:rFonts w:ascii="Times New Roman" w:eastAsia="Times New Roman" w:hAnsi="Times New Roman" w:cs="Times New Roman"/>
          <w:i/>
          <w:sz w:val="24"/>
          <w:szCs w:val="24"/>
        </w:rPr>
        <w:t>предметных умений</w:t>
      </w:r>
      <w:r w:rsidRPr="00F4321A">
        <w:rPr>
          <w:rFonts w:ascii="Times New Roman" w:eastAsia="Times New Roman" w:hAnsi="Times New Roman" w:cs="Times New Roman"/>
          <w:sz w:val="24"/>
          <w:szCs w:val="24"/>
        </w:rPr>
        <w:t>, включающих умения вести финансовые расчёты, в том числе с использованием цифровых ресурсов и использовать различную финансовую информацию для принятия решений.</w:t>
      </w:r>
    </w:p>
    <w:p w:rsidR="00F4321A" w:rsidRPr="00F4321A" w:rsidRDefault="00F4321A" w:rsidP="001777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21A">
        <w:rPr>
          <w:rFonts w:ascii="Times New Roman" w:eastAsia="Times New Roman" w:hAnsi="Times New Roman" w:cs="Times New Roman"/>
          <w:sz w:val="24"/>
          <w:szCs w:val="24"/>
        </w:rPr>
        <w:t xml:space="preserve">освоение </w:t>
      </w:r>
      <w:r w:rsidRPr="00F4321A">
        <w:rPr>
          <w:rFonts w:ascii="Times New Roman" w:eastAsia="Times New Roman" w:hAnsi="Times New Roman" w:cs="Times New Roman"/>
          <w:i/>
          <w:sz w:val="24"/>
          <w:szCs w:val="24"/>
        </w:rPr>
        <w:t>компетенций финансовой грамотности:</w:t>
      </w:r>
    </w:p>
    <w:p w:rsidR="00F4321A" w:rsidRPr="00F4321A" w:rsidRDefault="00F4321A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оценивать и прогнозировать востребованность профессиональных компетенций;</w:t>
      </w:r>
    </w:p>
    <w:p w:rsidR="00F4321A" w:rsidRPr="00F4321A" w:rsidRDefault="00F4321A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 xml:space="preserve">планировать инвестиции в себя и развитие </w:t>
      </w:r>
      <w:r w:rsidRPr="00F4321A">
        <w:rPr>
          <w:rFonts w:ascii="Times New Roman" w:eastAsia="Calibri" w:hAnsi="Times New Roman" w:cs="Times New Roman"/>
          <w:sz w:val="24"/>
          <w:szCs w:val="24"/>
          <w:lang w:val="en-US"/>
        </w:rPr>
        <w:t>Hardskills</w:t>
      </w:r>
      <w:r w:rsidRPr="00F4321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4321A">
        <w:rPr>
          <w:rFonts w:ascii="Times New Roman" w:eastAsia="Calibri" w:hAnsi="Times New Roman" w:cs="Times New Roman"/>
          <w:sz w:val="24"/>
          <w:szCs w:val="24"/>
          <w:lang w:val="en-US"/>
        </w:rPr>
        <w:t>Softskills</w:t>
      </w:r>
      <w:r w:rsidRPr="00F432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321A" w:rsidRPr="00F4321A" w:rsidRDefault="00F4321A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различить разные типы денег, понимать сущность происходящих процессов изменения стоимости денег, определять безопасность операций;</w:t>
      </w:r>
    </w:p>
    <w:p w:rsidR="00F4321A" w:rsidRPr="00F4321A" w:rsidRDefault="00F4321A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формулировать личные финансовые цели, понимать основные риски; планировать личные доходы и расходы;</w:t>
      </w:r>
    </w:p>
    <w:p w:rsidR="00F4321A" w:rsidRPr="00F4321A" w:rsidRDefault="00F4321A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составлять план достижения финансовых целей и создания финансовой «подушки безопасности»;</w:t>
      </w:r>
    </w:p>
    <w:p w:rsidR="00F4321A" w:rsidRPr="00F4321A" w:rsidRDefault="00F4321A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 xml:space="preserve">оценивать предназначение финансовых услуг: кредитов и депозитов, платёжных карт, страховых программ и т. д.; </w:t>
      </w:r>
    </w:p>
    <w:p w:rsidR="00F4321A" w:rsidRPr="00F4321A" w:rsidRDefault="00F4321A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 xml:space="preserve">видеть типичные ошибки при использовании базовых финансовых услуг; </w:t>
      </w:r>
    </w:p>
    <w:p w:rsidR="00F4321A" w:rsidRPr="00F4321A" w:rsidRDefault="00F4321A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 xml:space="preserve">понимать различия между финансовыми инструментами, оценивать их возможности применения; </w:t>
      </w:r>
    </w:p>
    <w:p w:rsidR="00F4321A" w:rsidRPr="00F4321A" w:rsidRDefault="00F4321A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различать банки и микрофинансовые организации (МФО), выбирать наиболее выгодный вариант использования услуг по заимствованию денег;</w:t>
      </w:r>
    </w:p>
    <w:p w:rsidR="00F4321A" w:rsidRPr="00F4321A" w:rsidRDefault="00F4321A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оценивать условия предоставления финансовых услуг, видеть возможные последствия;</w:t>
      </w:r>
    </w:p>
    <w:p w:rsidR="00F4321A" w:rsidRPr="00F4321A" w:rsidRDefault="00F4321A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 xml:space="preserve">понимать специализацию и роль финансовых посредников в области банковских, страховых и инвестиционных услуг, делать обоснованный выбор наиболее подходящих услуг; </w:t>
      </w:r>
    </w:p>
    <w:p w:rsidR="00F4321A" w:rsidRPr="00F4321A" w:rsidRDefault="00F4321A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понимать принципы работы налоговой и пенсионной систем, пользоваться сайтами и личными кабинетами ФНС и ПФР;</w:t>
      </w:r>
    </w:p>
    <w:p w:rsidR="00F4321A" w:rsidRPr="00F4321A" w:rsidRDefault="00F4321A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 xml:space="preserve">отличать возможные виды финансовых махинаций и знать способы защиты от них; </w:t>
      </w:r>
    </w:p>
    <w:p w:rsidR="00F4321A" w:rsidRPr="00F4321A" w:rsidRDefault="00F4321A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 xml:space="preserve">пользоваться порталами, предоставляющими государственные услуги; </w:t>
      </w:r>
    </w:p>
    <w:p w:rsidR="00F4321A" w:rsidRPr="00F4321A" w:rsidRDefault="00F4321A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 xml:space="preserve">защищать персональную информацию различными способами; </w:t>
      </w:r>
    </w:p>
    <w:p w:rsidR="00F4321A" w:rsidRPr="00F4321A" w:rsidRDefault="00F4321A" w:rsidP="001777B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понимать процесс реализации стартапа, оценивать необходимые ресурсы и представлять возможные риски; формулировать идею стартапа, понимать возможности финансирования (в зависимости от конкретных условий);</w:t>
      </w:r>
    </w:p>
    <w:p w:rsidR="00F4321A" w:rsidRPr="00F4321A" w:rsidRDefault="00F4321A" w:rsidP="001777B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принимать осознанные решения при совершении операций с денежными средствами, использовать на практике дистанционные средства управления финансами;</w:t>
      </w:r>
    </w:p>
    <w:p w:rsidR="00F4321A" w:rsidRPr="00F4321A" w:rsidRDefault="00F4321A" w:rsidP="001777B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 xml:space="preserve">оценивать разные виды личного капитала, в том числе финансовые активы и человеческий капитал; </w:t>
      </w:r>
    </w:p>
    <w:p w:rsidR="00F4321A" w:rsidRPr="00F4321A" w:rsidRDefault="00F4321A" w:rsidP="001777B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t>расставлять свои финансовые цели в соответствии с возможностями и приоритетами;</w:t>
      </w:r>
    </w:p>
    <w:p w:rsidR="00F4321A" w:rsidRPr="00F4321A" w:rsidRDefault="00F4321A" w:rsidP="001777B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оценивать варианты инвестирования и выбирать приемлемый в конкретных жизненных обстоятельствах; </w:t>
      </w:r>
    </w:p>
    <w:p w:rsidR="00532F62" w:rsidRPr="001F7230" w:rsidRDefault="00F4321A" w:rsidP="001777B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диагностировать действия организации как финансовой пирамиды;</w:t>
      </w:r>
    </w:p>
    <w:p w:rsidR="00992241" w:rsidRDefault="00992241" w:rsidP="001777B2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241">
        <w:rPr>
          <w:rFonts w:ascii="Times New Roman" w:hAnsi="Times New Roman" w:cs="Times New Roman"/>
          <w:b/>
          <w:sz w:val="28"/>
          <w:szCs w:val="28"/>
        </w:rPr>
        <w:t>2)  Содержание учебного предмета.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7230">
        <w:rPr>
          <w:rFonts w:ascii="Times New Roman" w:eastAsia="Calibri" w:hAnsi="Times New Roman" w:cs="Times New Roman"/>
          <w:i/>
          <w:sz w:val="24"/>
          <w:szCs w:val="24"/>
        </w:rPr>
        <w:t>Раздел 1. Личность в мире будущего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Знание и понимание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 xml:space="preserve">Скорость жизни в цифровом мире. Возможные сценарии жизни. Человеческий капитал. Инвестирование в себя. Роботизация. Искусственный интеллект. Компетенции будущего. </w:t>
      </w:r>
      <w:r w:rsidRPr="001F7230">
        <w:rPr>
          <w:rFonts w:ascii="Times New Roman" w:eastAsia="Calibri" w:hAnsi="Times New Roman" w:cs="Times New Roman"/>
          <w:sz w:val="24"/>
          <w:szCs w:val="24"/>
          <w:lang w:val="en-US"/>
        </w:rPr>
        <w:t>Hardskills</w:t>
      </w:r>
      <w:r w:rsidRPr="001F723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1F7230">
        <w:rPr>
          <w:rFonts w:ascii="Times New Roman" w:eastAsia="Calibri" w:hAnsi="Times New Roman" w:cs="Times New Roman"/>
          <w:sz w:val="24"/>
          <w:szCs w:val="24"/>
          <w:lang w:val="en-US"/>
        </w:rPr>
        <w:t>Softskills</w:t>
      </w:r>
      <w:r w:rsidRPr="001F723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F7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Способы деятельности: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оценивать и прогнозировать востребованность профессиональных компетенций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оценивать разные виды личного капитала, в том числе финансовые активы и человеческий капитал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 xml:space="preserve">планировать инвестиции в себя и развитие </w:t>
      </w:r>
      <w:r w:rsidRPr="001F7230">
        <w:rPr>
          <w:rFonts w:ascii="Times New Roman" w:eastAsia="Calibri" w:hAnsi="Times New Roman" w:cs="Times New Roman"/>
          <w:sz w:val="24"/>
          <w:szCs w:val="24"/>
          <w:lang w:val="en-US"/>
        </w:rPr>
        <w:t>Hardskills</w:t>
      </w:r>
      <w:r w:rsidRPr="001F723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1F7230">
        <w:rPr>
          <w:rFonts w:ascii="Times New Roman" w:eastAsia="Calibri" w:hAnsi="Times New Roman" w:cs="Times New Roman"/>
          <w:sz w:val="24"/>
          <w:szCs w:val="24"/>
          <w:lang w:val="en-US"/>
        </w:rPr>
        <w:t>Softskills</w:t>
      </w:r>
      <w:r w:rsidRPr="001F72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7230">
        <w:rPr>
          <w:rFonts w:ascii="Times New Roman" w:eastAsia="Calibri" w:hAnsi="Times New Roman" w:cs="Times New Roman"/>
          <w:i/>
          <w:sz w:val="24"/>
          <w:szCs w:val="24"/>
        </w:rPr>
        <w:t>Раздел 2. Деньги в цифровом мире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Знание и понимание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 xml:space="preserve">Деньги. Природа цифровых денег. Стоимость денег во времени. Инфляция и дефляция. Волатильность. Банковские карты. Мобильный интернет-банк. Электронные деньги и кошельки. Телефонное мошенничество. Скимминг. Фишинг. Снифферинг. 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F7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Способы деятельности: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различить разные типы денег, понимать сущность происходящих процессов изменения стоимости денег, определять безопасность операций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отличать возможные виды финансовых махинаций и знать способы защиты от них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принимать осознанные решения при совершении операций с денежными средствами, использовать на практике дистанционные средства управления финансами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7230">
        <w:rPr>
          <w:rFonts w:ascii="Times New Roman" w:eastAsia="Calibri" w:hAnsi="Times New Roman" w:cs="Times New Roman"/>
          <w:i/>
          <w:sz w:val="24"/>
          <w:szCs w:val="24"/>
        </w:rPr>
        <w:t>Раздел 3. Моделирование личных финансов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Знание и понимание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 xml:space="preserve">Потребности и желания. Пирамида Маслоу. Первичные и вторичные потребности. Влияние рекламы. Финансовая цель. Активы и пассивы. Страхование рисков. Осознанные расходы. Источники дохода. Правила составления финансового плана. Финансовая «подушка безопасности». 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F7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Способы деятельности: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формулировать личные финансовые цели, понимать основные риски; планировать личные доходы и расходы;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расставлять свои финансовые цели в соответствии с возможностями и приоритетами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lastRenderedPageBreak/>
        <w:t>составлять план достижения финансовых целей и создания финансовой «подушки безопасности»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7230">
        <w:rPr>
          <w:rFonts w:ascii="Times New Roman" w:eastAsia="Calibri" w:hAnsi="Times New Roman" w:cs="Times New Roman"/>
          <w:i/>
          <w:sz w:val="24"/>
          <w:szCs w:val="24"/>
        </w:rPr>
        <w:t>Раздел 4. Инструменты сбережения и инвестирования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Знание и понимание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 xml:space="preserve">Маховик сбережений. Активный и пассивный доход. Вклад в банке (депозит). Простые и сложные проценты. Накопительный счёт. Гарантии государства. Система страхования вкладов. Инвестирование. Финансовые активы. Облигации. Акции. Государственные и корпоративные облигации. Производный финансовый инструмент. Опционы. Фьючерсы. Квалифицированный инвестор. Брокер. Индивидуальный инвестиционный счёт. Стратегия инвестирования. Доходность. Рыночные риски. Диверсификация инвестиционного портфеля. Принципы финансовых пирамид в цифровом мире. 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F7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Способы деятельности: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видеть типичные ошибки при использовании базовых финансовых услуг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понимать различия между финансовыми инструментами, оценивать их возможности применения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оценивать условия предоставления финансовых услуг, видеть возможные последствия их использования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понимать специализацию и роль финансовых посредников в области банковских, страховых и инвестиционных услуг, делать обоснованный выбор наиболее подходящих услуг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оценивать варианты инвестирования и выбирать приемлемый в конкретных жизненных обстоятельствах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диагностировать действия организации как финансовой пирамиды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7230">
        <w:rPr>
          <w:rFonts w:ascii="Times New Roman" w:eastAsia="Calibri" w:hAnsi="Times New Roman" w:cs="Times New Roman"/>
          <w:i/>
          <w:sz w:val="24"/>
          <w:szCs w:val="24"/>
        </w:rPr>
        <w:t>Раздел 5. Инструменты кредитования и заимствования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Знание и понимание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 xml:space="preserve">Кредит. Кредитные карты. Карты рассрочки. Автокредитование. Ипотека. Коммерческий банк. Микрофинансовые организации. Идеальный заёмщик. Кредитная история. Кредитный договор. Способы погашения кредита. Банкротство физических лиц. 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F7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Способы деятельности: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 xml:space="preserve">оценивать предназначение финансовых услуг: кредитов и депозитов, платёжных карт, страховых программ и т. д.; 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 xml:space="preserve">видеть типичные ошибки при использовании базовых финансовых услуг; 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различать банки и микрофинансовые организации (МФО), выбирать наиболее выгодный вариант использования услуг по заимствованию денег;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оценивать условия предоставления финансовых услуг, видеть возможные последствия;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7230">
        <w:rPr>
          <w:rFonts w:ascii="Times New Roman" w:eastAsia="Calibri" w:hAnsi="Times New Roman" w:cs="Times New Roman"/>
          <w:i/>
          <w:sz w:val="24"/>
          <w:szCs w:val="24"/>
        </w:rPr>
        <w:t>Раздел  6. Сотрудничество с государством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Знание и понимание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 xml:space="preserve">Коммуникация в цифровом мире. Идентификация. Паспорт гражданина. Персональные данные. Традиционная и биометрическая защита. Единая система идентификации и аутентификации. Связь гражданина с государством. Налоговая система. Налог на имущество. Кадастровая стоимость. Налог на доходы физических лиц. Транспортный налог. Социальная поддержка. Социальные услуги и льготы. Активный и пенсионный возраст. Пенсионная система. Страховая и накопительная части пенсии. Новая пенсионная формула. 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F7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Способы деятельности: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понимать принципы работы налоговой и пенсионной систем, пользоваться сайтами и личными кабинетами ФНС и ПФР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пользоваться порталами, предоставляющими государственные услуги</w:t>
      </w:r>
    </w:p>
    <w:p w:rsidR="001F7230" w:rsidRPr="001F7230" w:rsidRDefault="001F7230" w:rsidP="001777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защищать персональную информацию различными способами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i/>
          <w:sz w:val="24"/>
          <w:szCs w:val="24"/>
        </w:rPr>
        <w:t>Раздел 7. Создайте свой стартап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Знание и понимание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 xml:space="preserve">Стартап. Идеи для стартапа. Команда для стартапа. Бизнес-план. Бизнес-идея. Маркетинговая стратегия. Финансовый план. Особенности реализации идей. Принятие решений в ситуации неопределённости. </w:t>
      </w:r>
    </w:p>
    <w:p w:rsidR="001F7230" w:rsidRPr="001F7230" w:rsidRDefault="001F7230" w:rsidP="001777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F7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Способы деятельности:</w:t>
      </w:r>
    </w:p>
    <w:p w:rsidR="001F7230" w:rsidRPr="001F7230" w:rsidRDefault="001F7230" w:rsidP="001777B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 xml:space="preserve">понимать процесс реализации стартапа, оценивать необходимые ресурсы и представлять возможные риски; </w:t>
      </w:r>
    </w:p>
    <w:p w:rsidR="001F7230" w:rsidRPr="001F7230" w:rsidRDefault="001F7230" w:rsidP="001777B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30">
        <w:rPr>
          <w:rFonts w:ascii="Times New Roman" w:eastAsia="Calibri" w:hAnsi="Times New Roman" w:cs="Times New Roman"/>
          <w:sz w:val="24"/>
          <w:szCs w:val="24"/>
        </w:rPr>
        <w:t>формулировать идею стартапа, понимать возможности финансирования (в зависимости от конкретных условий)</w:t>
      </w:r>
    </w:p>
    <w:p w:rsidR="001F7230" w:rsidRDefault="001F7230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230" w:rsidRDefault="001F7230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7B2" w:rsidRDefault="001777B2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7B2" w:rsidRDefault="001777B2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7B2" w:rsidRDefault="001777B2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7B2" w:rsidRDefault="001777B2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7B2" w:rsidRDefault="001777B2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7B2" w:rsidRDefault="001777B2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7B2" w:rsidRDefault="001777B2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7B2" w:rsidRDefault="001777B2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7B2" w:rsidRDefault="001777B2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7B2" w:rsidRDefault="001777B2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7B2" w:rsidRDefault="001777B2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241" w:rsidRDefault="00992241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241">
        <w:rPr>
          <w:rFonts w:ascii="Times New Roman" w:hAnsi="Times New Roman" w:cs="Times New Roman"/>
          <w:b/>
          <w:sz w:val="28"/>
          <w:szCs w:val="28"/>
        </w:rPr>
        <w:lastRenderedPageBreak/>
        <w:t>3) Тематическое планирование, в том числе с учётом рабочей программы воспитания с указанием количества часов, отводимых на освоение каждой темы.</w:t>
      </w:r>
    </w:p>
    <w:p w:rsidR="00992241" w:rsidRDefault="00992241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985"/>
        <w:gridCol w:w="708"/>
        <w:gridCol w:w="4111"/>
        <w:gridCol w:w="2126"/>
      </w:tblGrid>
      <w:tr w:rsidR="00992241" w:rsidRPr="00BB216D" w:rsidTr="009926D4">
        <w:tc>
          <w:tcPr>
            <w:tcW w:w="10881" w:type="dxa"/>
            <w:gridSpan w:val="6"/>
          </w:tcPr>
          <w:p w:rsidR="00992241" w:rsidRPr="00BB216D" w:rsidRDefault="00992241" w:rsidP="001777B2">
            <w:pPr>
              <w:jc w:val="both"/>
            </w:pPr>
            <w:r w:rsidRPr="00BB216D">
              <w:t>Класс 1</w:t>
            </w:r>
            <w:r w:rsidR="0076062B">
              <w:t>1</w:t>
            </w:r>
          </w:p>
        </w:tc>
      </w:tr>
      <w:tr w:rsidR="00992241" w:rsidRPr="00BB216D" w:rsidTr="009926D4">
        <w:tc>
          <w:tcPr>
            <w:tcW w:w="1242" w:type="dxa"/>
          </w:tcPr>
          <w:p w:rsidR="00992241" w:rsidRPr="00BB216D" w:rsidRDefault="00992241" w:rsidP="001777B2">
            <w:pPr>
              <w:jc w:val="both"/>
            </w:pPr>
            <w:r w:rsidRPr="00BB216D">
              <w:t>Раздел</w:t>
            </w:r>
          </w:p>
        </w:tc>
        <w:tc>
          <w:tcPr>
            <w:tcW w:w="709" w:type="dxa"/>
          </w:tcPr>
          <w:p w:rsidR="00992241" w:rsidRPr="00BB216D" w:rsidRDefault="00992241" w:rsidP="001777B2">
            <w:pPr>
              <w:jc w:val="both"/>
              <w:rPr>
                <w:sz w:val="18"/>
                <w:szCs w:val="18"/>
              </w:rPr>
            </w:pPr>
            <w:r w:rsidRPr="00BB216D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985" w:type="dxa"/>
          </w:tcPr>
          <w:p w:rsidR="00992241" w:rsidRPr="00BB216D" w:rsidRDefault="00992241" w:rsidP="001777B2">
            <w:pPr>
              <w:jc w:val="both"/>
            </w:pPr>
            <w:r w:rsidRPr="00BB216D">
              <w:t>Темы</w:t>
            </w:r>
          </w:p>
        </w:tc>
        <w:tc>
          <w:tcPr>
            <w:tcW w:w="708" w:type="dxa"/>
          </w:tcPr>
          <w:p w:rsidR="00992241" w:rsidRPr="00BB216D" w:rsidRDefault="00992241" w:rsidP="001777B2">
            <w:pPr>
              <w:jc w:val="both"/>
            </w:pPr>
            <w:r w:rsidRPr="00BB216D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4111" w:type="dxa"/>
          </w:tcPr>
          <w:p w:rsidR="00992241" w:rsidRPr="00BB216D" w:rsidRDefault="00992241" w:rsidP="001777B2">
            <w:pPr>
              <w:jc w:val="both"/>
            </w:pPr>
            <w:r w:rsidRPr="00BB216D"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2126" w:type="dxa"/>
          </w:tcPr>
          <w:p w:rsidR="00992241" w:rsidRPr="00BB216D" w:rsidRDefault="00992241" w:rsidP="001777B2">
            <w:pPr>
              <w:jc w:val="both"/>
            </w:pPr>
            <w:r w:rsidRPr="00BB216D">
              <w:t>Основные направления воспитательной деятельности</w:t>
            </w:r>
          </w:p>
        </w:tc>
      </w:tr>
      <w:tr w:rsidR="00532F62" w:rsidRPr="00BB216D" w:rsidTr="00E021A2">
        <w:trPr>
          <w:trHeight w:val="2300"/>
        </w:trPr>
        <w:tc>
          <w:tcPr>
            <w:tcW w:w="1242" w:type="dxa"/>
          </w:tcPr>
          <w:p w:rsidR="00532F62" w:rsidRPr="00BB216D" w:rsidRDefault="001F7230" w:rsidP="001777B2">
            <w:pPr>
              <w:jc w:val="both"/>
            </w:pPr>
            <w:r>
              <w:t xml:space="preserve">1. </w:t>
            </w:r>
            <w:r w:rsidR="003A1F88">
              <w:t>Введение</w:t>
            </w:r>
          </w:p>
        </w:tc>
        <w:tc>
          <w:tcPr>
            <w:tcW w:w="709" w:type="dxa"/>
          </w:tcPr>
          <w:p w:rsidR="00532F62" w:rsidRPr="00BB216D" w:rsidRDefault="003A1F88" w:rsidP="001777B2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532F62" w:rsidRPr="00BB216D" w:rsidRDefault="00353DB7" w:rsidP="001777B2">
            <w:pPr>
              <w:jc w:val="both"/>
            </w:pPr>
            <w:r>
              <w:t xml:space="preserve">1. </w:t>
            </w:r>
            <w:r w:rsidRPr="00353DB7">
              <w:t>Вводный урок</w:t>
            </w:r>
          </w:p>
        </w:tc>
        <w:tc>
          <w:tcPr>
            <w:tcW w:w="708" w:type="dxa"/>
          </w:tcPr>
          <w:p w:rsidR="00532F62" w:rsidRPr="00BB216D" w:rsidRDefault="00353DB7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</w:tcPr>
          <w:p w:rsidR="00532F62" w:rsidRPr="00BB216D" w:rsidRDefault="00353DB7" w:rsidP="001777B2">
            <w:pPr>
              <w:jc w:val="both"/>
            </w:pPr>
            <w:r w:rsidRPr="00353DB7">
              <w:t>Узнают особенности изучаемого предмета и содержание курса; обсуждают цели и задачи курса обучения</w:t>
            </w:r>
          </w:p>
        </w:tc>
        <w:tc>
          <w:tcPr>
            <w:tcW w:w="2126" w:type="dxa"/>
          </w:tcPr>
          <w:p w:rsidR="00532F62" w:rsidRPr="00BB216D" w:rsidRDefault="00532F62" w:rsidP="001777B2">
            <w:pPr>
              <w:pStyle w:val="a5"/>
              <w:jc w:val="both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532F62" w:rsidRPr="00BB216D" w:rsidRDefault="00532F62" w:rsidP="001777B2">
            <w:pPr>
              <w:jc w:val="both"/>
            </w:pPr>
            <w:r w:rsidRPr="00BB216D">
              <w:t>1; 2; 3; 4; 8.</w:t>
            </w:r>
          </w:p>
        </w:tc>
      </w:tr>
      <w:tr w:rsidR="00353DB7" w:rsidRPr="00BB216D" w:rsidTr="00F97C2A">
        <w:trPr>
          <w:trHeight w:val="340"/>
        </w:trPr>
        <w:tc>
          <w:tcPr>
            <w:tcW w:w="1242" w:type="dxa"/>
            <w:vMerge w:val="restart"/>
          </w:tcPr>
          <w:p w:rsidR="00353DB7" w:rsidRDefault="00353DB7" w:rsidP="001777B2">
            <w:pPr>
              <w:jc w:val="both"/>
            </w:pPr>
            <w:r>
              <w:t xml:space="preserve">2. </w:t>
            </w:r>
            <w:r w:rsidRPr="001F7230">
              <w:t>Личность в мире будущего</w:t>
            </w:r>
          </w:p>
        </w:tc>
        <w:tc>
          <w:tcPr>
            <w:tcW w:w="709" w:type="dxa"/>
            <w:vMerge w:val="restart"/>
          </w:tcPr>
          <w:p w:rsidR="00353DB7" w:rsidRDefault="00353DB7" w:rsidP="001777B2">
            <w:pPr>
              <w:jc w:val="both"/>
            </w:pPr>
            <w:r>
              <w:t>3</w:t>
            </w:r>
          </w:p>
        </w:tc>
        <w:tc>
          <w:tcPr>
            <w:tcW w:w="1985" w:type="dxa"/>
          </w:tcPr>
          <w:p w:rsidR="00353DB7" w:rsidRPr="00353DB7" w:rsidRDefault="00353DB7" w:rsidP="001777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Calibri"/>
              </w:rPr>
              <w:t>1.</w:t>
            </w:r>
            <w:r w:rsidRPr="00353DB7">
              <w:rPr>
                <w:rFonts w:eastAsia="Calibri"/>
              </w:rPr>
              <w:t>Скорость жизни в современном мире и человеческий капитал</w:t>
            </w:r>
          </w:p>
        </w:tc>
        <w:tc>
          <w:tcPr>
            <w:tcW w:w="708" w:type="dxa"/>
          </w:tcPr>
          <w:p w:rsidR="00353DB7" w:rsidRPr="00BB216D" w:rsidRDefault="00353DB7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 w:val="restart"/>
          </w:tcPr>
          <w:p w:rsidR="00353DB7" w:rsidRPr="00BB216D" w:rsidRDefault="00353DB7" w:rsidP="001777B2">
            <w:pPr>
              <w:jc w:val="both"/>
            </w:pPr>
            <w:r w:rsidRPr="00353DB7">
              <w:t>Анализируют важные жизненные этапы, факторы и обстоятельства возможных ситуаций; выделяют критерии успешности; составляют свой условный сценарий жизни; формулируют и высказывают свою точку зрения, приводят аргументы; анализируют мнения других учащихся</w:t>
            </w:r>
            <w:r>
              <w:t xml:space="preserve">.  </w:t>
            </w:r>
            <w:r w:rsidRPr="00353DB7">
              <w:t>Рассматривают понятие и разнообразие профессиональных компетенций, необходимость их развития и подходящее время для этого; анализируют понятие, важность и своевременность инвестиций в человеческий капитал; обсуждают особенности человеческого капитала; составляют личный план развития, затрагивающий каждый элемент человеческого капитала</w:t>
            </w:r>
          </w:p>
        </w:tc>
        <w:tc>
          <w:tcPr>
            <w:tcW w:w="2126" w:type="dxa"/>
            <w:vMerge w:val="restart"/>
          </w:tcPr>
          <w:p w:rsidR="00353DB7" w:rsidRPr="00BB216D" w:rsidRDefault="00353DB7" w:rsidP="001777B2">
            <w:pPr>
              <w:pStyle w:val="a5"/>
              <w:jc w:val="both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353DB7" w:rsidRPr="00BB216D" w:rsidRDefault="00353DB7" w:rsidP="001777B2">
            <w:pPr>
              <w:pStyle w:val="a5"/>
              <w:jc w:val="both"/>
              <w:rPr>
                <w:rFonts w:ascii="Times New Roman" w:hAnsi="Times New Roman"/>
              </w:rPr>
            </w:pPr>
            <w:r w:rsidRPr="00BB216D">
              <w:t>1; 2; 3; 4; 8.</w:t>
            </w:r>
          </w:p>
        </w:tc>
      </w:tr>
      <w:tr w:rsidR="00353DB7" w:rsidRPr="00BB216D" w:rsidTr="00F97C2A">
        <w:trPr>
          <w:trHeight w:val="340"/>
        </w:trPr>
        <w:tc>
          <w:tcPr>
            <w:tcW w:w="1242" w:type="dxa"/>
            <w:vMerge/>
          </w:tcPr>
          <w:p w:rsidR="00353DB7" w:rsidRDefault="00353DB7" w:rsidP="001777B2">
            <w:pPr>
              <w:jc w:val="both"/>
            </w:pPr>
          </w:p>
        </w:tc>
        <w:tc>
          <w:tcPr>
            <w:tcW w:w="709" w:type="dxa"/>
            <w:vMerge/>
          </w:tcPr>
          <w:p w:rsidR="00353DB7" w:rsidRDefault="00353DB7" w:rsidP="001777B2">
            <w:pPr>
              <w:jc w:val="both"/>
            </w:pPr>
          </w:p>
        </w:tc>
        <w:tc>
          <w:tcPr>
            <w:tcW w:w="1985" w:type="dxa"/>
          </w:tcPr>
          <w:p w:rsidR="00353DB7" w:rsidRPr="00353DB7" w:rsidRDefault="00353DB7" w:rsidP="001777B2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2. </w:t>
            </w:r>
            <w:r w:rsidRPr="00353DB7">
              <w:rPr>
                <w:spacing w:val="-5"/>
              </w:rPr>
              <w:t>Профессии будущего</w:t>
            </w:r>
          </w:p>
        </w:tc>
        <w:tc>
          <w:tcPr>
            <w:tcW w:w="708" w:type="dxa"/>
          </w:tcPr>
          <w:p w:rsidR="00353DB7" w:rsidRPr="00BB216D" w:rsidRDefault="00353DB7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353DB7" w:rsidRPr="00BB216D" w:rsidRDefault="00353DB7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353DB7" w:rsidRPr="00BB216D" w:rsidRDefault="00353DB7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53DB7" w:rsidRPr="00BB216D" w:rsidTr="00F97C2A">
        <w:trPr>
          <w:trHeight w:val="340"/>
        </w:trPr>
        <w:tc>
          <w:tcPr>
            <w:tcW w:w="1242" w:type="dxa"/>
            <w:vMerge/>
          </w:tcPr>
          <w:p w:rsidR="00353DB7" w:rsidRDefault="00353DB7" w:rsidP="001777B2">
            <w:pPr>
              <w:jc w:val="both"/>
            </w:pPr>
          </w:p>
        </w:tc>
        <w:tc>
          <w:tcPr>
            <w:tcW w:w="709" w:type="dxa"/>
            <w:vMerge/>
          </w:tcPr>
          <w:p w:rsidR="00353DB7" w:rsidRDefault="00353DB7" w:rsidP="001777B2">
            <w:pPr>
              <w:jc w:val="both"/>
            </w:pPr>
          </w:p>
        </w:tc>
        <w:tc>
          <w:tcPr>
            <w:tcW w:w="1985" w:type="dxa"/>
          </w:tcPr>
          <w:p w:rsidR="00353DB7" w:rsidRPr="00353DB7" w:rsidRDefault="002751C1" w:rsidP="001777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="00353DB7" w:rsidRPr="00353DB7">
              <w:rPr>
                <w:rFonts w:eastAsia="Calibri"/>
              </w:rPr>
              <w:t xml:space="preserve">Компетенции будущего. </w:t>
            </w:r>
            <w:r w:rsidR="00353DB7" w:rsidRPr="00353DB7">
              <w:rPr>
                <w:rFonts w:eastAsia="Calibri"/>
                <w:lang w:val="en-US"/>
              </w:rPr>
              <w:t>Hardskills</w:t>
            </w:r>
            <w:r w:rsidR="00353DB7" w:rsidRPr="00353DB7">
              <w:rPr>
                <w:rFonts w:eastAsia="Calibri"/>
              </w:rPr>
              <w:t xml:space="preserve"> и </w:t>
            </w:r>
            <w:r w:rsidR="00353DB7" w:rsidRPr="00353DB7">
              <w:rPr>
                <w:rFonts w:eastAsia="Calibri"/>
                <w:lang w:val="en-US"/>
              </w:rPr>
              <w:t>Softskills</w:t>
            </w:r>
            <w:r w:rsidR="00353DB7" w:rsidRPr="00353DB7">
              <w:rPr>
                <w:rFonts w:eastAsia="Calibri"/>
              </w:rPr>
              <w:t xml:space="preserve">. </w:t>
            </w:r>
          </w:p>
        </w:tc>
        <w:tc>
          <w:tcPr>
            <w:tcW w:w="708" w:type="dxa"/>
          </w:tcPr>
          <w:p w:rsidR="00353DB7" w:rsidRPr="00BB216D" w:rsidRDefault="00353DB7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353DB7" w:rsidRPr="00BB216D" w:rsidRDefault="00353DB7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353DB7" w:rsidRPr="00BB216D" w:rsidRDefault="00353DB7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2751C1" w:rsidRPr="00BB216D" w:rsidTr="002751C1">
        <w:trPr>
          <w:trHeight w:val="454"/>
        </w:trPr>
        <w:tc>
          <w:tcPr>
            <w:tcW w:w="1242" w:type="dxa"/>
            <w:vMerge w:val="restart"/>
          </w:tcPr>
          <w:p w:rsidR="002751C1" w:rsidRPr="00BB216D" w:rsidRDefault="002751C1" w:rsidP="001777B2">
            <w:pPr>
              <w:jc w:val="both"/>
            </w:pPr>
            <w:r>
              <w:t xml:space="preserve">3. </w:t>
            </w:r>
            <w:r w:rsidRPr="00353DB7">
              <w:t>Деньги в цифровом мире</w:t>
            </w:r>
          </w:p>
        </w:tc>
        <w:tc>
          <w:tcPr>
            <w:tcW w:w="709" w:type="dxa"/>
            <w:vMerge w:val="restart"/>
          </w:tcPr>
          <w:p w:rsidR="002751C1" w:rsidRPr="00BB216D" w:rsidRDefault="002751C1" w:rsidP="001777B2">
            <w:pPr>
              <w:jc w:val="both"/>
            </w:pPr>
            <w:r>
              <w:t>6</w:t>
            </w:r>
          </w:p>
        </w:tc>
        <w:tc>
          <w:tcPr>
            <w:tcW w:w="1985" w:type="dxa"/>
          </w:tcPr>
          <w:p w:rsidR="002751C1" w:rsidRPr="002751C1" w:rsidRDefault="002751C1" w:rsidP="001777B2">
            <w:pPr>
              <w:jc w:val="both"/>
              <w:rPr>
                <w:spacing w:val="-5"/>
              </w:rPr>
            </w:pPr>
            <w:r w:rsidRPr="002751C1">
              <w:rPr>
                <w:rFonts w:eastAsia="Calibri"/>
              </w:rPr>
              <w:t>1. Эволюция денег и их стоимость</w:t>
            </w:r>
          </w:p>
        </w:tc>
        <w:tc>
          <w:tcPr>
            <w:tcW w:w="708" w:type="dxa"/>
          </w:tcPr>
          <w:p w:rsidR="002751C1" w:rsidRPr="00BB216D" w:rsidRDefault="002751C1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 w:val="restart"/>
          </w:tcPr>
          <w:p w:rsidR="002751C1" w:rsidRDefault="002751C1" w:rsidP="001777B2">
            <w:pPr>
              <w:jc w:val="both"/>
            </w:pPr>
            <w:r w:rsidRPr="002751C1">
              <w:t>Обсуждают этапы эволюции денег, приводят примеры; формируют понимание понятия электронных денег; сравнивают возможности использования разных видов денег; оценивают полученные знания и умения; находят информацию об изготовлении денег в разные периоды истории</w:t>
            </w:r>
            <w:r>
              <w:t xml:space="preserve">. </w:t>
            </w:r>
            <w:r w:rsidRPr="002751C1">
              <w:t>Сопоставляют факты из истории становления финансовой системы, находят закономерности, делают прогнозы; узнают о способах подделки разных видов денег, и возможностях распознавания фальшивых банкнот; показывают осведомлённость о различных формах безналичных денег</w:t>
            </w:r>
            <w:r>
              <w:t>.</w:t>
            </w:r>
          </w:p>
          <w:p w:rsidR="002751C1" w:rsidRPr="00BB216D" w:rsidRDefault="002751C1" w:rsidP="001777B2">
            <w:pPr>
              <w:jc w:val="both"/>
            </w:pPr>
            <w:r w:rsidRPr="002751C1">
              <w:t>Формулируют и высказывают свою точку зрения, приводят аргументы; анализируют мнения других учащихся; узнают о процессах изменения стоимости денег, рассматривают примеры; оценивают процесс инфляции с разных позиций, выделяют положительные и отрицательные стороны</w:t>
            </w:r>
          </w:p>
        </w:tc>
        <w:tc>
          <w:tcPr>
            <w:tcW w:w="2126" w:type="dxa"/>
            <w:vMerge w:val="restart"/>
          </w:tcPr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  <w:r w:rsidRPr="00BB216D">
              <w:t>1; 2; 3; 4; 8.</w:t>
            </w:r>
          </w:p>
        </w:tc>
      </w:tr>
      <w:tr w:rsidR="002751C1" w:rsidRPr="00BB216D" w:rsidTr="001F7230">
        <w:trPr>
          <w:trHeight w:val="454"/>
        </w:trPr>
        <w:tc>
          <w:tcPr>
            <w:tcW w:w="1242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709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1985" w:type="dxa"/>
          </w:tcPr>
          <w:p w:rsidR="002751C1" w:rsidRPr="002751C1" w:rsidRDefault="002751C1" w:rsidP="001777B2">
            <w:pPr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2751C1">
              <w:rPr>
                <w:rFonts w:eastAsia="Calibri"/>
              </w:rPr>
              <w:t>2. Инфляция и дефляция. Волатильность.</w:t>
            </w:r>
          </w:p>
        </w:tc>
        <w:tc>
          <w:tcPr>
            <w:tcW w:w="708" w:type="dxa"/>
          </w:tcPr>
          <w:p w:rsidR="002751C1" w:rsidRPr="00BB216D" w:rsidRDefault="002751C1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2751C1" w:rsidRPr="00BB216D" w:rsidTr="00E53A7E">
        <w:trPr>
          <w:trHeight w:val="454"/>
        </w:trPr>
        <w:tc>
          <w:tcPr>
            <w:tcW w:w="1242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709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1985" w:type="dxa"/>
            <w:vAlign w:val="center"/>
          </w:tcPr>
          <w:p w:rsidR="002751C1" w:rsidRPr="002751C1" w:rsidRDefault="002751C1" w:rsidP="001777B2">
            <w:pPr>
              <w:jc w:val="both"/>
              <w:rPr>
                <w:spacing w:val="-5"/>
              </w:rPr>
            </w:pPr>
            <w:r w:rsidRPr="002751C1">
              <w:rPr>
                <w:spacing w:val="-5"/>
              </w:rPr>
              <w:t>3. Дистанционные способы управления деньгами</w:t>
            </w:r>
          </w:p>
        </w:tc>
        <w:tc>
          <w:tcPr>
            <w:tcW w:w="708" w:type="dxa"/>
          </w:tcPr>
          <w:p w:rsidR="002751C1" w:rsidRPr="00BB216D" w:rsidRDefault="002751C1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2751C1" w:rsidRPr="00BB216D" w:rsidTr="00E53A7E">
        <w:trPr>
          <w:trHeight w:val="454"/>
        </w:trPr>
        <w:tc>
          <w:tcPr>
            <w:tcW w:w="1242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709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1985" w:type="dxa"/>
            <w:vAlign w:val="center"/>
          </w:tcPr>
          <w:p w:rsidR="002751C1" w:rsidRPr="002751C1" w:rsidRDefault="002751C1" w:rsidP="001777B2">
            <w:pPr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2751C1">
              <w:rPr>
                <w:rFonts w:eastAsia="Calibri"/>
              </w:rPr>
              <w:t>4. Банковские карты. Мобильный интернет-банк.</w:t>
            </w:r>
          </w:p>
        </w:tc>
        <w:tc>
          <w:tcPr>
            <w:tcW w:w="708" w:type="dxa"/>
          </w:tcPr>
          <w:p w:rsidR="002751C1" w:rsidRPr="00BB216D" w:rsidRDefault="002751C1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2751C1" w:rsidRPr="00BB216D" w:rsidTr="00E53A7E">
        <w:trPr>
          <w:trHeight w:val="454"/>
        </w:trPr>
        <w:tc>
          <w:tcPr>
            <w:tcW w:w="1242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709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1985" w:type="dxa"/>
            <w:vAlign w:val="center"/>
          </w:tcPr>
          <w:p w:rsidR="002751C1" w:rsidRPr="002751C1" w:rsidRDefault="002751C1" w:rsidP="001777B2">
            <w:pPr>
              <w:jc w:val="both"/>
              <w:rPr>
                <w:spacing w:val="-5"/>
              </w:rPr>
            </w:pPr>
            <w:r w:rsidRPr="002751C1">
              <w:rPr>
                <w:rFonts w:eastAsia="Calibri"/>
              </w:rPr>
              <w:t>5. Электронные деньги и кошельки. Телефонное мошенничество.</w:t>
            </w:r>
          </w:p>
        </w:tc>
        <w:tc>
          <w:tcPr>
            <w:tcW w:w="708" w:type="dxa"/>
          </w:tcPr>
          <w:p w:rsidR="002751C1" w:rsidRPr="00BB216D" w:rsidRDefault="002751C1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2751C1" w:rsidRPr="00BB216D" w:rsidTr="002751C1">
        <w:trPr>
          <w:trHeight w:val="454"/>
        </w:trPr>
        <w:tc>
          <w:tcPr>
            <w:tcW w:w="1242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709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1985" w:type="dxa"/>
          </w:tcPr>
          <w:p w:rsidR="002751C1" w:rsidRPr="002751C1" w:rsidRDefault="002751C1" w:rsidP="001777B2">
            <w:pPr>
              <w:jc w:val="both"/>
              <w:rPr>
                <w:spacing w:val="-5"/>
              </w:rPr>
            </w:pPr>
            <w:r w:rsidRPr="002751C1">
              <w:rPr>
                <w:rFonts w:eastAsia="Calibri"/>
              </w:rPr>
              <w:t>6. Скимминг. Фишинг. Снифферинг.</w:t>
            </w:r>
          </w:p>
        </w:tc>
        <w:tc>
          <w:tcPr>
            <w:tcW w:w="708" w:type="dxa"/>
          </w:tcPr>
          <w:p w:rsidR="002751C1" w:rsidRPr="00BB216D" w:rsidRDefault="002751C1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2751C1" w:rsidRPr="00BB216D" w:rsidTr="001F7230">
        <w:trPr>
          <w:trHeight w:val="454"/>
        </w:trPr>
        <w:tc>
          <w:tcPr>
            <w:tcW w:w="1242" w:type="dxa"/>
            <w:vMerge w:val="restart"/>
          </w:tcPr>
          <w:p w:rsidR="002751C1" w:rsidRPr="00BB216D" w:rsidRDefault="002751C1" w:rsidP="001777B2">
            <w:pPr>
              <w:jc w:val="both"/>
            </w:pPr>
            <w:r>
              <w:t xml:space="preserve">4. </w:t>
            </w:r>
            <w:r w:rsidRPr="002751C1">
              <w:t>Моделирование личных финансов.</w:t>
            </w:r>
          </w:p>
        </w:tc>
        <w:tc>
          <w:tcPr>
            <w:tcW w:w="709" w:type="dxa"/>
            <w:vMerge w:val="restart"/>
          </w:tcPr>
          <w:p w:rsidR="002751C1" w:rsidRPr="00BB216D" w:rsidRDefault="002751C1" w:rsidP="001777B2">
            <w:pPr>
              <w:jc w:val="both"/>
            </w:pPr>
            <w:r>
              <w:t>4</w:t>
            </w:r>
          </w:p>
        </w:tc>
        <w:tc>
          <w:tcPr>
            <w:tcW w:w="1985" w:type="dxa"/>
          </w:tcPr>
          <w:p w:rsidR="002751C1" w:rsidRPr="002751C1" w:rsidRDefault="002751C1" w:rsidP="001777B2">
            <w:pPr>
              <w:jc w:val="both"/>
              <w:rPr>
                <w:spacing w:val="-5"/>
              </w:rPr>
            </w:pPr>
            <w:r w:rsidRPr="002751C1">
              <w:rPr>
                <w:rFonts w:eastAsia="Calibri"/>
              </w:rPr>
              <w:t>1. Потребности и желания. Пирамида Маслоу.</w:t>
            </w:r>
          </w:p>
        </w:tc>
        <w:tc>
          <w:tcPr>
            <w:tcW w:w="708" w:type="dxa"/>
          </w:tcPr>
          <w:p w:rsidR="002751C1" w:rsidRPr="00BB216D" w:rsidRDefault="002751C1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 w:val="restart"/>
          </w:tcPr>
          <w:p w:rsidR="002751C1" w:rsidRDefault="002751C1" w:rsidP="001777B2">
            <w:pPr>
              <w:jc w:val="both"/>
            </w:pPr>
            <w:r w:rsidRPr="002751C1">
              <w:t xml:space="preserve">Выявляют проблемы сопоставления потребностей и финансовых возможностей; обсуждают процесс достижения финансовых целей, предлагают варианты возможных действий; анализируют функционал мобильных приложений; формулируют и высказывают свою точку зрения, приводят </w:t>
            </w:r>
            <w:r w:rsidRPr="002751C1">
              <w:lastRenderedPageBreak/>
              <w:t>аргументы; анализируют мнения других учащихся</w:t>
            </w:r>
            <w:r>
              <w:t xml:space="preserve">. </w:t>
            </w:r>
            <w:r w:rsidRPr="002751C1">
              <w:t>Высказывают своё мнение о корректировке процесса достижения финансовых целей, подбирают примеры, рассматривают возможные ситуации; работают в мобильных приложениях; обсуждают результаты и делают выводы</w:t>
            </w:r>
            <w:r>
              <w:t>.</w:t>
            </w:r>
          </w:p>
          <w:p w:rsidR="002751C1" w:rsidRPr="00BB216D" w:rsidRDefault="002751C1" w:rsidP="001777B2">
            <w:pPr>
              <w:jc w:val="both"/>
            </w:pPr>
            <w:r w:rsidRPr="002751C1">
              <w:t>Анализируют результаты исследований о тратах людей в разных странах мира; анализируют фактическую и статистическую информацию, сопоставляют факты и выделяют закономерности; проводят сравнительный анализ статей расходов, формулируют выводы</w:t>
            </w:r>
          </w:p>
        </w:tc>
        <w:tc>
          <w:tcPr>
            <w:tcW w:w="2126" w:type="dxa"/>
            <w:vMerge w:val="restart"/>
          </w:tcPr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lastRenderedPageBreak/>
              <w:t xml:space="preserve">Гражданское воспитание, патриотическое воспитание, духовно-нравственное воспитание, эстетическое </w:t>
            </w:r>
            <w:r w:rsidRPr="00BB216D">
              <w:rPr>
                <w:rFonts w:ascii="Times New Roman" w:hAnsi="Times New Roman"/>
              </w:rPr>
              <w:lastRenderedPageBreak/>
              <w:t>воспитание, ценности научного познания.</w:t>
            </w:r>
          </w:p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  <w:r w:rsidRPr="00BB216D">
              <w:t>1; 2; 3; 4; 8.</w:t>
            </w:r>
          </w:p>
        </w:tc>
      </w:tr>
      <w:tr w:rsidR="002751C1" w:rsidRPr="00BB216D" w:rsidTr="001F7230">
        <w:trPr>
          <w:trHeight w:val="454"/>
        </w:trPr>
        <w:tc>
          <w:tcPr>
            <w:tcW w:w="1242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709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1985" w:type="dxa"/>
          </w:tcPr>
          <w:p w:rsidR="002751C1" w:rsidRPr="002751C1" w:rsidRDefault="002751C1" w:rsidP="001777B2">
            <w:pPr>
              <w:jc w:val="both"/>
              <w:rPr>
                <w:spacing w:val="-5"/>
              </w:rPr>
            </w:pPr>
            <w:r w:rsidRPr="002751C1">
              <w:rPr>
                <w:rFonts w:eastAsia="Calibri"/>
              </w:rPr>
              <w:t>2. Финансовая цель.</w:t>
            </w:r>
          </w:p>
        </w:tc>
        <w:tc>
          <w:tcPr>
            <w:tcW w:w="708" w:type="dxa"/>
          </w:tcPr>
          <w:p w:rsidR="002751C1" w:rsidRPr="00BB216D" w:rsidRDefault="002751C1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2751C1" w:rsidRPr="00BB216D" w:rsidTr="001F7230">
        <w:trPr>
          <w:trHeight w:val="454"/>
        </w:trPr>
        <w:tc>
          <w:tcPr>
            <w:tcW w:w="1242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709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1985" w:type="dxa"/>
          </w:tcPr>
          <w:p w:rsidR="002751C1" w:rsidRPr="002751C1" w:rsidRDefault="002751C1" w:rsidP="001777B2">
            <w:pPr>
              <w:jc w:val="both"/>
              <w:rPr>
                <w:spacing w:val="-5"/>
              </w:rPr>
            </w:pPr>
            <w:r w:rsidRPr="002751C1">
              <w:rPr>
                <w:rFonts w:eastAsia="Calibri"/>
              </w:rPr>
              <w:t xml:space="preserve">3. Правила составления </w:t>
            </w:r>
            <w:r w:rsidRPr="002751C1">
              <w:rPr>
                <w:rFonts w:eastAsia="Calibri"/>
              </w:rPr>
              <w:lastRenderedPageBreak/>
              <w:t>финансового плана</w:t>
            </w:r>
          </w:p>
        </w:tc>
        <w:tc>
          <w:tcPr>
            <w:tcW w:w="708" w:type="dxa"/>
          </w:tcPr>
          <w:p w:rsidR="002751C1" w:rsidRPr="00BB216D" w:rsidRDefault="002751C1" w:rsidP="001777B2">
            <w:pPr>
              <w:jc w:val="both"/>
            </w:pPr>
            <w:r>
              <w:lastRenderedPageBreak/>
              <w:t>1</w:t>
            </w:r>
          </w:p>
        </w:tc>
        <w:tc>
          <w:tcPr>
            <w:tcW w:w="4111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2751C1" w:rsidRPr="00BB216D" w:rsidTr="001F7230">
        <w:trPr>
          <w:trHeight w:val="454"/>
        </w:trPr>
        <w:tc>
          <w:tcPr>
            <w:tcW w:w="1242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709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1985" w:type="dxa"/>
          </w:tcPr>
          <w:p w:rsidR="002751C1" w:rsidRPr="002751C1" w:rsidRDefault="002751C1" w:rsidP="001777B2">
            <w:pPr>
              <w:jc w:val="both"/>
              <w:rPr>
                <w:spacing w:val="-5"/>
              </w:rPr>
            </w:pPr>
            <w:r w:rsidRPr="002751C1">
              <w:rPr>
                <w:rFonts w:eastAsia="Calibri"/>
              </w:rPr>
              <w:t>4. Финансовая «подушка безопасности».</w:t>
            </w:r>
          </w:p>
        </w:tc>
        <w:tc>
          <w:tcPr>
            <w:tcW w:w="708" w:type="dxa"/>
          </w:tcPr>
          <w:p w:rsidR="002751C1" w:rsidRPr="00BB216D" w:rsidRDefault="002751C1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2751C1" w:rsidRPr="00BB216D" w:rsidTr="002751C1">
        <w:trPr>
          <w:trHeight w:val="454"/>
        </w:trPr>
        <w:tc>
          <w:tcPr>
            <w:tcW w:w="1242" w:type="dxa"/>
            <w:vMerge w:val="restart"/>
          </w:tcPr>
          <w:p w:rsidR="002751C1" w:rsidRPr="00BB216D" w:rsidRDefault="002751C1" w:rsidP="001777B2">
            <w:pPr>
              <w:jc w:val="both"/>
            </w:pPr>
            <w:r>
              <w:t xml:space="preserve">5. </w:t>
            </w:r>
            <w:r w:rsidRPr="002751C1">
              <w:t>Инструменты сбережения и инвестирования.</w:t>
            </w:r>
          </w:p>
        </w:tc>
        <w:tc>
          <w:tcPr>
            <w:tcW w:w="709" w:type="dxa"/>
            <w:vMerge w:val="restart"/>
          </w:tcPr>
          <w:p w:rsidR="002751C1" w:rsidRPr="00BB216D" w:rsidRDefault="002751C1" w:rsidP="001777B2">
            <w:pPr>
              <w:jc w:val="both"/>
            </w:pPr>
            <w:r>
              <w:t>6</w:t>
            </w:r>
          </w:p>
        </w:tc>
        <w:tc>
          <w:tcPr>
            <w:tcW w:w="1985" w:type="dxa"/>
          </w:tcPr>
          <w:p w:rsidR="002751C1" w:rsidRPr="002751C1" w:rsidRDefault="002751C1" w:rsidP="001777B2">
            <w:pPr>
              <w:jc w:val="both"/>
              <w:rPr>
                <w:spacing w:val="-5"/>
              </w:rPr>
            </w:pPr>
            <w:r w:rsidRPr="002751C1">
              <w:rPr>
                <w:rFonts w:eastAsia="Calibri"/>
              </w:rPr>
              <w:t>1. Формирование сбережений</w:t>
            </w:r>
          </w:p>
        </w:tc>
        <w:tc>
          <w:tcPr>
            <w:tcW w:w="708" w:type="dxa"/>
          </w:tcPr>
          <w:p w:rsidR="002751C1" w:rsidRPr="00BB216D" w:rsidRDefault="002751C1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 w:val="restart"/>
          </w:tcPr>
          <w:p w:rsidR="002751C1" w:rsidRPr="00BB216D" w:rsidRDefault="002751C1" w:rsidP="001777B2">
            <w:pPr>
              <w:jc w:val="both"/>
            </w:pPr>
            <w:r w:rsidRPr="002751C1">
              <w:t>Определяют цели и возможности сбережений, определяют зависимость сбережений от доходов; узнают способы сбережений, сравнивают их и оценивают эффективность; формируют индивидуальное отношение к этим способам; описывают возможности интернет-сервисов и мобильных банков для сбережений</w:t>
            </w:r>
            <w:r>
              <w:t xml:space="preserve">. </w:t>
            </w:r>
            <w:r w:rsidRPr="002751C1">
              <w:t>Объясняют различия между депозитом и накопительным счётом, выделяют преимущества страхования; обсуждают различия между депозитом и накопительным счётом; формулируют и высказывают свою точку зрения, приводят аргументы; анализируют мнения других учащихся</w:t>
            </w:r>
            <w:r>
              <w:t xml:space="preserve">. </w:t>
            </w:r>
            <w:r w:rsidRPr="002751C1">
              <w:t>Читают текст параграфа и смотрят видео, выделяют и объясняют ключевые понятия; обсуждают процесс инвестирования, используемые финансовые инструменты и виды инвесторов на фондовом рынке; анализируют и описывают индивидуальный инвестиционный счёт; оценивают инвестиционный портфель и предлагают его возможные изменения</w:t>
            </w:r>
          </w:p>
        </w:tc>
        <w:tc>
          <w:tcPr>
            <w:tcW w:w="2126" w:type="dxa"/>
            <w:vMerge w:val="restart"/>
          </w:tcPr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  <w:r w:rsidRPr="00BB216D">
              <w:t>1; 2; 3; 4; 8.</w:t>
            </w:r>
          </w:p>
        </w:tc>
      </w:tr>
      <w:tr w:rsidR="002751C1" w:rsidRPr="00BB216D" w:rsidTr="002751C1">
        <w:trPr>
          <w:trHeight w:val="454"/>
        </w:trPr>
        <w:tc>
          <w:tcPr>
            <w:tcW w:w="1242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709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1985" w:type="dxa"/>
          </w:tcPr>
          <w:p w:rsidR="002751C1" w:rsidRPr="002751C1" w:rsidRDefault="002751C1" w:rsidP="001777B2">
            <w:pPr>
              <w:jc w:val="both"/>
              <w:rPr>
                <w:spacing w:val="-5"/>
              </w:rPr>
            </w:pPr>
            <w:r w:rsidRPr="002751C1">
              <w:rPr>
                <w:rFonts w:eastAsia="Calibri"/>
              </w:rPr>
              <w:t>2. Вклад в банке (депозит). Гарантии государства.</w:t>
            </w:r>
          </w:p>
        </w:tc>
        <w:tc>
          <w:tcPr>
            <w:tcW w:w="708" w:type="dxa"/>
          </w:tcPr>
          <w:p w:rsidR="002751C1" w:rsidRPr="00BB216D" w:rsidRDefault="002751C1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2751C1" w:rsidRPr="00BB216D" w:rsidTr="002751C1">
        <w:trPr>
          <w:trHeight w:val="454"/>
        </w:trPr>
        <w:tc>
          <w:tcPr>
            <w:tcW w:w="1242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709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1985" w:type="dxa"/>
          </w:tcPr>
          <w:p w:rsidR="002751C1" w:rsidRPr="002751C1" w:rsidRDefault="002751C1" w:rsidP="001777B2">
            <w:pPr>
              <w:jc w:val="both"/>
              <w:rPr>
                <w:spacing w:val="-5"/>
              </w:rPr>
            </w:pPr>
            <w:r w:rsidRPr="002751C1">
              <w:rPr>
                <w:rFonts w:eastAsia="Calibri"/>
              </w:rPr>
              <w:t>3. Грамотное инвестирование</w:t>
            </w:r>
          </w:p>
        </w:tc>
        <w:tc>
          <w:tcPr>
            <w:tcW w:w="708" w:type="dxa"/>
          </w:tcPr>
          <w:p w:rsidR="002751C1" w:rsidRPr="00BB216D" w:rsidRDefault="002751C1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2751C1" w:rsidRPr="00BB216D" w:rsidTr="002751C1">
        <w:trPr>
          <w:trHeight w:val="454"/>
        </w:trPr>
        <w:tc>
          <w:tcPr>
            <w:tcW w:w="1242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709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1985" w:type="dxa"/>
          </w:tcPr>
          <w:p w:rsidR="002751C1" w:rsidRPr="002751C1" w:rsidRDefault="002751C1" w:rsidP="001777B2">
            <w:pPr>
              <w:jc w:val="both"/>
              <w:rPr>
                <w:spacing w:val="-5"/>
              </w:rPr>
            </w:pPr>
            <w:r w:rsidRPr="002751C1">
              <w:rPr>
                <w:rFonts w:eastAsia="Calibri"/>
              </w:rPr>
              <w:t>4. Инвестирование. Финансовые активы.</w:t>
            </w:r>
          </w:p>
        </w:tc>
        <w:tc>
          <w:tcPr>
            <w:tcW w:w="708" w:type="dxa"/>
          </w:tcPr>
          <w:p w:rsidR="002751C1" w:rsidRPr="00BB216D" w:rsidRDefault="002751C1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2751C1" w:rsidRPr="00BB216D" w:rsidTr="002751C1">
        <w:trPr>
          <w:trHeight w:val="454"/>
        </w:trPr>
        <w:tc>
          <w:tcPr>
            <w:tcW w:w="1242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709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1985" w:type="dxa"/>
          </w:tcPr>
          <w:p w:rsidR="002751C1" w:rsidRPr="002751C1" w:rsidRDefault="002751C1" w:rsidP="001777B2">
            <w:pPr>
              <w:jc w:val="both"/>
              <w:rPr>
                <w:spacing w:val="-5"/>
              </w:rPr>
            </w:pPr>
            <w:r w:rsidRPr="002751C1">
              <w:rPr>
                <w:rFonts w:eastAsia="Calibri"/>
              </w:rPr>
              <w:t>5. иски финансовых пирамид</w:t>
            </w:r>
          </w:p>
        </w:tc>
        <w:tc>
          <w:tcPr>
            <w:tcW w:w="708" w:type="dxa"/>
          </w:tcPr>
          <w:p w:rsidR="002751C1" w:rsidRPr="00BB216D" w:rsidRDefault="002751C1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2751C1" w:rsidRPr="00BB216D" w:rsidTr="002751C1">
        <w:trPr>
          <w:trHeight w:val="454"/>
        </w:trPr>
        <w:tc>
          <w:tcPr>
            <w:tcW w:w="1242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709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1985" w:type="dxa"/>
          </w:tcPr>
          <w:p w:rsidR="002751C1" w:rsidRPr="002751C1" w:rsidRDefault="002751C1" w:rsidP="001777B2">
            <w:pPr>
              <w:jc w:val="both"/>
              <w:rPr>
                <w:rFonts w:eastAsia="Calibri"/>
              </w:rPr>
            </w:pPr>
            <w:r w:rsidRPr="002751C1">
              <w:rPr>
                <w:rFonts w:eastAsia="Calibri"/>
              </w:rPr>
              <w:t xml:space="preserve">6. Принципы финансовых пирамид в цифровом мире. </w:t>
            </w:r>
          </w:p>
        </w:tc>
        <w:tc>
          <w:tcPr>
            <w:tcW w:w="708" w:type="dxa"/>
          </w:tcPr>
          <w:p w:rsidR="002751C1" w:rsidRPr="00BB216D" w:rsidRDefault="002751C1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2751C1" w:rsidRPr="00BB216D" w:rsidRDefault="002751C1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2751C1" w:rsidRPr="00BB216D" w:rsidRDefault="002751C1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F0548E" w:rsidRPr="00BB216D" w:rsidTr="001F7230">
        <w:trPr>
          <w:trHeight w:val="454"/>
        </w:trPr>
        <w:tc>
          <w:tcPr>
            <w:tcW w:w="1242" w:type="dxa"/>
            <w:vMerge w:val="restart"/>
          </w:tcPr>
          <w:p w:rsidR="00F0548E" w:rsidRPr="00BB216D" w:rsidRDefault="00F0548E" w:rsidP="001777B2">
            <w:pPr>
              <w:jc w:val="both"/>
            </w:pPr>
            <w:r>
              <w:t xml:space="preserve">6. </w:t>
            </w:r>
            <w:r w:rsidRPr="002751C1">
              <w:t>Инструменты кредитования и заимствования</w:t>
            </w:r>
          </w:p>
        </w:tc>
        <w:tc>
          <w:tcPr>
            <w:tcW w:w="709" w:type="dxa"/>
            <w:vMerge w:val="restart"/>
          </w:tcPr>
          <w:p w:rsidR="00F0548E" w:rsidRPr="00BB216D" w:rsidRDefault="00F0548E" w:rsidP="001777B2">
            <w:pPr>
              <w:jc w:val="both"/>
            </w:pPr>
            <w:r>
              <w:t>6</w:t>
            </w:r>
          </w:p>
        </w:tc>
        <w:tc>
          <w:tcPr>
            <w:tcW w:w="1985" w:type="dxa"/>
          </w:tcPr>
          <w:p w:rsidR="00F0548E" w:rsidRPr="00F0548E" w:rsidRDefault="00F0548E" w:rsidP="001777B2">
            <w:pPr>
              <w:jc w:val="both"/>
              <w:rPr>
                <w:spacing w:val="-5"/>
              </w:rPr>
            </w:pPr>
            <w:r w:rsidRPr="00F0548E">
              <w:rPr>
                <w:rFonts w:eastAsia="Calibri"/>
              </w:rPr>
              <w:t>1. Разумное кредитование</w:t>
            </w:r>
          </w:p>
        </w:tc>
        <w:tc>
          <w:tcPr>
            <w:tcW w:w="708" w:type="dxa"/>
          </w:tcPr>
          <w:p w:rsidR="00F0548E" w:rsidRPr="00BB216D" w:rsidRDefault="00F0548E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 w:val="restart"/>
          </w:tcPr>
          <w:p w:rsidR="00F0548E" w:rsidRDefault="00F0548E" w:rsidP="001777B2">
            <w:pPr>
              <w:jc w:val="both"/>
            </w:pPr>
            <w:r w:rsidRPr="00F0548E">
              <w:t>Актуализируют знания о потребностях человека, сопоставляют потребности и количество денежных средств, необходимых для их удовлетворения; читают текст параграфа, объясняют ключевые понятия и рассматривают принципы организации процесса кредитования; формируют образ идеального заёмщика для банка; формулируют и высказывают свою точку зрения, приводят аргументы; анализируют мнения других учащихся</w:t>
            </w:r>
            <w:r>
              <w:t xml:space="preserve">. </w:t>
            </w:r>
            <w:r w:rsidRPr="00F0548E">
              <w:t>Рассматривают и анализирую образец кредитного договора, обсуждают условия, возможные нарушения и их последствия; систематизируют знания о договорах; формулируют и высказывают свою точку зрения, приводят аргументы; анализируют мнения других учащихся</w:t>
            </w:r>
            <w:r>
              <w:t xml:space="preserve">. </w:t>
            </w:r>
          </w:p>
          <w:p w:rsidR="00F0548E" w:rsidRPr="00BB216D" w:rsidRDefault="00F0548E" w:rsidP="001777B2">
            <w:pPr>
              <w:jc w:val="both"/>
            </w:pPr>
            <w:r w:rsidRPr="00F0548E">
              <w:t>Сравнивают принципы заимствования в банках и МФО, выделяют ключевые различия; узнают об особенностях коллекторской деятельности; рассматривают процесс банкротства физических лиц и условия возникновения такого явления; оценивают свои знания и умения</w:t>
            </w:r>
          </w:p>
        </w:tc>
        <w:tc>
          <w:tcPr>
            <w:tcW w:w="2126" w:type="dxa"/>
            <w:vMerge w:val="restart"/>
          </w:tcPr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  <w:r w:rsidRPr="00BB216D">
              <w:t>1; 2; 3; 4; 8.</w:t>
            </w:r>
          </w:p>
        </w:tc>
      </w:tr>
      <w:tr w:rsidR="00F0548E" w:rsidRPr="00BB216D" w:rsidTr="001F7230">
        <w:trPr>
          <w:trHeight w:val="454"/>
        </w:trPr>
        <w:tc>
          <w:tcPr>
            <w:tcW w:w="1242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709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1985" w:type="dxa"/>
          </w:tcPr>
          <w:p w:rsidR="00F0548E" w:rsidRPr="00F0548E" w:rsidRDefault="00F0548E" w:rsidP="001777B2">
            <w:pPr>
              <w:jc w:val="both"/>
              <w:rPr>
                <w:spacing w:val="-5"/>
              </w:rPr>
            </w:pPr>
            <w:r w:rsidRPr="00F0548E">
              <w:rPr>
                <w:rFonts w:eastAsia="Calibri"/>
              </w:rPr>
              <w:t>2. Кредит. Кредитные карты. Карты рассрочки.</w:t>
            </w:r>
          </w:p>
        </w:tc>
        <w:tc>
          <w:tcPr>
            <w:tcW w:w="708" w:type="dxa"/>
          </w:tcPr>
          <w:p w:rsidR="00F0548E" w:rsidRPr="00BB216D" w:rsidRDefault="00F0548E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F0548E" w:rsidRPr="00BB216D" w:rsidTr="001F7230">
        <w:trPr>
          <w:trHeight w:val="454"/>
        </w:trPr>
        <w:tc>
          <w:tcPr>
            <w:tcW w:w="1242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709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1985" w:type="dxa"/>
          </w:tcPr>
          <w:p w:rsidR="00F0548E" w:rsidRPr="00F0548E" w:rsidRDefault="00F0548E" w:rsidP="001777B2">
            <w:pPr>
              <w:jc w:val="both"/>
              <w:rPr>
                <w:spacing w:val="-5"/>
              </w:rPr>
            </w:pPr>
            <w:r w:rsidRPr="00F0548E">
              <w:rPr>
                <w:rFonts w:eastAsia="Calibri"/>
              </w:rPr>
              <w:t>3. Автокредитование. Ипотека.</w:t>
            </w:r>
          </w:p>
        </w:tc>
        <w:tc>
          <w:tcPr>
            <w:tcW w:w="708" w:type="dxa"/>
          </w:tcPr>
          <w:p w:rsidR="00F0548E" w:rsidRPr="00BB216D" w:rsidRDefault="00F0548E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F0548E" w:rsidRPr="00BB216D" w:rsidTr="001F7230">
        <w:trPr>
          <w:trHeight w:val="454"/>
        </w:trPr>
        <w:tc>
          <w:tcPr>
            <w:tcW w:w="1242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709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1985" w:type="dxa"/>
          </w:tcPr>
          <w:p w:rsidR="00F0548E" w:rsidRPr="00F0548E" w:rsidRDefault="00F0548E" w:rsidP="001777B2">
            <w:pPr>
              <w:jc w:val="both"/>
              <w:rPr>
                <w:spacing w:val="-5"/>
              </w:rPr>
            </w:pPr>
            <w:r w:rsidRPr="00F0548E">
              <w:rPr>
                <w:rFonts w:eastAsia="Calibri"/>
              </w:rPr>
              <w:t>4. Коммерческий банк. Микрофинансовые организации.</w:t>
            </w:r>
          </w:p>
        </w:tc>
        <w:tc>
          <w:tcPr>
            <w:tcW w:w="708" w:type="dxa"/>
          </w:tcPr>
          <w:p w:rsidR="00F0548E" w:rsidRPr="00BB216D" w:rsidRDefault="00F0548E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F0548E" w:rsidRPr="00BB216D" w:rsidTr="001F7230">
        <w:trPr>
          <w:trHeight w:val="454"/>
        </w:trPr>
        <w:tc>
          <w:tcPr>
            <w:tcW w:w="1242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709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1985" w:type="dxa"/>
          </w:tcPr>
          <w:p w:rsidR="00F0548E" w:rsidRPr="00F0548E" w:rsidRDefault="00F0548E" w:rsidP="001777B2">
            <w:pPr>
              <w:jc w:val="both"/>
              <w:rPr>
                <w:spacing w:val="-5"/>
              </w:rPr>
            </w:pPr>
            <w:r w:rsidRPr="00F0548E">
              <w:rPr>
                <w:rFonts w:eastAsia="Calibri"/>
              </w:rPr>
              <w:t>5.  Кредитная история. Кредитный договор.</w:t>
            </w:r>
          </w:p>
        </w:tc>
        <w:tc>
          <w:tcPr>
            <w:tcW w:w="708" w:type="dxa"/>
          </w:tcPr>
          <w:p w:rsidR="00F0548E" w:rsidRPr="00BB216D" w:rsidRDefault="00F0548E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F0548E" w:rsidRPr="00BB216D" w:rsidTr="001F7230">
        <w:trPr>
          <w:trHeight w:val="454"/>
        </w:trPr>
        <w:tc>
          <w:tcPr>
            <w:tcW w:w="1242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709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1985" w:type="dxa"/>
          </w:tcPr>
          <w:p w:rsidR="00F0548E" w:rsidRPr="00F0548E" w:rsidRDefault="00F0548E" w:rsidP="001777B2">
            <w:pPr>
              <w:jc w:val="both"/>
              <w:rPr>
                <w:rFonts w:eastAsia="Calibri"/>
              </w:rPr>
            </w:pPr>
            <w:r w:rsidRPr="00F0548E">
              <w:rPr>
                <w:rFonts w:eastAsia="Calibri"/>
              </w:rPr>
              <w:t xml:space="preserve">6. Способы погашения кредита. Банкротство физических лиц. </w:t>
            </w:r>
          </w:p>
        </w:tc>
        <w:tc>
          <w:tcPr>
            <w:tcW w:w="708" w:type="dxa"/>
          </w:tcPr>
          <w:p w:rsidR="00F0548E" w:rsidRPr="00BB216D" w:rsidRDefault="00F0548E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F0548E" w:rsidRPr="00BB216D" w:rsidTr="001F7230">
        <w:trPr>
          <w:trHeight w:val="454"/>
        </w:trPr>
        <w:tc>
          <w:tcPr>
            <w:tcW w:w="1242" w:type="dxa"/>
            <w:vMerge w:val="restart"/>
          </w:tcPr>
          <w:p w:rsidR="00F0548E" w:rsidRPr="00BB216D" w:rsidRDefault="00F0548E" w:rsidP="001777B2">
            <w:pPr>
              <w:jc w:val="both"/>
            </w:pPr>
            <w:r>
              <w:t xml:space="preserve">7. </w:t>
            </w:r>
            <w:r w:rsidRPr="00F0548E">
              <w:t>Сотрудниче</w:t>
            </w:r>
            <w:r w:rsidRPr="00F0548E">
              <w:lastRenderedPageBreak/>
              <w:t>ство с государством.</w:t>
            </w:r>
          </w:p>
        </w:tc>
        <w:tc>
          <w:tcPr>
            <w:tcW w:w="709" w:type="dxa"/>
            <w:vMerge w:val="restart"/>
          </w:tcPr>
          <w:p w:rsidR="00F0548E" w:rsidRPr="00BB216D" w:rsidRDefault="00F0548E" w:rsidP="001777B2">
            <w:pPr>
              <w:jc w:val="both"/>
            </w:pPr>
            <w:r>
              <w:lastRenderedPageBreak/>
              <w:t>4</w:t>
            </w:r>
          </w:p>
        </w:tc>
        <w:tc>
          <w:tcPr>
            <w:tcW w:w="1985" w:type="dxa"/>
          </w:tcPr>
          <w:p w:rsidR="00F0548E" w:rsidRPr="00F0548E" w:rsidRDefault="00F0548E" w:rsidP="001777B2">
            <w:pPr>
              <w:jc w:val="both"/>
              <w:rPr>
                <w:spacing w:val="-5"/>
              </w:rPr>
            </w:pPr>
            <w:r w:rsidRPr="00F0548E">
              <w:rPr>
                <w:rFonts w:eastAsia="Calibri"/>
              </w:rPr>
              <w:t>1. Коммуникация в цифровом мире.</w:t>
            </w:r>
          </w:p>
        </w:tc>
        <w:tc>
          <w:tcPr>
            <w:tcW w:w="708" w:type="dxa"/>
          </w:tcPr>
          <w:p w:rsidR="00F0548E" w:rsidRPr="00BB216D" w:rsidRDefault="00F0548E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 w:val="restart"/>
          </w:tcPr>
          <w:p w:rsidR="00F0548E" w:rsidRPr="00BB216D" w:rsidRDefault="00F0548E" w:rsidP="001777B2">
            <w:pPr>
              <w:jc w:val="both"/>
            </w:pPr>
            <w:r w:rsidRPr="00F0548E">
              <w:t xml:space="preserve">Исследуют порталы и сайты, связанные с предоставлением государственных услуг; </w:t>
            </w:r>
            <w:r w:rsidRPr="00F0548E">
              <w:lastRenderedPageBreak/>
              <w:t>анализируют функционал и оценивают перспективы развития таких сайтов; актуализируют знания о налогах, обсуждают их виды, выясняют задачи и принципы работы налоговой системы России; формулируют и высказывают свою точку зрения, приводят аргументы; анализируют мнения других учащихся</w:t>
            </w:r>
            <w:r>
              <w:t xml:space="preserve">. </w:t>
            </w:r>
            <w:r w:rsidRPr="00F0548E">
              <w:t>Узнают о видах идентификации личности в России и других странах, обсуждают проблемы и перспективы; дискутируют на тему безопасности персональных данных; анализируют ЕСИА, описывают функциональные возможности портала; выполняют практическое задание; проводят опрос о персональных данных и средствах их защиты</w:t>
            </w:r>
          </w:p>
        </w:tc>
        <w:tc>
          <w:tcPr>
            <w:tcW w:w="2126" w:type="dxa"/>
            <w:vMerge w:val="restart"/>
          </w:tcPr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lastRenderedPageBreak/>
              <w:t xml:space="preserve">Гражданское воспитание, </w:t>
            </w:r>
            <w:r w:rsidRPr="00BB216D">
              <w:rPr>
                <w:rFonts w:ascii="Times New Roman" w:hAnsi="Times New Roman"/>
              </w:rPr>
              <w:lastRenderedPageBreak/>
              <w:t>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  <w:r w:rsidRPr="00BB216D">
              <w:t>1; 2; 3; 4; 8.</w:t>
            </w:r>
          </w:p>
        </w:tc>
      </w:tr>
      <w:tr w:rsidR="00F0548E" w:rsidRPr="00BB216D" w:rsidTr="001F7230">
        <w:trPr>
          <w:trHeight w:val="454"/>
        </w:trPr>
        <w:tc>
          <w:tcPr>
            <w:tcW w:w="1242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709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1985" w:type="dxa"/>
          </w:tcPr>
          <w:p w:rsidR="00F0548E" w:rsidRPr="00F0548E" w:rsidRDefault="00F0548E" w:rsidP="001777B2">
            <w:pPr>
              <w:jc w:val="both"/>
              <w:rPr>
                <w:spacing w:val="-5"/>
              </w:rPr>
            </w:pPr>
            <w:r w:rsidRPr="00F0548E">
              <w:rPr>
                <w:rFonts w:eastAsia="Calibri"/>
              </w:rPr>
              <w:t>2. Персональные данные. Традиционная и биометрическая защита.</w:t>
            </w:r>
          </w:p>
        </w:tc>
        <w:tc>
          <w:tcPr>
            <w:tcW w:w="708" w:type="dxa"/>
          </w:tcPr>
          <w:p w:rsidR="00F0548E" w:rsidRPr="00BB216D" w:rsidRDefault="00F0548E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F0548E" w:rsidRPr="00BB216D" w:rsidTr="001F7230">
        <w:trPr>
          <w:trHeight w:val="454"/>
        </w:trPr>
        <w:tc>
          <w:tcPr>
            <w:tcW w:w="1242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709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1985" w:type="dxa"/>
          </w:tcPr>
          <w:p w:rsidR="00F0548E" w:rsidRPr="00F0548E" w:rsidRDefault="00F0548E" w:rsidP="001777B2">
            <w:pPr>
              <w:jc w:val="both"/>
              <w:rPr>
                <w:spacing w:val="-5"/>
              </w:rPr>
            </w:pPr>
            <w:r w:rsidRPr="00F0548E">
              <w:rPr>
                <w:rFonts w:eastAsia="Calibri"/>
              </w:rPr>
              <w:t>3. Связь гражданина с государством.</w:t>
            </w:r>
          </w:p>
        </w:tc>
        <w:tc>
          <w:tcPr>
            <w:tcW w:w="708" w:type="dxa"/>
          </w:tcPr>
          <w:p w:rsidR="00F0548E" w:rsidRPr="00BB216D" w:rsidRDefault="00F0548E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F0548E" w:rsidRPr="00BB216D" w:rsidTr="001F7230">
        <w:trPr>
          <w:trHeight w:val="454"/>
        </w:trPr>
        <w:tc>
          <w:tcPr>
            <w:tcW w:w="1242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709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1985" w:type="dxa"/>
          </w:tcPr>
          <w:p w:rsidR="00F0548E" w:rsidRPr="00F0548E" w:rsidRDefault="00F0548E" w:rsidP="001777B2">
            <w:pPr>
              <w:jc w:val="both"/>
              <w:rPr>
                <w:b/>
                <w:spacing w:val="-5"/>
              </w:rPr>
            </w:pPr>
            <w:r w:rsidRPr="00F0548E">
              <w:rPr>
                <w:rFonts w:eastAsia="Calibri"/>
              </w:rPr>
              <w:t>4. Социальная поддержка. Социальные услуги и льготы.</w:t>
            </w:r>
          </w:p>
        </w:tc>
        <w:tc>
          <w:tcPr>
            <w:tcW w:w="708" w:type="dxa"/>
          </w:tcPr>
          <w:p w:rsidR="00F0548E" w:rsidRPr="00BB216D" w:rsidRDefault="00F0548E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F0548E" w:rsidRPr="00BB216D" w:rsidTr="001F7230">
        <w:trPr>
          <w:trHeight w:val="454"/>
        </w:trPr>
        <w:tc>
          <w:tcPr>
            <w:tcW w:w="1242" w:type="dxa"/>
            <w:vMerge w:val="restart"/>
          </w:tcPr>
          <w:p w:rsidR="00F0548E" w:rsidRPr="00BB216D" w:rsidRDefault="00F0548E" w:rsidP="001777B2">
            <w:pPr>
              <w:jc w:val="both"/>
            </w:pPr>
            <w:r>
              <w:t xml:space="preserve">8. </w:t>
            </w:r>
            <w:r w:rsidRPr="00F0548E">
              <w:t>Создание стартапа.</w:t>
            </w:r>
          </w:p>
        </w:tc>
        <w:tc>
          <w:tcPr>
            <w:tcW w:w="709" w:type="dxa"/>
            <w:vMerge w:val="restart"/>
          </w:tcPr>
          <w:p w:rsidR="00F0548E" w:rsidRPr="00BB216D" w:rsidRDefault="00F0548E" w:rsidP="001777B2">
            <w:pPr>
              <w:jc w:val="both"/>
            </w:pPr>
            <w:r>
              <w:t>3</w:t>
            </w:r>
          </w:p>
        </w:tc>
        <w:tc>
          <w:tcPr>
            <w:tcW w:w="1985" w:type="dxa"/>
          </w:tcPr>
          <w:p w:rsidR="00F0548E" w:rsidRPr="00F0548E" w:rsidRDefault="00F0548E" w:rsidP="001777B2">
            <w:pPr>
              <w:jc w:val="both"/>
              <w:rPr>
                <w:spacing w:val="-5"/>
              </w:rPr>
            </w:pPr>
            <w:r w:rsidRPr="00F0548E">
              <w:rPr>
                <w:rFonts w:eastAsia="Calibri"/>
              </w:rPr>
              <w:t>1. Стартап. Идеи для стартапа.</w:t>
            </w:r>
          </w:p>
        </w:tc>
        <w:tc>
          <w:tcPr>
            <w:tcW w:w="708" w:type="dxa"/>
          </w:tcPr>
          <w:p w:rsidR="00F0548E" w:rsidRPr="00BB216D" w:rsidRDefault="00F0548E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 w:val="restart"/>
          </w:tcPr>
          <w:p w:rsidR="00F0548E" w:rsidRPr="00BB216D" w:rsidRDefault="00F0548E" w:rsidP="001777B2">
            <w:pPr>
              <w:jc w:val="both"/>
            </w:pPr>
            <w:r w:rsidRPr="00F0548E">
              <w:t>Рассматривают сущность стартапов и историю возникновения такого направления деятельности; выдвигают идеи для стартапов, обсуждают их и аргументируют; разрабатывают идею для групповой работы над стартапом</w:t>
            </w:r>
            <w:r>
              <w:t xml:space="preserve">. </w:t>
            </w:r>
            <w:r w:rsidRPr="00F0548E">
              <w:t>Обсуждают необходимость планирования деятельности; формулируют и высказывают свою точку зрения, приводят аргументы; анализируют мнения других учащихся; составляют план развития стартапа</w:t>
            </w:r>
          </w:p>
        </w:tc>
        <w:tc>
          <w:tcPr>
            <w:tcW w:w="2126" w:type="dxa"/>
            <w:vMerge w:val="restart"/>
          </w:tcPr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t>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  <w:r w:rsidRPr="00BB216D">
              <w:t xml:space="preserve"> 2; 3; 4; 8.</w:t>
            </w:r>
          </w:p>
        </w:tc>
      </w:tr>
      <w:tr w:rsidR="00F0548E" w:rsidRPr="00BB216D" w:rsidTr="001F7230">
        <w:trPr>
          <w:trHeight w:val="454"/>
        </w:trPr>
        <w:tc>
          <w:tcPr>
            <w:tcW w:w="1242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709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1985" w:type="dxa"/>
          </w:tcPr>
          <w:p w:rsidR="00F0548E" w:rsidRPr="00F0548E" w:rsidRDefault="00F0548E" w:rsidP="001777B2">
            <w:pPr>
              <w:jc w:val="both"/>
              <w:rPr>
                <w:spacing w:val="-5"/>
              </w:rPr>
            </w:pPr>
            <w:r w:rsidRPr="00F0548E">
              <w:rPr>
                <w:rFonts w:eastAsia="Calibri"/>
              </w:rPr>
              <w:t>2. Бизнес-план. Бизнес-идея.</w:t>
            </w:r>
          </w:p>
        </w:tc>
        <w:tc>
          <w:tcPr>
            <w:tcW w:w="708" w:type="dxa"/>
          </w:tcPr>
          <w:p w:rsidR="00F0548E" w:rsidRPr="00BB216D" w:rsidRDefault="00F0548E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F0548E" w:rsidRPr="00BB216D" w:rsidTr="001F7230">
        <w:trPr>
          <w:trHeight w:val="454"/>
        </w:trPr>
        <w:tc>
          <w:tcPr>
            <w:tcW w:w="1242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709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1985" w:type="dxa"/>
          </w:tcPr>
          <w:p w:rsidR="00F0548E" w:rsidRPr="00F0548E" w:rsidRDefault="00F0548E" w:rsidP="001777B2">
            <w:pPr>
              <w:jc w:val="both"/>
              <w:rPr>
                <w:spacing w:val="-5"/>
              </w:rPr>
            </w:pPr>
            <w:r w:rsidRPr="00F0548E">
              <w:rPr>
                <w:rFonts w:eastAsia="Calibri"/>
              </w:rPr>
              <w:t>3. Финансовый план. Особенности реализации идей.</w:t>
            </w:r>
          </w:p>
        </w:tc>
        <w:tc>
          <w:tcPr>
            <w:tcW w:w="708" w:type="dxa"/>
          </w:tcPr>
          <w:p w:rsidR="00F0548E" w:rsidRPr="00BB216D" w:rsidRDefault="00F0548E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2126" w:type="dxa"/>
            <w:vMerge/>
          </w:tcPr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F0548E" w:rsidRPr="00BB216D" w:rsidTr="001F7230">
        <w:trPr>
          <w:trHeight w:val="454"/>
        </w:trPr>
        <w:tc>
          <w:tcPr>
            <w:tcW w:w="1242" w:type="dxa"/>
          </w:tcPr>
          <w:p w:rsidR="00F0548E" w:rsidRPr="00BB216D" w:rsidRDefault="00F0548E" w:rsidP="001777B2">
            <w:pPr>
              <w:jc w:val="both"/>
            </w:pPr>
            <w:r>
              <w:t xml:space="preserve">9. </w:t>
            </w:r>
            <w:r w:rsidRPr="00F0548E">
              <w:t>Повторение, обобщение курса</w:t>
            </w:r>
          </w:p>
        </w:tc>
        <w:tc>
          <w:tcPr>
            <w:tcW w:w="709" w:type="dxa"/>
          </w:tcPr>
          <w:p w:rsidR="00F0548E" w:rsidRPr="00BB216D" w:rsidRDefault="00F0548E" w:rsidP="001777B2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F0548E" w:rsidRPr="00BB216D" w:rsidRDefault="00F0548E" w:rsidP="001777B2">
            <w:pPr>
              <w:jc w:val="both"/>
            </w:pPr>
            <w:r>
              <w:t xml:space="preserve">1. </w:t>
            </w:r>
            <w:r w:rsidRPr="00F0548E">
              <w:t>Повторительно-обобщающий урок</w:t>
            </w:r>
          </w:p>
        </w:tc>
        <w:tc>
          <w:tcPr>
            <w:tcW w:w="708" w:type="dxa"/>
          </w:tcPr>
          <w:p w:rsidR="00F0548E" w:rsidRPr="00BB216D" w:rsidRDefault="00F0548E" w:rsidP="001777B2">
            <w:pPr>
              <w:jc w:val="both"/>
            </w:pPr>
            <w:r>
              <w:t>1</w:t>
            </w:r>
          </w:p>
        </w:tc>
        <w:tc>
          <w:tcPr>
            <w:tcW w:w="4111" w:type="dxa"/>
          </w:tcPr>
          <w:p w:rsidR="00F0548E" w:rsidRPr="00BB216D" w:rsidRDefault="00F0548E" w:rsidP="001777B2">
            <w:pPr>
              <w:jc w:val="both"/>
            </w:pPr>
            <w:r w:rsidRPr="00F0548E">
              <w:t>Обобщают и систематизируют проделанную работу, формулируют основные выводы; формулируют и высказывают свою точку зрения, приводят аргументы; анализируют мнения других учащихся</w:t>
            </w:r>
          </w:p>
        </w:tc>
        <w:tc>
          <w:tcPr>
            <w:tcW w:w="2126" w:type="dxa"/>
          </w:tcPr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t>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  <w:r w:rsidRPr="00BB216D">
              <w:t xml:space="preserve"> 2; 3; 4; 8.</w:t>
            </w:r>
          </w:p>
        </w:tc>
      </w:tr>
      <w:tr w:rsidR="00F0548E" w:rsidRPr="00BB216D" w:rsidTr="001F7230">
        <w:trPr>
          <w:trHeight w:val="454"/>
        </w:trPr>
        <w:tc>
          <w:tcPr>
            <w:tcW w:w="1242" w:type="dxa"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709" w:type="dxa"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1985" w:type="dxa"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708" w:type="dxa"/>
          </w:tcPr>
          <w:p w:rsidR="00F0548E" w:rsidRPr="00BB216D" w:rsidRDefault="00F0548E" w:rsidP="001777B2">
            <w:pPr>
              <w:jc w:val="both"/>
            </w:pPr>
            <w:r>
              <w:t>34</w:t>
            </w:r>
          </w:p>
        </w:tc>
        <w:tc>
          <w:tcPr>
            <w:tcW w:w="4111" w:type="dxa"/>
          </w:tcPr>
          <w:p w:rsidR="00F0548E" w:rsidRPr="00BB216D" w:rsidRDefault="00F0548E" w:rsidP="001777B2">
            <w:pPr>
              <w:jc w:val="both"/>
            </w:pPr>
          </w:p>
        </w:tc>
        <w:tc>
          <w:tcPr>
            <w:tcW w:w="2126" w:type="dxa"/>
          </w:tcPr>
          <w:p w:rsidR="00F0548E" w:rsidRPr="00BB216D" w:rsidRDefault="00F0548E" w:rsidP="001777B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</w:tbl>
    <w:p w:rsidR="00992241" w:rsidRDefault="00992241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</w:rPr>
      </w:pPr>
    </w:p>
    <w:p w:rsidR="002C1044" w:rsidRDefault="002C1044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3"/>
        <w:tblW w:w="9924" w:type="dxa"/>
        <w:tblLook w:val="04A0" w:firstRow="1" w:lastRow="0" w:firstColumn="1" w:lastColumn="0" w:noHBand="0" w:noVBand="1"/>
      </w:tblPr>
      <w:tblGrid>
        <w:gridCol w:w="4112"/>
        <w:gridCol w:w="1701"/>
        <w:gridCol w:w="4111"/>
      </w:tblGrid>
      <w:tr w:rsidR="002C1044" w:rsidRPr="00BB216D" w:rsidTr="009926D4">
        <w:trPr>
          <w:trHeight w:val="2397"/>
        </w:trPr>
        <w:tc>
          <w:tcPr>
            <w:tcW w:w="4112" w:type="dxa"/>
          </w:tcPr>
          <w:p w:rsidR="002C1044" w:rsidRPr="00BB216D" w:rsidRDefault="002C1044" w:rsidP="001777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2C1044" w:rsidRPr="00BB216D" w:rsidRDefault="002C1044" w:rsidP="001777B2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C1044" w:rsidRPr="00BB216D" w:rsidRDefault="002C1044" w:rsidP="001777B2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B2" w:rsidRDefault="002C1044" w:rsidP="001777B2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методического объединения учителей истории, обществознания и кубановедения СОШ № 28 </w:t>
            </w:r>
            <w:r w:rsidR="001777B2">
              <w:rPr>
                <w:rFonts w:ascii="Times New Roman" w:hAnsi="Times New Roman" w:cs="Times New Roman"/>
                <w:sz w:val="24"/>
                <w:szCs w:val="24"/>
              </w:rPr>
              <w:t>имени С.А. Тунникова</w:t>
            </w:r>
          </w:p>
          <w:p w:rsidR="002C1044" w:rsidRPr="00BB216D" w:rsidRDefault="002C1044" w:rsidP="001777B2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>МО Мостовский район</w:t>
            </w:r>
          </w:p>
          <w:p w:rsidR="002C1044" w:rsidRPr="00BB216D" w:rsidRDefault="002C1044" w:rsidP="001777B2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 w:rsidR="001777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 xml:space="preserve">   августа 2021  года № 1 </w:t>
            </w:r>
          </w:p>
          <w:p w:rsidR="002C1044" w:rsidRPr="00BB216D" w:rsidRDefault="002C1044" w:rsidP="001777B2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>___________ К.Е. Литвиченко</w:t>
            </w:r>
          </w:p>
        </w:tc>
        <w:tc>
          <w:tcPr>
            <w:tcW w:w="1701" w:type="dxa"/>
          </w:tcPr>
          <w:p w:rsidR="002C1044" w:rsidRPr="00BB216D" w:rsidRDefault="002C1044" w:rsidP="001777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1044" w:rsidRPr="00BB216D" w:rsidRDefault="002C1044" w:rsidP="001777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1044" w:rsidRPr="00BB216D" w:rsidRDefault="002C1044" w:rsidP="001777B2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C1044" w:rsidRPr="00BB216D" w:rsidRDefault="002C1044" w:rsidP="001777B2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44" w:rsidRPr="00BB216D" w:rsidRDefault="002C1044" w:rsidP="001777B2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</w:p>
          <w:p w:rsidR="002C1044" w:rsidRDefault="002C1044" w:rsidP="001777B2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D">
              <w:rPr>
                <w:rFonts w:ascii="Times New Roman" w:hAnsi="Times New Roman" w:cs="Times New Roman"/>
                <w:sz w:val="24"/>
                <w:szCs w:val="24"/>
              </w:rPr>
              <w:t>_______________ Н.В. Бабина</w:t>
            </w:r>
          </w:p>
          <w:p w:rsidR="001777B2" w:rsidRPr="00BB216D" w:rsidRDefault="001777B2" w:rsidP="001777B2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44" w:rsidRPr="00BB216D" w:rsidRDefault="001777B2" w:rsidP="001777B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2C1044" w:rsidRPr="00BB216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2021  года</w:t>
            </w:r>
          </w:p>
        </w:tc>
      </w:tr>
    </w:tbl>
    <w:p w:rsidR="002C1044" w:rsidRPr="00992241" w:rsidRDefault="002C1044" w:rsidP="001777B2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</w:rPr>
      </w:pPr>
    </w:p>
    <w:sectPr w:rsidR="002C1044" w:rsidRPr="00992241" w:rsidSect="00532F62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1F" w:rsidRDefault="000A711F" w:rsidP="00532F62">
      <w:pPr>
        <w:spacing w:after="0" w:line="240" w:lineRule="auto"/>
      </w:pPr>
      <w:r>
        <w:separator/>
      </w:r>
    </w:p>
  </w:endnote>
  <w:endnote w:type="continuationSeparator" w:id="0">
    <w:p w:rsidR="000A711F" w:rsidRDefault="000A711F" w:rsidP="0053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42084"/>
      <w:docPartObj>
        <w:docPartGallery w:val="Page Numbers (Bottom of Page)"/>
        <w:docPartUnique/>
      </w:docPartObj>
    </w:sdtPr>
    <w:sdtEndPr/>
    <w:sdtContent>
      <w:p w:rsidR="00532F62" w:rsidRDefault="001D4BAE">
        <w:pPr>
          <w:pStyle w:val="aa"/>
          <w:jc w:val="center"/>
        </w:pPr>
        <w:r>
          <w:fldChar w:fldCharType="begin"/>
        </w:r>
        <w:r w:rsidR="0016733C">
          <w:instrText xml:space="preserve"> PAGE   \* MERGEFORMAT </w:instrText>
        </w:r>
        <w:r>
          <w:fldChar w:fldCharType="separate"/>
        </w:r>
        <w:r w:rsidR="008748B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32F62" w:rsidRDefault="00532F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1F" w:rsidRDefault="000A711F" w:rsidP="00532F62">
      <w:pPr>
        <w:spacing w:after="0" w:line="240" w:lineRule="auto"/>
      </w:pPr>
      <w:r>
        <w:separator/>
      </w:r>
    </w:p>
  </w:footnote>
  <w:footnote w:type="continuationSeparator" w:id="0">
    <w:p w:rsidR="000A711F" w:rsidRDefault="000A711F" w:rsidP="0053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CD3A4C"/>
    <w:multiLevelType w:val="hybridMultilevel"/>
    <w:tmpl w:val="80E8E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912BC"/>
    <w:multiLevelType w:val="hybridMultilevel"/>
    <w:tmpl w:val="C9E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17645"/>
    <w:multiLevelType w:val="hybridMultilevel"/>
    <w:tmpl w:val="07B4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4616C"/>
    <w:multiLevelType w:val="hybridMultilevel"/>
    <w:tmpl w:val="52585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305CD"/>
    <w:multiLevelType w:val="hybridMultilevel"/>
    <w:tmpl w:val="ADC25A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0540864">
      <w:numFmt w:val="bullet"/>
      <w:lvlText w:val="•"/>
      <w:lvlJc w:val="left"/>
      <w:pPr>
        <w:ind w:left="1709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6405693"/>
    <w:multiLevelType w:val="hybridMultilevel"/>
    <w:tmpl w:val="031E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BAB"/>
    <w:rsid w:val="000168FF"/>
    <w:rsid w:val="000A711F"/>
    <w:rsid w:val="001133F7"/>
    <w:rsid w:val="0016733C"/>
    <w:rsid w:val="001777B2"/>
    <w:rsid w:val="001D4BAE"/>
    <w:rsid w:val="001E0BAB"/>
    <w:rsid w:val="001F7230"/>
    <w:rsid w:val="002751C1"/>
    <w:rsid w:val="002C1044"/>
    <w:rsid w:val="00340B23"/>
    <w:rsid w:val="00353DB7"/>
    <w:rsid w:val="003A1F88"/>
    <w:rsid w:val="00532F62"/>
    <w:rsid w:val="00595151"/>
    <w:rsid w:val="006432A2"/>
    <w:rsid w:val="0076062B"/>
    <w:rsid w:val="007760ED"/>
    <w:rsid w:val="00803A37"/>
    <w:rsid w:val="008748B4"/>
    <w:rsid w:val="009220F3"/>
    <w:rsid w:val="00992241"/>
    <w:rsid w:val="00A05379"/>
    <w:rsid w:val="00A87E89"/>
    <w:rsid w:val="00C8715A"/>
    <w:rsid w:val="00CD3DAE"/>
    <w:rsid w:val="00CF5E78"/>
    <w:rsid w:val="00DD56F0"/>
    <w:rsid w:val="00E32EE4"/>
    <w:rsid w:val="00E803B2"/>
    <w:rsid w:val="00ED3C99"/>
    <w:rsid w:val="00F0548E"/>
    <w:rsid w:val="00F4321A"/>
    <w:rsid w:val="00F97C2A"/>
    <w:rsid w:val="00FD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2241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99224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4">
    <w:name w:val="Перечень Знак"/>
    <w:link w:val="a"/>
    <w:rsid w:val="0099224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No Spacing"/>
    <w:link w:val="a6"/>
    <w:uiPriority w:val="1"/>
    <w:qFormat/>
    <w:rsid w:val="009922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1"/>
    <w:link w:val="a5"/>
    <w:uiPriority w:val="1"/>
    <w:locked/>
    <w:rsid w:val="00992241"/>
    <w:rPr>
      <w:rFonts w:ascii="Calibri" w:eastAsia="Calibri" w:hAnsi="Calibri" w:cs="Times New Roman"/>
    </w:rPr>
  </w:style>
  <w:style w:type="table" w:styleId="a7">
    <w:name w:val="Table Grid"/>
    <w:basedOn w:val="a2"/>
    <w:uiPriority w:val="59"/>
    <w:rsid w:val="00992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992241"/>
    <w:pPr>
      <w:widowControl w:val="0"/>
      <w:autoSpaceDE w:val="0"/>
      <w:autoSpaceDN w:val="0"/>
      <w:adjustRightInd w:val="0"/>
      <w:spacing w:after="0" w:line="174" w:lineRule="exact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20">
    <w:name w:val="Font Style20"/>
    <w:basedOn w:val="a1"/>
    <w:uiPriority w:val="99"/>
    <w:rsid w:val="00992241"/>
    <w:rPr>
      <w:rFonts w:ascii="Times New Roman" w:hAnsi="Times New Roman" w:cs="Times New Roman"/>
      <w:sz w:val="18"/>
      <w:szCs w:val="18"/>
    </w:rPr>
  </w:style>
  <w:style w:type="character" w:customStyle="1" w:styleId="c6">
    <w:name w:val="c6"/>
    <w:basedOn w:val="a1"/>
    <w:rsid w:val="00992241"/>
  </w:style>
  <w:style w:type="paragraph" w:customStyle="1" w:styleId="c1">
    <w:name w:val="c1"/>
    <w:basedOn w:val="a0"/>
    <w:rsid w:val="0099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1"/>
    <w:rsid w:val="00992241"/>
  </w:style>
  <w:style w:type="paragraph" w:styleId="a8">
    <w:name w:val="header"/>
    <w:basedOn w:val="a0"/>
    <w:link w:val="a9"/>
    <w:uiPriority w:val="99"/>
    <w:semiHidden/>
    <w:unhideWhenUsed/>
    <w:rsid w:val="0053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532F62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53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32F62"/>
    <w:rPr>
      <w:rFonts w:eastAsiaTheme="minorEastAsia"/>
      <w:lang w:eastAsia="ru-RU"/>
    </w:rPr>
  </w:style>
  <w:style w:type="paragraph" w:styleId="ac">
    <w:name w:val="Normal (Web)"/>
    <w:aliases w:val="Обычный (веб) Знак Знак,Обычный (веб) Знак Знак Знак Знак Знак Знак,Обычный (веб) Знак Знак Знак Знак Знак"/>
    <w:basedOn w:val="a0"/>
    <w:uiPriority w:val="99"/>
    <w:unhideWhenUsed/>
    <w:qFormat/>
    <w:rsid w:val="00532F6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2241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99224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4">
    <w:name w:val="Перечень Знак"/>
    <w:link w:val="a"/>
    <w:rsid w:val="0099224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No Spacing"/>
    <w:link w:val="a6"/>
    <w:uiPriority w:val="1"/>
    <w:qFormat/>
    <w:rsid w:val="009922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1"/>
    <w:link w:val="a5"/>
    <w:uiPriority w:val="1"/>
    <w:locked/>
    <w:rsid w:val="00992241"/>
    <w:rPr>
      <w:rFonts w:ascii="Calibri" w:eastAsia="Calibri" w:hAnsi="Calibri" w:cs="Times New Roman"/>
    </w:rPr>
  </w:style>
  <w:style w:type="table" w:styleId="a7">
    <w:name w:val="Table Grid"/>
    <w:basedOn w:val="a2"/>
    <w:uiPriority w:val="59"/>
    <w:rsid w:val="00992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992241"/>
    <w:pPr>
      <w:widowControl w:val="0"/>
      <w:autoSpaceDE w:val="0"/>
      <w:autoSpaceDN w:val="0"/>
      <w:adjustRightInd w:val="0"/>
      <w:spacing w:after="0" w:line="174" w:lineRule="exact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20">
    <w:name w:val="Font Style20"/>
    <w:basedOn w:val="a1"/>
    <w:uiPriority w:val="99"/>
    <w:rsid w:val="00992241"/>
    <w:rPr>
      <w:rFonts w:ascii="Times New Roman" w:hAnsi="Times New Roman" w:cs="Times New Roman"/>
      <w:sz w:val="18"/>
      <w:szCs w:val="18"/>
    </w:rPr>
  </w:style>
  <w:style w:type="character" w:customStyle="1" w:styleId="c6">
    <w:name w:val="c6"/>
    <w:basedOn w:val="a1"/>
    <w:rsid w:val="00992241"/>
  </w:style>
  <w:style w:type="paragraph" w:customStyle="1" w:styleId="c1">
    <w:name w:val="c1"/>
    <w:basedOn w:val="a0"/>
    <w:rsid w:val="0099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1"/>
    <w:rsid w:val="0099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93AF-999F-4F00-AFCC-4BDA7792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ПК</cp:lastModifiedBy>
  <cp:revision>15</cp:revision>
  <dcterms:created xsi:type="dcterms:W3CDTF">2021-09-30T10:23:00Z</dcterms:created>
  <dcterms:modified xsi:type="dcterms:W3CDTF">2022-05-02T06:44:00Z</dcterms:modified>
</cp:coreProperties>
</file>