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A5" w:rsidRDefault="00EC59A5" w:rsidP="00EC59A5">
      <w:pPr>
        <w:pStyle w:val="14TexstOSNOVA101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 Планируемые результаты освоения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 легкой</w:t>
      </w:r>
    </w:p>
    <w:p w:rsidR="00EC59A5" w:rsidRDefault="00EC59A5" w:rsidP="00EC59A5">
      <w:pPr>
        <w:pStyle w:val="14TexstOSNOVA101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умственной отсталостью (интеллектуальными нарушениями)</w:t>
      </w:r>
    </w:p>
    <w:p w:rsidR="00EC59A5" w:rsidRDefault="00EC59A5" w:rsidP="00EC59A5">
      <w:pPr>
        <w:pStyle w:val="14TexstOSNOVA1012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адаптированной основной общеобразовательной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Освоение обучающимися АООП,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создана на основе ФГОС, предполагает достижение ими двух видов результатов: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личностных и предметных. 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планируемых результатов ведущее место принадлежит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личностным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социокультурным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опытом.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личностным результатам освоения АООП относятся: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осознание себя как гражданина России; формирование чувства гордости за свою Родину;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воспитание уважительного отношения к иному мнению, истории и культуре других народов;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proofErr w:type="spellStart"/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овладение начальными навыками адаптации в динамично изменяющемся и развивающемся мире;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овладение социально-бытовыми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владение навыками коммуникации и принятыми нормами социального взаимодействия;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принятие и освоение социальной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0AC8">
        <w:rPr>
          <w:rFonts w:ascii="Times New Roman" w:hAnsi="Times New Roman" w:cs="Times New Roman"/>
          <w:color w:val="auto"/>
          <w:sz w:val="28"/>
          <w:szCs w:val="28"/>
        </w:rPr>
        <w:t xml:space="preserve">проявление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proofErr w:type="spellStart"/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EC59A5" w:rsidRPr="004A1433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воспитание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433"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sz w:val="28"/>
          <w:szCs w:val="28"/>
        </w:rPr>
        <w:t>развитие этических чувств,</w:t>
      </w:r>
      <w:r w:rsidRPr="004A1433">
        <w:rPr>
          <w:rFonts w:ascii="Times New Roman" w:hAnsi="Times New Roman" w:cs="Times New Roman"/>
          <w:sz w:val="28"/>
          <w:szCs w:val="28"/>
        </w:rPr>
        <w:t xml:space="preserve">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>и взаимопомощи, проявление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сопереживания </w:t>
      </w:r>
      <w:r w:rsidRPr="00584ED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proofErr w:type="spellStart"/>
      <w:r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EC59A5" w:rsidRDefault="00EC59A5" w:rsidP="00EC59A5">
      <w:pPr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84ED6">
        <w:rPr>
          <w:rFonts w:ascii="Times New Roman" w:hAnsi="Times New Roman" w:cs="Times New Roman"/>
          <w:color w:val="auto"/>
          <w:sz w:val="28"/>
          <w:szCs w:val="28"/>
        </w:rPr>
        <w:t>13) проявление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готовности к самостоятельной жизни.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Предметные результаты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освоения АООП образования вклю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ют освоенные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знания и умения, специфичные для каждой предметной области, готовность их применения. Предметные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сматриваются как одна из составляющих при оценке итоговых достижений. 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:rsidR="00EC59A5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ственной отсталостью </w:t>
      </w:r>
      <w:r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Вместе с тем, отсутствие достижения это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случае, если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 и с согласия родителей (законных представителей) Организация может перевести обучающегося на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индивидуальному плану или на АООП (вариант 2). </w:t>
      </w:r>
    </w:p>
    <w:p w:rsidR="00377A1F" w:rsidRDefault="00377A1F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59A5" w:rsidRPr="00377A1F" w:rsidRDefault="00EC59A5" w:rsidP="00EC5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 w:rsidRPr="00377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обучения</w:t>
      </w:r>
      <w:r w:rsidR="00377A1F" w:rsidRPr="00377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</w:p>
    <w:p w:rsidR="00377A1F" w:rsidRPr="00377A1F" w:rsidRDefault="00377A1F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59A5" w:rsidRPr="00377A1F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77A1F">
        <w:rPr>
          <w:rFonts w:ascii="Times New Roman" w:hAnsi="Times New Roman"/>
          <w:b/>
          <w:color w:val="000000" w:themeColor="text1"/>
          <w:sz w:val="28"/>
          <w:szCs w:val="28"/>
        </w:rPr>
        <w:t>Изобразительное искусство (</w:t>
      </w:r>
      <w:r w:rsidRPr="00377A1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377A1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класс)</w:t>
      </w:r>
    </w:p>
    <w:p w:rsidR="00EC59A5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правил композиции,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передачи формы предмета и др.;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пользование </w:t>
      </w:r>
      <w:r>
        <w:rPr>
          <w:rFonts w:ascii="Times New Roman" w:hAnsi="Times New Roman"/>
          <w:bCs/>
          <w:sz w:val="28"/>
          <w:szCs w:val="28"/>
        </w:rPr>
        <w:t>материалами для рисования, аппликации, лепки;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предметов, подлежащих рисованию, лепке и аппликации;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промыслов, изготавливающих игрушки: Дымково, Гжель, Городец, Каргополь и др.;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рабочего места в зависимости от характера выполняемой работы;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выполняемых практических действий и корректировка хода практической работы;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и аппликации (вырезание и наклеивание);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рисование по образцу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приемов работы карандашом, гуашью,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акварельными красками с целью передачи фактуры предмета;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:rsidR="00EC59A5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Достаточный уровень: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жанров изобразительного искусства (портрет, натюрморт, пейзаж и др.);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 (Дымково, Гжель, Городец, Хохлома и др.);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основных особенностей некоторых материалов, используемых в рисовании, лепке и аппликации;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видов аппликации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(предметная, сюжетная, декоративная);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знание способов лепки (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конструктивный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, пластический, комбинированный);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разных способов лепки;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различение и передача в рисунке эмоционального состояния и своего отношения к природе, человеку, семье и обществу;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EC59A5" w:rsidRDefault="00EC59A5" w:rsidP="00EC59A5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:rsidR="00EC59A5" w:rsidRPr="00377A1F" w:rsidRDefault="00EC59A5" w:rsidP="00EC59A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77A1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Музыка </w:t>
      </w:r>
      <w:r w:rsidRPr="00377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377A1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377A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класс)</w:t>
      </w:r>
    </w:p>
    <w:p w:rsidR="00EC59A5" w:rsidRDefault="00EC59A5" w:rsidP="00EC59A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произведений, предусмотренных Программой;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 (труба, баян, гитара);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передача мелодии в диапазоне </w:t>
      </w:r>
      <w:r>
        <w:rPr>
          <w:rFonts w:ascii="Times New Roman" w:hAnsi="Times New Roman"/>
          <w:i/>
          <w:sz w:val="28"/>
          <w:szCs w:val="28"/>
        </w:rPr>
        <w:t>ре1-си1</w:t>
      </w:r>
      <w:r>
        <w:rPr>
          <w:rFonts w:ascii="Times New Roman" w:hAnsi="Times New Roman"/>
          <w:sz w:val="28"/>
          <w:szCs w:val="28"/>
        </w:rPr>
        <w:t>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ритмического рисунка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</w:t>
      </w:r>
      <w:proofErr w:type="gramStart"/>
      <w:r>
        <w:rPr>
          <w:rFonts w:ascii="Times New Roman" w:hAnsi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/>
          <w:sz w:val="28"/>
          <w:szCs w:val="28"/>
        </w:rPr>
        <w:t>, грустные и спокойные);</w:t>
      </w:r>
    </w:p>
    <w:p w:rsidR="00EC59A5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:rsidR="00EC59A5" w:rsidRDefault="00EC59A5" w:rsidP="00EC59A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детских песен; знание динамических оттенков (</w:t>
      </w:r>
      <w:proofErr w:type="spellStart"/>
      <w:proofErr w:type="gramStart"/>
      <w:r>
        <w:rPr>
          <w:rFonts w:ascii="Times New Roman" w:hAnsi="Times New Roman"/>
          <w:i/>
          <w:sz w:val="28"/>
          <w:szCs w:val="28"/>
        </w:rPr>
        <w:t>форте-громко</w:t>
      </w:r>
      <w:proofErr w:type="spellEnd"/>
      <w:proofErr w:type="gramEnd"/>
      <w:r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z w:val="28"/>
          <w:szCs w:val="28"/>
        </w:rPr>
        <w:t>пиано-тихо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особенностях мелодического голосоведения (плавно, отрывисто, скачкообразно);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хором с выполнением требований художественного исполнения;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выученных песен без музыкального сопровождения, самостоятельно;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EC59A5" w:rsidRDefault="00EC59A5" w:rsidP="00EC59A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осознания музыкальной речи.</w:t>
      </w:r>
    </w:p>
    <w:p w:rsidR="00EC59A5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своих изделий (красиво, некрасиво, аккуратно, похоже на образец); </w:t>
      </w:r>
    </w:p>
    <w:p w:rsidR="00EC59A5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причинно-следственных связей между выполняемыми действиями и их результатами;</w:t>
      </w:r>
    </w:p>
    <w:p w:rsidR="00EC59A5" w:rsidRDefault="00EC59A5" w:rsidP="00EC59A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общественных поручений по уборке класса/мастерской после уроков трудового обучения.</w:t>
      </w:r>
    </w:p>
    <w:p w:rsidR="00AC1454" w:rsidRDefault="00AC1454" w:rsidP="00EC59A5">
      <w:pPr>
        <w:spacing w:line="240" w:lineRule="auto"/>
      </w:pPr>
    </w:p>
    <w:p w:rsidR="00751044" w:rsidRDefault="00751044" w:rsidP="00CA2164">
      <w:pPr>
        <w:pStyle w:val="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 xml:space="preserve"> класс)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Русский язык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отличительных грамматических признаков основных частей слова;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разбор слова с опорой на представленный образец, схему, вопросы учителя;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образование слов с новым значением с опорой на образец;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 xml:space="preserve">представления о грамматических разрядах слов; 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различение изученных частей речи</w:t>
      </w:r>
      <w:r>
        <w:rPr>
          <w:sz w:val="28"/>
          <w:szCs w:val="28"/>
        </w:rPr>
        <w:t xml:space="preserve"> по вопросу и значению;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и</w:t>
      </w:r>
      <w:r>
        <w:rPr>
          <w:sz w:val="28"/>
          <w:szCs w:val="28"/>
        </w:rPr>
        <w:t>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различных конструкций предложений с опорой на представленный образец;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смысловых связей в словосочетании по образцу, вопросам учителя;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главных и второстепенных членов предложения без деления на виды (с помощью учителя);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однородных членов предложения;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предложений, разных по интонации;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предложений, различных по цели высказывания (с помощью учителя);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выбор одного заголовка из нескольких предложенных, соответствующих теме текста;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о</w:t>
      </w:r>
      <w:r>
        <w:rPr>
          <w:sz w:val="28"/>
          <w:szCs w:val="28"/>
        </w:rPr>
        <w:t>формление изученных видов деловых бумаг с опорой на представленный образец;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п</w:t>
      </w:r>
      <w:r>
        <w:rPr>
          <w:sz w:val="28"/>
          <w:szCs w:val="28"/>
        </w:rPr>
        <w:t>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rStyle w:val="s11"/>
          <w:rFonts w:eastAsia="Arial Unicode MS"/>
          <w:sz w:val="28"/>
          <w:szCs w:val="28"/>
        </w:rPr>
        <w:t>с</w:t>
      </w:r>
      <w:r>
        <w:rPr>
          <w:sz w:val="28"/>
          <w:szCs w:val="28"/>
        </w:rPr>
        <w:t>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751044" w:rsidRDefault="00751044" w:rsidP="00377A1F">
      <w:pPr>
        <w:pStyle w:val="p20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знание значимых частей слова и их дифференцировка по существенным признакам; 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разбор слова по составу с использованием опорных схем; 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дифференцировка слов, относящихся к различным частям речи по существенным признакам; 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  <w:r>
        <w:rPr>
          <w:rStyle w:val="s11"/>
          <w:rFonts w:eastAsia="Arial Unicode MS"/>
          <w:sz w:val="28"/>
          <w:szCs w:val="28"/>
        </w:rPr>
        <w:t xml:space="preserve"> 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нахождение орфографической трудности в слове</w:t>
      </w:r>
      <w:r>
        <w:rPr>
          <w:sz w:val="28"/>
          <w:szCs w:val="28"/>
        </w:rPr>
        <w:t xml:space="preserve"> и решение орографической задачи (под руководством учителя);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орфографическим словарем для уточнения написания слова;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главных и второстепенных членов предложения с использованием опорных схем;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предложений с однородными членами с опорой на образец;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предложений, разных по интонации с опорой на образец; 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предложений (с помощью учителя) различных по цели высказывания;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фактического материала, необходимого для раскрытия темы текста;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фактического материала, необходимого для раскрытия основной мысли текста (с помощью учителя);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sz w:val="28"/>
          <w:szCs w:val="28"/>
        </w:rPr>
        <w:t>выбор одного заголовка из нескольких предложенных, соответствующих теме и основной мысли текста;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о</w:t>
      </w:r>
      <w:r>
        <w:rPr>
          <w:sz w:val="28"/>
          <w:szCs w:val="28"/>
        </w:rPr>
        <w:t>формление всех видов изученных деловых бумаг;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rStyle w:val="s11"/>
          <w:rFonts w:eastAsia="Arial Unicode MS"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п</w:t>
      </w:r>
      <w:r>
        <w:rPr>
          <w:sz w:val="28"/>
          <w:szCs w:val="28"/>
        </w:rPr>
        <w:t>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751044" w:rsidRDefault="00751044" w:rsidP="00377A1F">
      <w:pPr>
        <w:pStyle w:val="p19"/>
        <w:shd w:val="clear" w:color="auto" w:fill="FFFFFF"/>
        <w:spacing w:before="0" w:after="0"/>
        <w:ind w:firstLine="709"/>
        <w:jc w:val="both"/>
        <w:rPr>
          <w:b/>
          <w:i/>
          <w:sz w:val="28"/>
          <w:szCs w:val="28"/>
        </w:rPr>
      </w:pPr>
      <w:r>
        <w:rPr>
          <w:rStyle w:val="s11"/>
          <w:rFonts w:eastAsia="Arial Unicode MS"/>
          <w:sz w:val="28"/>
          <w:szCs w:val="28"/>
        </w:rPr>
        <w:t>п</w:t>
      </w:r>
      <w:r>
        <w:rPr>
          <w:sz w:val="28"/>
          <w:szCs w:val="28"/>
        </w:rPr>
        <w:t>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Чтение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/>
          <w:sz w:val="28"/>
          <w:szCs w:val="28"/>
        </w:rPr>
        <w:t>: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темы произведения (под руководством учителя);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ответы на вопросы учителя по фактическому содержанию произведения своими словами;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коллективном составлении словесно-логического плана прочитанного и разобранного под руководством учителя текста;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пересказ текста по частям на основе коллективно составленного плана (с помощью учителя);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заголовка к пунктам плана из нескольких предложенных;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последовательности событий в произведении;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главных героев текста;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элементарной характеристики героя на основе предложенного плана и по вопросам учителя; 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незнакомых слов и выражений, объяснение их значения с помощью учителя;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заучивание стихотворений наизусть (7-9); 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751044" w:rsidRDefault="00751044" w:rsidP="00377A1F">
      <w:pPr>
        <w:pStyle w:val="p29"/>
        <w:shd w:val="clear" w:color="auto" w:fill="FFFFFF"/>
        <w:spacing w:before="0" w:after="0"/>
        <w:ind w:firstLine="709"/>
        <w:jc w:val="both"/>
        <w:rPr>
          <w:rStyle w:val="s13"/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rStyle w:val="s13"/>
          <w:sz w:val="28"/>
          <w:szCs w:val="28"/>
        </w:rPr>
        <w:t>п</w:t>
      </w:r>
      <w:r>
        <w:rPr>
          <w:sz w:val="28"/>
          <w:szCs w:val="28"/>
        </w:rPr>
        <w:t>равильное, осознанное и беглое чтение вслух, с соблюдением некоторых усвоенных норм орфоэпии;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учителя своими словами и словами автора (выборочное чтение);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 художественного произведения; 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основной мысли произведения (с помощью учителя);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самостоятельное деление на части несложного по структуре и содержанию текста;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заголовков пунктов плана (с помощью учителя);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главных и второстепенных героев произведения с элементарным обоснованием;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учителя);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пересказ текста по коллективно составленному плану; 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тексте непонятных слов и выражений, объяснение их значения и смысла с опорой на контекст;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ориентировка в круге доступного чтения; выбор интересующей литературы (с помощью взрослого); самостоятельное чтение художественной литературы;</w:t>
      </w: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знание наизусть 10-12 стихотворений и 1 прозаического отрывка.</w:t>
      </w:r>
    </w:p>
    <w:p w:rsidR="00CA2164" w:rsidRDefault="00CA2164" w:rsidP="00377A1F">
      <w:pPr>
        <w:pStyle w:val="p28"/>
        <w:shd w:val="clear" w:color="auto" w:fill="FFFFFF"/>
        <w:spacing w:before="0" w:after="0"/>
        <w:ind w:firstLine="709"/>
        <w:jc w:val="both"/>
        <w:rPr>
          <w:b/>
          <w:i/>
          <w:sz w:val="28"/>
          <w:szCs w:val="28"/>
        </w:rPr>
      </w:pPr>
    </w:p>
    <w:p w:rsidR="00751044" w:rsidRDefault="00751044" w:rsidP="00377A1F">
      <w:pPr>
        <w:pStyle w:val="p28"/>
        <w:shd w:val="clear" w:color="auto" w:fill="FFFFFF"/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>Математика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числового ряда чисел в пределах 100 000; чтение, запись и сравнение целых чисел в пределах 100 000;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таблицы сложения однозначных чисел; 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 табличных случаев умножения и получаемых из них случаев деления;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обыкновенных и десятичных дробей; их получение, запись, чтение;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доли величины и величины по значению её доли (половина, треть, четверть, пятая, десятая часть);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простых арифметических задач и составных задач в 2 действия;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числового ряда чисел в пределах 1 000 000; чтение, запись и сравнение чисел в пределах 1 000 000;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таблицы сложения однозначных чисел, в том числе с переходом через десяток;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табличных случаев умножения и получаемых из них случаев деления;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1 000 000);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выполнение арифметических действий с многозначными числами и числами, полученными при измерении, в пределах 1 000 000;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обыкновенных и десятичных дробей, их получение, запись, чтение;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арифметических действий с десятичными дробями;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одной или нескольких долей (процентов) от числа, числа по одной его доли (проценту);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арифметических действий с целыми числами до 1 000 000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простых задач в соответствии с программой, составных задач в 2-3 арифметических действия;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  <w:proofErr w:type="gramEnd"/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площади прямоугольника, объема прямоугольного параллелепипеда (куба);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математических знаний для решения профессиональных трудовых задач;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персональном компьютере как техническом средстве, его основных устройствах и их назначении; </w:t>
      </w:r>
    </w:p>
    <w:p w:rsidR="00CA2164" w:rsidRDefault="00CA216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Информатика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классы)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p w:rsidR="00751044" w:rsidRDefault="00751044" w:rsidP="00377A1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Природоведение </w:t>
      </w:r>
      <w:r>
        <w:rPr>
          <w:rFonts w:ascii="Times New Roman" w:hAnsi="Times New Roman"/>
          <w:bCs/>
          <w:color w:val="auto"/>
          <w:sz w:val="28"/>
          <w:szCs w:val="28"/>
        </w:rPr>
        <w:t>(</w:t>
      </w: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color w:val="auto"/>
          <w:sz w:val="28"/>
          <w:szCs w:val="28"/>
        </w:rPr>
        <w:t>-</w:t>
      </w:r>
      <w:r>
        <w:rPr>
          <w:rFonts w:ascii="Times New Roman" w:hAnsi="Times New Roman"/>
          <w:bCs/>
          <w:color w:val="auto"/>
          <w:sz w:val="28"/>
          <w:szCs w:val="28"/>
          <w:lang w:val="en-US"/>
        </w:rPr>
        <w:t>VI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класс)</w:t>
      </w:r>
    </w:p>
    <w:p w:rsidR="00751044" w:rsidRDefault="00751044" w:rsidP="00377A1F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  <w:u w:val="single"/>
        </w:rPr>
        <w:lastRenderedPageBreak/>
        <w:t>Минимальный уровень:</w:t>
      </w:r>
      <w:r>
        <w:rPr>
          <w:rFonts w:ascii="Times New Roman" w:hAnsi="Times New Roman"/>
          <w:b/>
          <w:bCs/>
          <w:i/>
          <w:color w:val="auto"/>
          <w:sz w:val="28"/>
          <w:szCs w:val="28"/>
        </w:rPr>
        <w:t xml:space="preserve">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 называние изученных объектов на иллюстрациях, фотографиях;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отнесение изученных объектов к определенным группам (осина – лиственное дерево леса);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называние сходных объектов, отнесенных к одной и той же изучаемой группе (полезные ископаемые);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несложных заданий под контролем учителя;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изученных объектов к определенным группам с учетом раз</w:t>
      </w:r>
      <w:r>
        <w:rPr>
          <w:rFonts w:ascii="Times New Roman" w:hAnsi="Times New Roman"/>
          <w:sz w:val="28"/>
          <w:szCs w:val="28"/>
        </w:rPr>
        <w:softHyphen/>
        <w:t>лич</w:t>
      </w:r>
      <w:r>
        <w:rPr>
          <w:rFonts w:ascii="Times New Roman" w:hAnsi="Times New Roman"/>
          <w:sz w:val="28"/>
          <w:szCs w:val="28"/>
        </w:rPr>
        <w:softHyphen/>
        <w:t>ных оснований для классификации (клевер ― травянистое дикорастущее ра</w:t>
      </w:r>
      <w:r>
        <w:rPr>
          <w:rFonts w:ascii="Times New Roman" w:hAnsi="Times New Roman"/>
          <w:sz w:val="28"/>
          <w:szCs w:val="28"/>
        </w:rPr>
        <w:softHyphen/>
        <w:t>стение; растение луга; кормовое растение; медонос; растение, цветущее ле</w:t>
      </w:r>
      <w:r>
        <w:rPr>
          <w:rFonts w:ascii="Times New Roman" w:hAnsi="Times New Roman"/>
          <w:sz w:val="28"/>
          <w:szCs w:val="28"/>
        </w:rPr>
        <w:softHyphen/>
        <w:t xml:space="preserve">том);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существенных признаков групп объектов;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доступных возрасту природоохранительных действий;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Биология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представления об объектах и явлениях неживой и живой природы, организма человека; 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751044" w:rsidRDefault="00751044" w:rsidP="00377A1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особенностей состояния своего организма;  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 специализации врачей;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объектах неживой и живой природы, организме человека;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сформированными знаниями и умениями в учебных, учебно-бытовых и учебно-трудовых ситуациях.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выделение, описание и объяснение существенных признаков географических объектов и явлений;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географических объектов, фактов, явлений, событий по заданным критериям;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shd w:val="clear" w:color="auto" w:fill="FFFFFF"/>
        <w:tabs>
          <w:tab w:val="left" w:pos="14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751044" w:rsidRDefault="00751044" w:rsidP="00377A1F">
      <w:pPr>
        <w:shd w:val="clear" w:color="auto" w:fill="FFFFFF"/>
        <w:tabs>
          <w:tab w:val="left" w:pos="14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751044" w:rsidRDefault="00751044" w:rsidP="00377A1F">
      <w:pPr>
        <w:shd w:val="clear" w:color="auto" w:fill="FFFFFF"/>
        <w:tabs>
          <w:tab w:val="left" w:pos="14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нахождение в различных источниках и анализ географической информации;</w:t>
      </w:r>
    </w:p>
    <w:p w:rsidR="00751044" w:rsidRDefault="00751044" w:rsidP="00377A1F">
      <w:pPr>
        <w:shd w:val="clear" w:color="auto" w:fill="FFFFFF"/>
        <w:tabs>
          <w:tab w:val="left" w:pos="14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751044" w:rsidRDefault="00751044" w:rsidP="00377A1F">
      <w:pPr>
        <w:shd w:val="clear" w:color="auto" w:fill="FFFFFF"/>
        <w:tabs>
          <w:tab w:val="left" w:pos="1440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называние и показ на иллюстрациях изученных культурных и исторических памятников своей области.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Основы социальной жизни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приготовление несложных видов блюд под руководством учителя;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правил личной гигиены и их выполнение под руководством взрослого;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названий предприятий бытового обслуживания и их назначения; решение типовых практических задач под руководством педагога посредством обращения в предприятия бытового обслуживания;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названий торговых организаций, их видов и назначения; 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совершение покупок различных товаров под руководством взрослого;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первоначальные представления о статьях семейного бюджета; 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 различных видах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язи;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и соблюдение правил поведения в общественных местах (магазинах, транспорте, музеях, медицинских учреждениях);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названий организаций социальной направленности и их назначения;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способов хранения и переработки продуктов питания;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составление ежедневного меню из предложенных продуктов питания;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самостоятельное приготовление несложных знакомых блюд;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самостоятельное совершение покупок товаров ежедневного назначения;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правил личной гигиены по уходу за полостью рта, волосами, кожей рук и т.д.;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некоторые навыки ведения домашнего хозяйства (уборка дома, стирка белья, мытье посуды и т. п.);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навыки обращения в различные медицинские учреждения (под руководством взрослого);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пользование различными средствами связи для решения практических житейских задач;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основных статей семейного бюджета; коллективный расчет расходов и доходов семейного бюджета;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составление различных видов деловых бумаг под руководством учителя с целью обращения в различные организации социального назначения;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Мир истории</w:t>
      </w:r>
    </w:p>
    <w:p w:rsidR="00751044" w:rsidRDefault="00751044" w:rsidP="00377A1F">
      <w:pPr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понимание доступных исторических фактов;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некоторых усвоенных понятий в активной речи;</w:t>
      </w:r>
    </w:p>
    <w:p w:rsidR="00751044" w:rsidRDefault="00751044" w:rsidP="00377A1F">
      <w:pPr>
        <w:pStyle w:val="a3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последовательные ответы на вопросы, выбор правильного ответа из ряда предложенных вариантов;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помощи учителя при выполнении учебных задач, самостоятельное исправление ошибок;</w:t>
      </w:r>
    </w:p>
    <w:p w:rsidR="00751044" w:rsidRDefault="00751044" w:rsidP="00377A1F">
      <w:pPr>
        <w:pStyle w:val="a3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усвоение элементов контроля учебной деятельности (с помощью памяток, инструкций, опорных схем);</w:t>
      </w:r>
    </w:p>
    <w:p w:rsidR="00751044" w:rsidRDefault="00751044" w:rsidP="00377A1F">
      <w:pPr>
        <w:pStyle w:val="a3"/>
        <w:tabs>
          <w:tab w:val="left" w:pos="662"/>
          <w:tab w:val="left" w:pos="703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адекватное реагирование на оценку учебных действий.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знание изученных понятий и наличие представлений по всем разделам программы;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усвоенных исторических понятий в самостоятельных высказываниях;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участие в беседах по основным темам программы;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высказывание собственных суждений и личностное отно</w:t>
      </w:r>
      <w:r>
        <w:rPr>
          <w:rFonts w:ascii="Times New Roman" w:hAnsi="Times New Roman"/>
          <w:color w:val="auto"/>
          <w:sz w:val="28"/>
          <w:szCs w:val="28"/>
        </w:rPr>
        <w:softHyphen/>
        <w:t>шение к изученным фактам;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понимание содержания учебных заданий, их выполнение самостоятельно или с помощью учителя;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владение элементами самоконтроля при выполнении заданий;</w:t>
      </w:r>
    </w:p>
    <w:p w:rsidR="00751044" w:rsidRDefault="00751044" w:rsidP="00377A1F">
      <w:pPr>
        <w:pStyle w:val="a3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владение элементами оценки и самооценки;</w:t>
      </w:r>
    </w:p>
    <w:p w:rsidR="00751044" w:rsidRDefault="00751044" w:rsidP="00377A1F">
      <w:pPr>
        <w:pStyle w:val="a3"/>
        <w:tabs>
          <w:tab w:val="left" w:pos="669"/>
        </w:tabs>
        <w:spacing w:after="0" w:line="240" w:lineRule="auto"/>
        <w:ind w:firstLine="709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проявление интереса к изучению истории.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История Отечества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знание некоторых дат важнейших событий отечественной истории;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знание некоторых основных фактов исторических событий, явлений, процессов;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понимание значения основных терминов-понятий; 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предметов, событий, исторических героев с опорой на наглядность, составление рассказов о них  по вопросам учителя;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и показ на исторической карте основных изучаемых объектов и событий;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объяснение значения основных исторических понятий с помощью учителя.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  <w:r>
        <w:rPr>
          <w:rFonts w:ascii="Times New Roman" w:hAnsi="Times New Roman"/>
          <w:sz w:val="28"/>
          <w:szCs w:val="28"/>
        </w:rPr>
        <w:t xml:space="preserve"> составление рассказов об исторических событиях, формулировка выводов об их значении;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мест совершения основных исторических событий;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имен известных исторических деятелей (князей, царей, политиков, полководцев, ученых, деятелей культуры) и</w:t>
      </w:r>
      <w:r>
        <w:rPr>
          <w:rFonts w:ascii="Times New Roman" w:hAnsi="Times New Roman"/>
          <w:sz w:val="28"/>
          <w:szCs w:val="28"/>
        </w:rPr>
        <w:t xml:space="preserve"> составление элементарной характеристики  исторических героев; 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понимание «легенды» исторической карты</w:t>
      </w:r>
      <w:r>
        <w:rPr>
          <w:rFonts w:ascii="Times New Roman" w:hAnsi="Times New Roman"/>
          <w:sz w:val="28"/>
          <w:szCs w:val="28"/>
        </w:rPr>
        <w:t xml:space="preserve"> и «чтение» исторической карты с опорой на ее «легенду»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51044" w:rsidRDefault="00751044" w:rsidP="00377A1F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основных терминов понятий и их определений;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года с веком, установление последовательности и длительности исторических событий;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сравнение, анализ, обобщение исторических фактов;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информации в одном или нескольких источниках;</w:t>
      </w:r>
    </w:p>
    <w:p w:rsidR="00751044" w:rsidRDefault="00751044" w:rsidP="00377A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раскрытие причинно-следственных связей между историческими событиями и явлениями.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Физическая культура: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демонстрация правильной осанки;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понимание влияния физических упражнений на физическое развитие и развитие физических качеств человека;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планирование занятий физическими упражнениями в режиме дня (под руководством учителя);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выбор (под руководством учителя) спортивной одежды и обуви в зависимости от погодных условий и времени года;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знания об основных физических качествах человека: сила, быстрота, выносливость, гибкость, координация;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определение индивидуальных показателей физического развития (длина и масса тела) (под руководством учителя);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технических действий из базовых видов спорта, применение их в игровой и учебной деятельности;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акробатических и гимнастических комбинаций из числа усвоенных (под руководством учителя);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со сверстниками в подвижных и спортивных играх;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взаимодействие со сверстниками по правилам проведения подвижных игр и соревнований;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посильной помощи сверстникам при выполнении учебных заданий;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спортивного инвентаря, тренажерных устройств на уроке физической культуры.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представление о состоянии и организации физической культуры и спорта в России, в том числе 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играх и Специальной олимпиаде;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выполнение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корригирующих упражнений без предметов: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строевых действий в шеренге и колонне;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видов лыжного спорта, демонстрация техники лыжных ходов; знание температурных норм для занятий; 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и измерение индивидуальных показателей физического развития (длина и масса тела), 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подача строевых команд, ведение подсчёта при выполнении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упражнений (под руководством учителя);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акробатических и гимнастических комбинаций на доступном техническом уровне;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участие в подвижных играх со сверстниками, осуществление их объективного судейства; взаимодействие со сверстниками по правилам проведения подвижных игр и соревнований;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объяснение правил, техники выполнения двигательных действий, анализ и нахождение ошибок (с помощью учителя); ведение подсчета при выполнении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упражнений;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использование разметки спортивной площадки при выполнении физических упражнений;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пользование спортивным инвентарем и тренажерным оборудованием;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правильная ориентировка в пространстве спортивного зала и на стадионе;</w:t>
      </w:r>
    </w:p>
    <w:p w:rsidR="00751044" w:rsidRDefault="00751044" w:rsidP="00377A1F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правильное размещение спортивных снарядов при организации и проведении подвижных и спортивных игр.</w:t>
      </w:r>
    </w:p>
    <w:p w:rsidR="00751044" w:rsidRDefault="00751044" w:rsidP="00377A1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Профильный труд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представления об основных свойствах используемых материалов; 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(с помощью учителя) материалов и инструментов, необходимых для работы;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владение базовыми умениями, лежащими в основе наиболее распространенных про</w:t>
      </w:r>
      <w:r>
        <w:rPr>
          <w:rFonts w:ascii="Times New Roman" w:hAnsi="Times New Roman" w:cs="Times New Roman"/>
          <w:sz w:val="28"/>
          <w:szCs w:val="28"/>
        </w:rPr>
        <w:softHyphen/>
        <w:t>из</w:t>
      </w:r>
      <w:r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softHyphen/>
        <w:t>дственных технологических процессов (шитье, литье, пиление, строгание и т. д.);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(с помощью учителя) технологической карты, используемой в процессе изготовления изделия;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о разных видах профильного труда (деревообработка, ме</w:t>
      </w:r>
      <w:r>
        <w:rPr>
          <w:rFonts w:ascii="Times New Roman" w:hAnsi="Times New Roman" w:cs="Times New Roman"/>
          <w:sz w:val="28"/>
          <w:szCs w:val="28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 и др.);</w:t>
      </w:r>
      <w:proofErr w:type="gramEnd"/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значения и ценности труда;</w:t>
      </w:r>
    </w:p>
    <w:p w:rsidR="00751044" w:rsidRDefault="00751044" w:rsidP="00377A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красоты труда и его результатов; </w:t>
      </w:r>
    </w:p>
    <w:p w:rsidR="00751044" w:rsidRDefault="00751044" w:rsidP="00377A1F">
      <w:pPr>
        <w:pStyle w:val="a6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заботливое и бережное отношение к общественному достоянию и родной природе;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отношения к результатам собственной и чужой творческой деятельности («нравится»/«не нравится»);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(под руководством учителя) совместной работы в группе; 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необходимости соблюдения в процессе выполнения трудовых заданий порядка и аккуратности;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выслушивание предложений и мнений товарищей, адекватное реагирование на них;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заинтересованного отношения к деятельности своих товарищей и результатам их работы;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общественных поручений по уборке мастерской после уроков трудового обучения; </w:t>
      </w:r>
    </w:p>
    <w:p w:rsidR="00751044" w:rsidRDefault="00751044" w:rsidP="00377A1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посильное участие в благоустройстве и озеленении территорий; охране природы и окружающей среды.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(с помощью учителя) возможностей различных материалов, их целенаправленный выбор (с помощью учителя)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декоративно-художественными и конструктивными свойствам в зависимости от задач предметно-практической деятельности;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экономное расходование материалов;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(с помощью учителя) предстоящей практической работы;</w:t>
      </w:r>
    </w:p>
    <w:p w:rsidR="00751044" w:rsidRDefault="00751044" w:rsidP="00377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751044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751044" w:rsidRPr="00377A1F" w:rsidRDefault="00751044" w:rsidP="00377A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общественной значимости своего труда, своих достижений в области трудовой деятельности. </w:t>
      </w:r>
    </w:p>
    <w:sectPr w:rsidR="00751044" w:rsidRPr="00377A1F" w:rsidSect="00AC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59A5"/>
    <w:rsid w:val="00377A1F"/>
    <w:rsid w:val="00751044"/>
    <w:rsid w:val="007C7B1A"/>
    <w:rsid w:val="00AC1454"/>
    <w:rsid w:val="00CA2164"/>
    <w:rsid w:val="00DA4FBB"/>
    <w:rsid w:val="00EC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A5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EC59A5"/>
  </w:style>
  <w:style w:type="character" w:customStyle="1" w:styleId="s5">
    <w:name w:val="s5"/>
    <w:rsid w:val="00EC59A5"/>
  </w:style>
  <w:style w:type="character" w:customStyle="1" w:styleId="s13">
    <w:name w:val="s13"/>
    <w:rsid w:val="00EC59A5"/>
  </w:style>
  <w:style w:type="character" w:customStyle="1" w:styleId="s12">
    <w:name w:val="s12"/>
    <w:rsid w:val="00EC59A5"/>
  </w:style>
  <w:style w:type="paragraph" w:styleId="a3">
    <w:name w:val="Body Text"/>
    <w:basedOn w:val="a"/>
    <w:link w:val="a4"/>
    <w:uiPriority w:val="99"/>
    <w:rsid w:val="00EC59A5"/>
    <w:pPr>
      <w:spacing w:after="120"/>
    </w:pPr>
    <w:rPr>
      <w:rFonts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C59A5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4TexstOSNOVA1012">
    <w:name w:val="14TexstOSNOVA_10/12"/>
    <w:basedOn w:val="a"/>
    <w:rsid w:val="00EC59A5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EC59A5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Standard">
    <w:name w:val="Standard"/>
    <w:rsid w:val="00EC59A5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p16">
    <w:name w:val="p16"/>
    <w:basedOn w:val="a"/>
    <w:rsid w:val="00EC59A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EC59A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EC59A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EC59A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EC59A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6">
    <w:name w:val="p6"/>
    <w:basedOn w:val="a"/>
    <w:rsid w:val="00EC59A5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1">
    <w:name w:val="s11"/>
    <w:rsid w:val="00751044"/>
  </w:style>
  <w:style w:type="paragraph" w:styleId="a6">
    <w:name w:val="Normal (Web)"/>
    <w:basedOn w:val="a"/>
    <w:uiPriority w:val="99"/>
    <w:rsid w:val="00751044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">
    <w:name w:val="Абзац списка2"/>
    <w:basedOn w:val="a"/>
    <w:rsid w:val="00751044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20">
    <w:name w:val="p20"/>
    <w:basedOn w:val="a"/>
    <w:rsid w:val="00751044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751044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751044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Красникова Галина Алексеевна</cp:lastModifiedBy>
  <cp:revision>3</cp:revision>
  <dcterms:created xsi:type="dcterms:W3CDTF">2020-10-19T16:15:00Z</dcterms:created>
  <dcterms:modified xsi:type="dcterms:W3CDTF">2020-11-03T10:32:00Z</dcterms:modified>
</cp:coreProperties>
</file>