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623AF1" w:rsidRDefault="0052105A" w:rsidP="00D739F7">
            <w:pPr>
              <w:pStyle w:val="ConsPlusNonformat"/>
              <w:jc w:val="center"/>
              <w:rPr>
                <w:rFonts w:ascii="Times New Roman" w:hAnsi="Times New Roman" w:cs="Times New Roman"/>
                <w:sz w:val="24"/>
                <w:szCs w:val="24"/>
              </w:rPr>
            </w:pPr>
            <w:r w:rsidRPr="0052105A">
              <w:rPr>
                <w:rFonts w:ascii="Times New Roman" w:hAnsi="Times New Roman" w:cs="Times New Roman"/>
                <w:sz w:val="24"/>
                <w:szCs w:val="24"/>
              </w:rPr>
              <w:t>«</w:t>
            </w:r>
            <w:r w:rsidR="00532CB7">
              <w:rPr>
                <w:rFonts w:ascii="Times New Roman" w:hAnsi="Times New Roman" w:cs="Times New Roman"/>
                <w:sz w:val="24"/>
                <w:szCs w:val="24"/>
              </w:rPr>
              <w:t xml:space="preserve">О внесении изменений в </w:t>
            </w:r>
            <w:r w:rsidR="00935B19">
              <w:rPr>
                <w:rFonts w:ascii="Times New Roman" w:hAnsi="Times New Roman" w:cs="Times New Roman"/>
                <w:sz w:val="24"/>
                <w:szCs w:val="24"/>
              </w:rPr>
              <w:t>постановление администрации муниципального образования Павловский район от 30 мая 2012 г. №932 «Об утверждении схемы размещения нестационарных торговых объектов на земельных участках, находящихся в государственной или муниципальной собственности на территории муниципального образования Павловский район</w:t>
            </w:r>
            <w:r w:rsidR="00532CB7">
              <w:rPr>
                <w:rFonts w:ascii="Times New Roman" w:hAnsi="Times New Roman" w:cs="Times New Roman"/>
                <w:sz w:val="24"/>
                <w:szCs w:val="24"/>
              </w:rPr>
              <w:t>»</w:t>
            </w:r>
            <w:r w:rsidRPr="00ED6728">
              <w:rPr>
                <w:rFonts w:ascii="Times New Roman" w:hAnsi="Times New Roman" w:cs="Times New Roman"/>
                <w:sz w:val="24"/>
                <w:szCs w:val="24"/>
              </w:rPr>
              <w:t>.</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1320D2">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1320D2">
              <w:rPr>
                <w:rFonts w:ascii="Times New Roman" w:hAnsi="Times New Roman" w:cs="Times New Roman"/>
                <w:sz w:val="24"/>
                <w:szCs w:val="24"/>
              </w:rPr>
              <w:t>27</w:t>
            </w:r>
            <w:r w:rsidR="00876438" w:rsidRPr="007C6626">
              <w:rPr>
                <w:rFonts w:ascii="Times New Roman" w:hAnsi="Times New Roman" w:cs="Times New Roman"/>
                <w:sz w:val="24"/>
                <w:szCs w:val="24"/>
              </w:rPr>
              <w:t xml:space="preserve"> </w:t>
            </w:r>
            <w:r w:rsidR="001320D2">
              <w:rPr>
                <w:rFonts w:ascii="Times New Roman" w:hAnsi="Times New Roman" w:cs="Times New Roman"/>
                <w:sz w:val="24"/>
                <w:szCs w:val="24"/>
              </w:rPr>
              <w:t>декабря</w:t>
            </w:r>
            <w:bookmarkStart w:id="0" w:name="_GoBack"/>
            <w:bookmarkEnd w:id="0"/>
            <w:r w:rsidR="00876438" w:rsidRPr="007C6626">
              <w:rPr>
                <w:rFonts w:ascii="Times New Roman" w:hAnsi="Times New Roman" w:cs="Times New Roman"/>
                <w:sz w:val="24"/>
                <w:szCs w:val="24"/>
              </w:rPr>
              <w:t xml:space="preserve"> </w:t>
            </w:r>
            <w:r w:rsidR="007D40C6" w:rsidRPr="007C6626">
              <w:rPr>
                <w:rFonts w:ascii="Times New Roman" w:hAnsi="Times New Roman" w:cs="Times New Roman"/>
                <w:sz w:val="24"/>
                <w:szCs w:val="24"/>
              </w:rPr>
              <w:t>2</w:t>
            </w:r>
            <w:r w:rsidR="00D113BA" w:rsidRPr="007C6626">
              <w:rPr>
                <w:rFonts w:ascii="Times New Roman" w:hAnsi="Times New Roman" w:cs="Times New Roman"/>
                <w:sz w:val="24"/>
                <w:szCs w:val="24"/>
              </w:rPr>
              <w:t>0</w:t>
            </w:r>
            <w:r w:rsidR="00FD0115" w:rsidRPr="007C6626">
              <w:rPr>
                <w:rFonts w:ascii="Times New Roman" w:hAnsi="Times New Roman" w:cs="Times New Roman"/>
                <w:sz w:val="24"/>
                <w:szCs w:val="24"/>
              </w:rPr>
              <w:t>2</w:t>
            </w:r>
            <w:r w:rsidR="007B0258">
              <w:rPr>
                <w:rFonts w:ascii="Times New Roman" w:hAnsi="Times New Roman" w:cs="Times New Roman"/>
                <w:sz w:val="24"/>
                <w:szCs w:val="24"/>
              </w:rPr>
              <w:t>4</w:t>
            </w:r>
            <w:r w:rsidR="00D113BA" w:rsidRPr="007C6626">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3. Является ли выбранный вариант решения проблемы оптимальным (в том </w:t>
      </w:r>
      <w:r w:rsidRPr="0092457C">
        <w:rPr>
          <w:rFonts w:ascii="Times New Roman" w:hAnsi="Times New Roman" w:cs="Times New Roman"/>
          <w:sz w:val="28"/>
          <w:szCs w:val="28"/>
        </w:rPr>
        <w:lastRenderedPageBreak/>
        <w:t>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1320D2">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B6B4C"/>
    <w:rsid w:val="000C1A15"/>
    <w:rsid w:val="000D02A4"/>
    <w:rsid w:val="000D3CF9"/>
    <w:rsid w:val="000E7BF0"/>
    <w:rsid w:val="000F41C0"/>
    <w:rsid w:val="00101B9C"/>
    <w:rsid w:val="00104F5C"/>
    <w:rsid w:val="00104FCD"/>
    <w:rsid w:val="00112FAD"/>
    <w:rsid w:val="001171BA"/>
    <w:rsid w:val="00120834"/>
    <w:rsid w:val="001241E7"/>
    <w:rsid w:val="001320D2"/>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2CB7"/>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35B19"/>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3249A-EE19-4051-B7B2-5AC5E09E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20</cp:revision>
  <cp:lastPrinted>2022-01-18T11:58:00Z</cp:lastPrinted>
  <dcterms:created xsi:type="dcterms:W3CDTF">2022-01-17T06:44:00Z</dcterms:created>
  <dcterms:modified xsi:type="dcterms:W3CDTF">2025-02-05T07:25:00Z</dcterms:modified>
</cp:coreProperties>
</file>