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9A" w:rsidRDefault="00EE6940" w:rsidP="00EE694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1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4E9A">
        <w:rPr>
          <w:rFonts w:ascii="Times New Roman" w:hAnsi="Times New Roman" w:cs="Times New Roman"/>
          <w:sz w:val="28"/>
          <w:szCs w:val="28"/>
        </w:rPr>
        <w:t>П</w:t>
      </w:r>
      <w:r w:rsidR="00561A6E">
        <w:rPr>
          <w:rFonts w:ascii="Times New Roman" w:hAnsi="Times New Roman" w:cs="Times New Roman"/>
          <w:sz w:val="28"/>
          <w:szCs w:val="28"/>
        </w:rPr>
        <w:t>риложение</w:t>
      </w:r>
      <w:r w:rsidR="00684E9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F7264" w:rsidRDefault="00EF7264" w:rsidP="00F75F2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16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EF7264" w:rsidRDefault="00EF7264" w:rsidP="00EE694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1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84E9A" w:rsidRDefault="00EF7264" w:rsidP="00EE694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1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84E9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4E9A" w:rsidRDefault="00684E9A" w:rsidP="00EE694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1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84E9A" w:rsidRDefault="00684E9A" w:rsidP="00EE694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1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684E9A" w:rsidRDefault="00684E9A" w:rsidP="00EE694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1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от___________№___________</w:t>
      </w:r>
    </w:p>
    <w:p w:rsidR="00684E9A" w:rsidRDefault="00684E9A" w:rsidP="00EE694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65DA2" w:rsidRDefault="007C6627" w:rsidP="00EE694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4623">
        <w:rPr>
          <w:rFonts w:ascii="Times New Roman" w:hAnsi="Times New Roman" w:cs="Times New Roman"/>
          <w:sz w:val="28"/>
          <w:szCs w:val="28"/>
        </w:rPr>
        <w:t>П</w:t>
      </w:r>
      <w:r w:rsidR="00561A6E">
        <w:rPr>
          <w:rFonts w:ascii="Times New Roman" w:hAnsi="Times New Roman" w:cs="Times New Roman"/>
          <w:sz w:val="28"/>
          <w:szCs w:val="28"/>
        </w:rPr>
        <w:t>риложение</w:t>
      </w:r>
      <w:r w:rsidR="006F2D0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65DA2" w:rsidRDefault="00065DA2" w:rsidP="00EE694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74623" w:rsidRDefault="00065DA2" w:rsidP="00EE694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74623" w:rsidRDefault="00065DA2" w:rsidP="00EE694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1746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74623" w:rsidRDefault="00174623" w:rsidP="00EE694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4623" w:rsidRDefault="00174623" w:rsidP="00EE694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174623" w:rsidRDefault="001E0C70" w:rsidP="00EE694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33165">
        <w:rPr>
          <w:rFonts w:ascii="Times New Roman" w:hAnsi="Times New Roman" w:cs="Times New Roman"/>
          <w:sz w:val="28"/>
          <w:szCs w:val="28"/>
        </w:rPr>
        <w:t xml:space="preserve">от </w:t>
      </w:r>
      <w:r w:rsidR="00C33165" w:rsidRPr="00C33165">
        <w:rPr>
          <w:rFonts w:ascii="Times New Roman" w:hAnsi="Times New Roman" w:cs="Times New Roman"/>
          <w:sz w:val="28"/>
          <w:szCs w:val="28"/>
        </w:rPr>
        <w:t xml:space="preserve">08.04.2020 </w:t>
      </w:r>
      <w:r w:rsidRPr="00C33165">
        <w:rPr>
          <w:rFonts w:ascii="Times New Roman" w:hAnsi="Times New Roman" w:cs="Times New Roman"/>
          <w:sz w:val="28"/>
          <w:szCs w:val="28"/>
        </w:rPr>
        <w:t>№</w:t>
      </w:r>
      <w:r w:rsidR="00C33165" w:rsidRPr="00C33165">
        <w:rPr>
          <w:rFonts w:ascii="Times New Roman" w:hAnsi="Times New Roman" w:cs="Times New Roman"/>
          <w:sz w:val="28"/>
          <w:szCs w:val="28"/>
        </w:rPr>
        <w:t xml:space="preserve"> 504</w:t>
      </w:r>
    </w:p>
    <w:p w:rsidR="007C6627" w:rsidRPr="00C33165" w:rsidRDefault="007C6627" w:rsidP="00EE694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 Павловский район от 28.06.2022 № 1048)</w:t>
      </w:r>
    </w:p>
    <w:p w:rsidR="004165EA" w:rsidRDefault="004165EA" w:rsidP="00416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A0B" w:rsidRDefault="00D37A0B" w:rsidP="00416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5EA" w:rsidRPr="007C6627" w:rsidRDefault="004165EA" w:rsidP="00416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2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165EA" w:rsidRPr="007C6627" w:rsidRDefault="004165EA" w:rsidP="00416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b/>
        </w:rPr>
      </w:pPr>
      <w:r w:rsidRPr="007C662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4165EA" w:rsidRDefault="001E0C70" w:rsidP="00416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</w:pPr>
      <w:r w:rsidRPr="007C6627">
        <w:rPr>
          <w:rFonts w:ascii="Times New Roman" w:hAnsi="Times New Roman" w:cs="Times New Roman"/>
          <w:b/>
          <w:sz w:val="28"/>
          <w:szCs w:val="28"/>
        </w:rPr>
        <w:t>«Совершенствование механизмов управления развитием</w:t>
      </w:r>
      <w:r w:rsidR="00EA244D" w:rsidRPr="007C6627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7C662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Павловский район</w:t>
      </w:r>
      <w:r w:rsidR="004165EA" w:rsidRPr="007C6627">
        <w:rPr>
          <w:rFonts w:ascii="Times New Roman" w:hAnsi="Times New Roman" w:cs="Times New Roman"/>
          <w:b/>
          <w:sz w:val="28"/>
          <w:szCs w:val="28"/>
        </w:rPr>
        <w:t>»</w:t>
      </w:r>
    </w:p>
    <w:p w:rsidR="00561A6E" w:rsidRDefault="00561A6E" w:rsidP="00416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5EA" w:rsidRDefault="004165EA" w:rsidP="00416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237"/>
      </w:tblGrid>
      <w:tr w:rsidR="004165EA" w:rsidTr="004165E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0D" w:rsidRDefault="00B83DB9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1DBB">
              <w:rPr>
                <w:rFonts w:ascii="Times New Roman" w:hAnsi="Times New Roman" w:cs="Times New Roman"/>
                <w:sz w:val="28"/>
                <w:szCs w:val="28"/>
              </w:rPr>
              <w:t xml:space="preserve">тдел кадров </w:t>
            </w:r>
            <w:r w:rsidR="0041530D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Павловский район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5EA" w:rsidTr="004165E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0D" w:rsidRDefault="001E0C70" w:rsidP="001E0C70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</w:t>
            </w:r>
            <w:r w:rsidR="00EA244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авловский район</w:t>
            </w:r>
          </w:p>
        </w:tc>
      </w:tr>
      <w:tr w:rsidR="004165EA" w:rsidTr="004165E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5DB" w:rsidRDefault="001E0C70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управления развитием</w:t>
            </w:r>
            <w:r w:rsidR="0014705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5EA" w:rsidTr="004165E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0C7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стабильного социально-экономического развития муниципального образования Павловский район посредством профессионального развития и подготовки кадров, повышение эффективности и результативности муниципальной службы</w:t>
            </w:r>
            <w:r w:rsidR="0014705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1E0C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Павловский район, </w:t>
            </w:r>
            <w:r w:rsidR="001E0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развития и совершенствования муниципальной службы.</w:t>
            </w:r>
          </w:p>
          <w:p w:rsidR="004165EA" w:rsidRDefault="004165EA" w:rsidP="001E0C70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165EA" w:rsidTr="004165E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3FC" w:rsidRDefault="00EA244D" w:rsidP="004165EA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проведенных мероприятий, направленных на повышение совершенствования механизмов управления развитием </w:t>
            </w:r>
            <w:r w:rsidR="001470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район;</w:t>
            </w:r>
          </w:p>
          <w:p w:rsidR="00F75F25" w:rsidRDefault="00EA244D" w:rsidP="00F75F25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5F25" w:rsidRPr="00F75F2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541E61">
              <w:rPr>
                <w:rFonts w:ascii="Times New Roman" w:hAnsi="Times New Roman" w:cs="Times New Roman"/>
                <w:sz w:val="28"/>
                <w:szCs w:val="28"/>
              </w:rPr>
              <w:t>личество муниципальных служащих</w:t>
            </w:r>
            <w:r w:rsidR="00F75F25" w:rsidRPr="00F75F25">
              <w:rPr>
                <w:rFonts w:ascii="Times New Roman" w:hAnsi="Times New Roman" w:cs="Times New Roman"/>
                <w:sz w:val="28"/>
                <w:szCs w:val="28"/>
              </w:rPr>
              <w:t>, прошедших повышение квалификации</w:t>
            </w:r>
            <w:r w:rsidR="00F75F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75F25" w:rsidRPr="00F75F2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профессиональную переподготовку, стажировку, принявших участие в научно-практических конференциях, </w:t>
            </w:r>
            <w:r w:rsidR="00541E6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 </w:t>
            </w:r>
            <w:r w:rsidR="00F75F25" w:rsidRPr="00F75F25">
              <w:rPr>
                <w:rFonts w:ascii="Times New Roman" w:hAnsi="Times New Roman" w:cs="Times New Roman"/>
                <w:sz w:val="28"/>
                <w:szCs w:val="28"/>
              </w:rPr>
              <w:t>семинарах</w:t>
            </w:r>
            <w:r w:rsidR="00541E6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75F25">
              <w:rPr>
                <w:rFonts w:ascii="Times New Roman" w:hAnsi="Times New Roman" w:cs="Times New Roman"/>
                <w:sz w:val="28"/>
                <w:szCs w:val="28"/>
              </w:rPr>
              <w:t xml:space="preserve"> тренингах.</w:t>
            </w:r>
          </w:p>
          <w:p w:rsidR="00AA23FC" w:rsidRDefault="00AA23FC" w:rsidP="00F75F25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5EA" w:rsidTr="004165E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165EA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5EA" w:rsidRDefault="00FC3FD7" w:rsidP="00FC3FD7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</w:t>
            </w:r>
            <w:r w:rsidR="004165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165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предусмотрены,</w:t>
            </w:r>
            <w:r w:rsidR="00EA24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реализуется с </w:t>
            </w:r>
            <w:r w:rsidR="00A772F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2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2F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5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65EA" w:rsidRDefault="004165EA" w:rsidP="00A66CF4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5EA" w:rsidTr="004165EA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5EA" w:rsidRPr="005B3858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858">
              <w:rPr>
                <w:rFonts w:ascii="Times New Roman" w:hAnsi="Times New Roman" w:cs="Times New Roman"/>
                <w:sz w:val="28"/>
                <w:szCs w:val="28"/>
              </w:rPr>
              <w:t>Объемы бюджетных</w:t>
            </w:r>
          </w:p>
          <w:p w:rsidR="004165EA" w:rsidRPr="005B3858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5B3858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4165EA" w:rsidRPr="005B3858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85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4165EA" w:rsidRPr="005B3858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5B385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165EA" w:rsidRPr="005B3858" w:rsidRDefault="004165EA" w:rsidP="00A66C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5EA" w:rsidRPr="00B357DD" w:rsidRDefault="004165EA" w:rsidP="00FC3FD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</w:t>
            </w:r>
            <w:r w:rsidR="00906D1E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по программе </w:t>
            </w:r>
            <w:r w:rsidR="001E0C70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333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26B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  <w:r w:rsidR="00015A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077E">
              <w:rPr>
                <w:rFonts w:ascii="Times New Roman" w:hAnsi="Times New Roman" w:cs="Times New Roman"/>
                <w:sz w:val="28"/>
                <w:szCs w:val="28"/>
              </w:rPr>
              <w:t>77,09</w:t>
            </w:r>
            <w:r w:rsidR="009E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7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D326B">
              <w:rPr>
                <w:rFonts w:ascii="Times New Roman" w:hAnsi="Times New Roman" w:cs="Times New Roman"/>
                <w:sz w:val="28"/>
                <w:szCs w:val="28"/>
              </w:rPr>
              <w:t>шестьсот пятнадцать</w:t>
            </w:r>
            <w:r w:rsidR="0055077E">
              <w:rPr>
                <w:rFonts w:ascii="Times New Roman" w:hAnsi="Times New Roman" w:cs="Times New Roman"/>
                <w:sz w:val="28"/>
                <w:szCs w:val="28"/>
              </w:rPr>
              <w:t xml:space="preserve"> тысяч </w:t>
            </w:r>
            <w:r w:rsidR="00015AEA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 w:rsidR="0055077E">
              <w:rPr>
                <w:rFonts w:ascii="Times New Roman" w:hAnsi="Times New Roman" w:cs="Times New Roman"/>
                <w:sz w:val="28"/>
                <w:szCs w:val="28"/>
              </w:rPr>
              <w:t xml:space="preserve"> семьдесят семь</w:t>
            </w:r>
            <w:r w:rsidR="00906D1E">
              <w:rPr>
                <w:rFonts w:ascii="Times New Roman" w:hAnsi="Times New Roman" w:cs="Times New Roman"/>
                <w:sz w:val="28"/>
                <w:szCs w:val="28"/>
              </w:rPr>
              <w:t xml:space="preserve">) рублей </w:t>
            </w:r>
            <w:r w:rsidR="005D32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06D1E" w:rsidRPr="00B35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5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06D1E" w:rsidRPr="00B35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копеек, в том числе</w:t>
            </w:r>
            <w:r w:rsidRPr="00B35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165EA" w:rsidRPr="00B357DD" w:rsidRDefault="00B357DD" w:rsidP="00FC3FD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</w:t>
            </w:r>
            <w:r w:rsidR="004165EA" w:rsidRPr="00B35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–</w:t>
            </w:r>
            <w:r w:rsidR="005B3858" w:rsidRPr="00B35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36CB" w:rsidRPr="00B35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151C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336CB" w:rsidRPr="00B35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06D1E" w:rsidRPr="00B35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руб.</w:t>
            </w:r>
            <w:r w:rsidR="004165EA" w:rsidRPr="00B35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165EA" w:rsidRPr="00B357DD" w:rsidRDefault="00B357DD" w:rsidP="00FC3FD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</w:t>
            </w:r>
            <w:r w:rsidR="004165EA" w:rsidRPr="00B35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–</w:t>
            </w:r>
            <w:r w:rsidR="00A772F6" w:rsidRPr="00B35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3A5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C3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51C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C3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06D1E" w:rsidRPr="00B35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руб.</w:t>
            </w:r>
            <w:r w:rsidR="004165EA" w:rsidRPr="00B35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165EA" w:rsidRPr="00B357DD" w:rsidRDefault="00B357DD" w:rsidP="00FC3FD7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</w:t>
            </w:r>
            <w:r w:rsidR="00906D1E" w:rsidRPr="00B35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 – </w:t>
            </w:r>
            <w:r w:rsidR="005D3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  <w:r w:rsidR="0055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15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51C0B" w:rsidRPr="00151C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06D1E" w:rsidRPr="00151C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 руб</w:t>
            </w:r>
            <w:r w:rsidR="004165EA" w:rsidRPr="00151C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06D1E" w:rsidRDefault="00906D1E" w:rsidP="00906D1E">
            <w:pPr>
              <w:pStyle w:val="Standard"/>
              <w:autoSpaceDE w:val="0"/>
              <w:spacing w:after="0" w:line="240" w:lineRule="auto"/>
              <w:ind w:left="360"/>
              <w:jc w:val="center"/>
            </w:pPr>
          </w:p>
          <w:p w:rsidR="00516C0F" w:rsidRPr="005B3858" w:rsidRDefault="00516C0F" w:rsidP="00906D1E">
            <w:pPr>
              <w:pStyle w:val="Standard"/>
              <w:autoSpaceDE w:val="0"/>
              <w:spacing w:after="0" w:line="240" w:lineRule="auto"/>
              <w:ind w:left="360"/>
              <w:jc w:val="center"/>
            </w:pPr>
          </w:p>
        </w:tc>
      </w:tr>
    </w:tbl>
    <w:p w:rsidR="00610E68" w:rsidRPr="00F75F25" w:rsidRDefault="00610E68" w:rsidP="00661434">
      <w:pPr>
        <w:pStyle w:val="af"/>
        <w:widowControl/>
        <w:numPr>
          <w:ilvl w:val="0"/>
          <w:numId w:val="6"/>
        </w:numPr>
        <w:suppressAutoHyphens w:val="0"/>
        <w:autoSpaceDE w:val="0"/>
        <w:jc w:val="center"/>
        <w:rPr>
          <w:rFonts w:ascii="Calibri" w:eastAsia="Calibri" w:hAnsi="Calibri" w:cs="Calibri"/>
          <w:sz w:val="28"/>
          <w:szCs w:val="28"/>
          <w:lang w:bidi="ar-SA"/>
        </w:rPr>
      </w:pPr>
      <w:r w:rsidRPr="00F75F25">
        <w:rPr>
          <w:rFonts w:eastAsia="Calibri" w:cs="Times New Roman"/>
          <w:bCs/>
          <w:sz w:val="28"/>
          <w:szCs w:val="28"/>
          <w:lang w:bidi="ar-SA"/>
        </w:rPr>
        <w:t>Характеристика текущего состояния</w:t>
      </w:r>
      <w:r w:rsidR="001B051B" w:rsidRPr="00F75F25">
        <w:rPr>
          <w:rFonts w:eastAsia="Calibri" w:cs="Times New Roman"/>
          <w:bCs/>
          <w:sz w:val="28"/>
          <w:szCs w:val="28"/>
          <w:lang w:bidi="ar-SA"/>
        </w:rPr>
        <w:t xml:space="preserve"> и прогноз развития соответствующей сферы реализации </w:t>
      </w:r>
      <w:r w:rsidR="001B051B" w:rsidRPr="00F75F25">
        <w:rPr>
          <w:rFonts w:eastAsia="Calibri" w:cs="Times New Roman"/>
          <w:sz w:val="28"/>
          <w:szCs w:val="28"/>
          <w:lang w:bidi="ar-SA"/>
        </w:rPr>
        <w:t>муниципальной программы.</w:t>
      </w:r>
    </w:p>
    <w:p w:rsidR="00227427" w:rsidRPr="00516C0F" w:rsidRDefault="00227427" w:rsidP="00661434">
      <w:pPr>
        <w:widowControl/>
        <w:suppressAutoHyphens w:val="0"/>
        <w:autoSpaceDE w:val="0"/>
        <w:jc w:val="both"/>
        <w:rPr>
          <w:rFonts w:eastAsia="Calibri" w:cs="Times New Roman"/>
          <w:lang w:bidi="ar-SA"/>
        </w:rPr>
      </w:pPr>
    </w:p>
    <w:p w:rsidR="00227427" w:rsidRDefault="00227427" w:rsidP="00661434">
      <w:pPr>
        <w:widowControl/>
        <w:suppressAutoHyphens w:val="0"/>
        <w:autoSpaceDE w:val="0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75F25">
        <w:rPr>
          <w:rFonts w:cs="Times New Roman"/>
          <w:color w:val="000000"/>
          <w:sz w:val="28"/>
          <w:szCs w:val="28"/>
          <w:shd w:val="clear" w:color="auto" w:fill="FFFFFF"/>
        </w:rPr>
        <w:t>Развитие муниципального управления и местного самоуправления находятся сегодня на переднем плане демократических преобразований и формирования гражданского</w:t>
      </w:r>
      <w:r w:rsidRPr="00227427">
        <w:rPr>
          <w:rFonts w:cs="Times New Roman"/>
          <w:color w:val="000000"/>
          <w:sz w:val="28"/>
          <w:szCs w:val="28"/>
          <w:shd w:val="clear" w:color="auto" w:fill="FFFFFF"/>
        </w:rPr>
        <w:t xml:space="preserve"> общества в России. Это - важнейшая задача, решение которой определяет</w:t>
      </w:r>
      <w:r w:rsidR="00792AB0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227427">
        <w:rPr>
          <w:rFonts w:cs="Times New Roman"/>
          <w:color w:val="000000"/>
          <w:sz w:val="28"/>
          <w:szCs w:val="28"/>
          <w:shd w:val="clear" w:color="auto" w:fill="FFFFFF"/>
        </w:rPr>
        <w:t xml:space="preserve"> как прочность системы гражданских институтов, так и возможности эффективной организации хозяйственной жизни на территориях России.</w:t>
      </w:r>
      <w:r w:rsidRPr="00227427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Pr="00227427">
        <w:rPr>
          <w:rFonts w:cs="Times New Roman"/>
          <w:color w:val="000000"/>
          <w:sz w:val="28"/>
          <w:szCs w:val="28"/>
          <w:shd w:val="clear" w:color="auto" w:fill="FFFFFF"/>
        </w:rPr>
        <w:t>Перед определением устройств повышения эффективности муниципального управления следует найти аспекты эффективности - это способность муниципальных структур на различном уровне удачно решать экономические, социальные, денежные, организационные и остальные задачи, достигать поставленных целей, согласовывать и координировать экономические и политические интересы разных групп населения, действуя при всем этом в строго определенном правовом пространстве.</w:t>
      </w:r>
    </w:p>
    <w:p w:rsidR="00227427" w:rsidRPr="00227427" w:rsidRDefault="00227427" w:rsidP="00661434">
      <w:pPr>
        <w:widowControl/>
        <w:suppressAutoHyphens w:val="0"/>
        <w:autoSpaceDE w:val="0"/>
        <w:ind w:firstLine="709"/>
        <w:jc w:val="both"/>
        <w:rPr>
          <w:rFonts w:eastAsia="Calibri" w:cs="Times New Roman"/>
          <w:sz w:val="28"/>
          <w:szCs w:val="28"/>
          <w:lang w:bidi="ar-SA"/>
        </w:rPr>
      </w:pPr>
      <w:r w:rsidRPr="00227427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Одним из вопросов, крайне актуальных для развития муниципального управления является уровень профессионализации его деятельности и, соответственно, кадровая обеспеченность. Отсюда, в свою очередь, вытекает актуальность вопроса подготовки и переподготовки кадров для сферы муниципального управления.</w:t>
      </w:r>
    </w:p>
    <w:p w:rsidR="001B051B" w:rsidRDefault="001B051B" w:rsidP="00661434">
      <w:pPr>
        <w:widowControl/>
        <w:suppressAutoHyphens w:val="0"/>
        <w:ind w:firstLine="709"/>
        <w:jc w:val="both"/>
        <w:rPr>
          <w:rFonts w:eastAsia="Calibri" w:cs="Times New Roman"/>
          <w:sz w:val="28"/>
          <w:szCs w:val="28"/>
          <w:lang w:bidi="ar-SA"/>
        </w:rPr>
      </w:pPr>
      <w:r w:rsidRPr="001B051B">
        <w:rPr>
          <w:rFonts w:cs="Times New Roman"/>
          <w:spacing w:val="2"/>
          <w:sz w:val="28"/>
          <w:szCs w:val="28"/>
          <w:shd w:val="clear" w:color="auto" w:fill="FFFFFF"/>
        </w:rPr>
        <w:t>В основу Программы заложена целостная модель формирования</w:t>
      </w:r>
      <w:r>
        <w:rPr>
          <w:rFonts w:cs="Times New Roman"/>
          <w:spacing w:val="2"/>
          <w:sz w:val="28"/>
          <w:szCs w:val="28"/>
          <w:shd w:val="clear" w:color="auto" w:fill="FFFFFF"/>
        </w:rPr>
        <w:t xml:space="preserve"> и создания условий для стабильного социально-экономического развития </w:t>
      </w:r>
      <w:r w:rsidR="00E97955">
        <w:rPr>
          <w:rFonts w:cs="Times New Roman"/>
          <w:spacing w:val="2"/>
          <w:sz w:val="28"/>
          <w:szCs w:val="28"/>
          <w:shd w:val="clear" w:color="auto" w:fill="FFFFFF"/>
        </w:rPr>
        <w:t>муниципального образования</w:t>
      </w:r>
      <w:r>
        <w:rPr>
          <w:rFonts w:cs="Times New Roman"/>
          <w:spacing w:val="2"/>
          <w:sz w:val="28"/>
          <w:szCs w:val="28"/>
          <w:shd w:val="clear" w:color="auto" w:fill="FFFFFF"/>
        </w:rPr>
        <w:t xml:space="preserve"> посредством профессионального развития и подготовки кадров.</w:t>
      </w:r>
      <w:r w:rsidRPr="001B051B">
        <w:rPr>
          <w:rFonts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610E68" w:rsidRPr="00610E68" w:rsidRDefault="00610E68" w:rsidP="00661434">
      <w:pPr>
        <w:widowControl/>
        <w:suppressAutoHyphens w:val="0"/>
        <w:ind w:firstLine="709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610E68">
        <w:rPr>
          <w:rFonts w:eastAsia="Calibri" w:cs="Times New Roman"/>
          <w:sz w:val="28"/>
          <w:szCs w:val="28"/>
          <w:lang w:bidi="ar-SA"/>
        </w:rPr>
        <w:t>Одним из принципов обеспечения эффективной деятельности органов мес</w:t>
      </w:r>
      <w:r w:rsidR="00E97955">
        <w:rPr>
          <w:rFonts w:eastAsia="Calibri" w:cs="Times New Roman"/>
          <w:sz w:val="28"/>
          <w:szCs w:val="28"/>
          <w:lang w:bidi="ar-SA"/>
        </w:rPr>
        <w:t xml:space="preserve">тного самоуправления </w:t>
      </w:r>
      <w:r w:rsidRPr="00610E68">
        <w:rPr>
          <w:rFonts w:eastAsia="Calibri" w:cs="Times New Roman"/>
          <w:sz w:val="28"/>
          <w:szCs w:val="28"/>
          <w:lang w:bidi="ar-SA"/>
        </w:rPr>
        <w:t>и создания стимулов для повышения их вклада в</w:t>
      </w:r>
      <w:r w:rsidR="001B051B">
        <w:rPr>
          <w:rFonts w:eastAsia="Calibri" w:cs="Times New Roman"/>
          <w:sz w:val="28"/>
          <w:szCs w:val="28"/>
          <w:lang w:bidi="ar-SA"/>
        </w:rPr>
        <w:t xml:space="preserve"> развитие района является повышение</w:t>
      </w:r>
      <w:r w:rsidRPr="00610E68">
        <w:rPr>
          <w:rFonts w:eastAsia="Calibri" w:cs="Times New Roman"/>
          <w:sz w:val="28"/>
          <w:szCs w:val="28"/>
          <w:lang w:bidi="ar-SA"/>
        </w:rPr>
        <w:t xml:space="preserve"> эффективности</w:t>
      </w:r>
      <w:r w:rsidR="001B051B">
        <w:rPr>
          <w:rFonts w:eastAsia="Calibri" w:cs="Times New Roman"/>
          <w:sz w:val="28"/>
          <w:szCs w:val="28"/>
          <w:lang w:bidi="ar-SA"/>
        </w:rPr>
        <w:t xml:space="preserve"> и результативности муниципальной службы муниципальн</w:t>
      </w:r>
      <w:r w:rsidR="00E97955">
        <w:rPr>
          <w:rFonts w:eastAsia="Calibri" w:cs="Times New Roman"/>
          <w:sz w:val="28"/>
          <w:szCs w:val="28"/>
          <w:lang w:bidi="ar-SA"/>
        </w:rPr>
        <w:t>ого образования</w:t>
      </w:r>
      <w:r w:rsidR="001B051B">
        <w:rPr>
          <w:rFonts w:eastAsia="Calibri" w:cs="Times New Roman"/>
          <w:sz w:val="28"/>
          <w:szCs w:val="28"/>
          <w:lang w:bidi="ar-SA"/>
        </w:rPr>
        <w:t>. Это позволяет создавать условия для развития и совершенствования муниципальной службы</w:t>
      </w:r>
      <w:r w:rsidR="00227427">
        <w:rPr>
          <w:rFonts w:eastAsia="Calibri" w:cs="Times New Roman"/>
          <w:sz w:val="28"/>
          <w:szCs w:val="28"/>
          <w:lang w:bidi="ar-SA"/>
        </w:rPr>
        <w:t>.</w:t>
      </w:r>
    </w:p>
    <w:p w:rsidR="00610E68" w:rsidRPr="00610E68" w:rsidRDefault="00610E68" w:rsidP="00661434">
      <w:pPr>
        <w:widowControl/>
        <w:suppressAutoHyphens w:val="0"/>
        <w:ind w:firstLine="709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610E68">
        <w:rPr>
          <w:rFonts w:eastAsia="Calibri" w:cs="Times New Roman"/>
          <w:color w:val="000000"/>
          <w:sz w:val="28"/>
          <w:szCs w:val="28"/>
          <w:lang w:bidi="ar-SA"/>
        </w:rPr>
        <w:t>Мероприятия муниципальной программы направлены на совершенствование механизмов управления развитием района,</w:t>
      </w:r>
      <w:r w:rsidR="00CD440B">
        <w:rPr>
          <w:rFonts w:eastAsia="Calibri" w:cs="Times New Roman"/>
          <w:color w:val="000000"/>
          <w:sz w:val="28"/>
          <w:szCs w:val="28"/>
          <w:lang w:bidi="ar-SA"/>
        </w:rPr>
        <w:t xml:space="preserve"> профессиональное развитие и подготовку кадров, повышение эффективности и результативности муниципальной службы</w:t>
      </w:r>
      <w:r w:rsidR="00792AB0">
        <w:rPr>
          <w:rFonts w:eastAsia="Calibri" w:cs="Times New Roman"/>
          <w:color w:val="000000"/>
          <w:sz w:val="28"/>
          <w:szCs w:val="28"/>
          <w:lang w:bidi="ar-SA"/>
        </w:rPr>
        <w:t xml:space="preserve"> администрации</w:t>
      </w:r>
      <w:r w:rsidR="00CD440B">
        <w:rPr>
          <w:rFonts w:eastAsia="Calibri" w:cs="Times New Roman"/>
          <w:color w:val="000000"/>
          <w:sz w:val="28"/>
          <w:szCs w:val="28"/>
          <w:lang w:bidi="ar-SA"/>
        </w:rPr>
        <w:t xml:space="preserve"> муниципального образования</w:t>
      </w:r>
      <w:r w:rsidR="00792AB0">
        <w:rPr>
          <w:rFonts w:eastAsia="Calibri" w:cs="Times New Roman"/>
          <w:color w:val="000000"/>
          <w:sz w:val="28"/>
          <w:szCs w:val="28"/>
          <w:lang w:bidi="ar-SA"/>
        </w:rPr>
        <w:t xml:space="preserve"> Павловский район</w:t>
      </w:r>
      <w:r w:rsidRPr="00610E68">
        <w:rPr>
          <w:rFonts w:eastAsia="Calibri" w:cs="Times New Roman"/>
          <w:color w:val="000000"/>
          <w:sz w:val="28"/>
          <w:szCs w:val="28"/>
          <w:lang w:bidi="ar-SA"/>
        </w:rPr>
        <w:t>.</w:t>
      </w:r>
    </w:p>
    <w:p w:rsidR="004165EA" w:rsidRPr="00516C0F" w:rsidRDefault="004165EA" w:rsidP="006614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65EA" w:rsidRDefault="0057147D" w:rsidP="00661434">
      <w:pPr>
        <w:pStyle w:val="Standard"/>
        <w:numPr>
          <w:ilvl w:val="0"/>
          <w:numId w:val="6"/>
        </w:numPr>
        <w:autoSpaceDE w:val="0"/>
        <w:spacing w:after="0" w:line="240" w:lineRule="auto"/>
        <w:jc w:val="center"/>
      </w:pPr>
      <w:bookmarkStart w:id="0" w:name="sub_1100"/>
      <w:r>
        <w:rPr>
          <w:rFonts w:ascii="Times New Roman" w:hAnsi="Times New Roman" w:cs="Times New Roman"/>
          <w:bCs/>
          <w:sz w:val="28"/>
          <w:szCs w:val="28"/>
        </w:rPr>
        <w:t>Цели, задачи и целевые показатели достижения целей и решения задач, сроки и этапы реализации программы</w:t>
      </w:r>
    </w:p>
    <w:p w:rsidR="004165EA" w:rsidRPr="00516C0F" w:rsidRDefault="004165EA" w:rsidP="00661434">
      <w:pPr>
        <w:pStyle w:val="1"/>
        <w:spacing w:before="0" w:after="0"/>
        <w:jc w:val="both"/>
        <w:rPr>
          <w:b w:val="0"/>
          <w:sz w:val="24"/>
          <w:szCs w:val="24"/>
        </w:rPr>
      </w:pPr>
    </w:p>
    <w:bookmarkEnd w:id="0"/>
    <w:p w:rsidR="004165EA" w:rsidRPr="00661434" w:rsidRDefault="006272E9" w:rsidP="0066143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34">
        <w:rPr>
          <w:rFonts w:ascii="Times New Roman" w:hAnsi="Times New Roman" w:cs="Times New Roman"/>
          <w:sz w:val="28"/>
          <w:szCs w:val="28"/>
        </w:rPr>
        <w:t>Целью программы является совершенствование</w:t>
      </w:r>
      <w:r w:rsidR="00792AB0" w:rsidRPr="00661434">
        <w:rPr>
          <w:rFonts w:ascii="Times New Roman" w:hAnsi="Times New Roman" w:cs="Times New Roman"/>
          <w:sz w:val="28"/>
          <w:szCs w:val="28"/>
        </w:rPr>
        <w:t xml:space="preserve"> механизмов управления развитием администрации</w:t>
      </w:r>
      <w:r w:rsidRPr="006614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</w:t>
      </w:r>
      <w:r w:rsidR="004165EA" w:rsidRPr="00661434">
        <w:rPr>
          <w:rFonts w:ascii="Times New Roman" w:hAnsi="Times New Roman" w:cs="Times New Roman"/>
          <w:sz w:val="28"/>
          <w:szCs w:val="28"/>
        </w:rPr>
        <w:t>.</w:t>
      </w:r>
      <w:r w:rsidR="00A76305" w:rsidRPr="00661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2E9" w:rsidRPr="00661434" w:rsidRDefault="006272E9" w:rsidP="0066143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34">
        <w:rPr>
          <w:rFonts w:ascii="Times New Roman" w:hAnsi="Times New Roman" w:cs="Times New Roman"/>
          <w:sz w:val="28"/>
          <w:szCs w:val="28"/>
        </w:rPr>
        <w:t>Для достижения поставленной цели предполагается решение следующих задач:</w:t>
      </w:r>
    </w:p>
    <w:p w:rsidR="006272E9" w:rsidRPr="00661434" w:rsidRDefault="006272E9" w:rsidP="0066143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34">
        <w:rPr>
          <w:rFonts w:ascii="Times New Roman" w:hAnsi="Times New Roman" w:cs="Times New Roman"/>
          <w:sz w:val="28"/>
          <w:szCs w:val="28"/>
        </w:rPr>
        <w:t>- создание условий для стабильного социально-экономического развития муниципального образования Павловский район посредством профессионального развития и подготовки кадров;</w:t>
      </w:r>
    </w:p>
    <w:p w:rsidR="006272E9" w:rsidRPr="00661434" w:rsidRDefault="006272E9" w:rsidP="0066143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34">
        <w:rPr>
          <w:rFonts w:ascii="Times New Roman" w:hAnsi="Times New Roman" w:cs="Times New Roman"/>
          <w:sz w:val="28"/>
          <w:szCs w:val="28"/>
        </w:rPr>
        <w:t>- повышение эффективности и результативности муниципальной службы, создание условий для развития и совершенствования муниципальной службы</w:t>
      </w:r>
      <w:r w:rsidR="00792AB0" w:rsidRPr="0066143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</w:t>
      </w:r>
      <w:r w:rsidRPr="00661434">
        <w:rPr>
          <w:rFonts w:ascii="Times New Roman" w:hAnsi="Times New Roman" w:cs="Times New Roman"/>
          <w:sz w:val="28"/>
          <w:szCs w:val="28"/>
        </w:rPr>
        <w:t>.</w:t>
      </w:r>
    </w:p>
    <w:p w:rsidR="00866D3D" w:rsidRPr="00661434" w:rsidRDefault="00866D3D" w:rsidP="0066143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34">
        <w:rPr>
          <w:rFonts w:ascii="Times New Roman" w:hAnsi="Times New Roman" w:cs="Times New Roman"/>
          <w:sz w:val="28"/>
          <w:szCs w:val="28"/>
        </w:rPr>
        <w:t>Целевые показатели приведены в Приложении 2 к муниципальной программе муниципального образования Павловский район «Совершенствование механизмов управления развитием администрации муниципального образования Павловский район».</w:t>
      </w:r>
    </w:p>
    <w:p w:rsidR="00866D3D" w:rsidRPr="00661434" w:rsidRDefault="00866D3D" w:rsidP="0066143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34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программы: 2020-2022 годы, этапы не предусмотрены.</w:t>
      </w:r>
    </w:p>
    <w:p w:rsidR="00A92834" w:rsidRPr="00516C0F" w:rsidRDefault="00A92834" w:rsidP="0066143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434" w:rsidRPr="00661434" w:rsidRDefault="00866D3D" w:rsidP="00661434">
      <w:pPr>
        <w:pStyle w:val="1"/>
        <w:numPr>
          <w:ilvl w:val="0"/>
          <w:numId w:val="6"/>
        </w:numPr>
        <w:spacing w:before="0" w:after="0"/>
        <w:jc w:val="center"/>
        <w:rPr>
          <w:b w:val="0"/>
          <w:sz w:val="28"/>
          <w:szCs w:val="28"/>
        </w:rPr>
      </w:pPr>
      <w:r w:rsidRPr="00661434">
        <w:rPr>
          <w:b w:val="0"/>
          <w:sz w:val="28"/>
          <w:szCs w:val="28"/>
        </w:rPr>
        <w:t xml:space="preserve">Перечень и краткое описание основных мероприятий </w:t>
      </w:r>
    </w:p>
    <w:p w:rsidR="00D074FC" w:rsidRPr="00661434" w:rsidRDefault="00866D3D" w:rsidP="00661434">
      <w:pPr>
        <w:pStyle w:val="1"/>
        <w:spacing w:before="0" w:after="0"/>
        <w:ind w:left="720"/>
        <w:jc w:val="center"/>
        <w:rPr>
          <w:b w:val="0"/>
          <w:sz w:val="28"/>
          <w:szCs w:val="28"/>
        </w:rPr>
      </w:pPr>
      <w:r w:rsidRPr="00661434">
        <w:rPr>
          <w:b w:val="0"/>
          <w:sz w:val="28"/>
          <w:szCs w:val="28"/>
        </w:rPr>
        <w:t>муниципальной программы</w:t>
      </w:r>
    </w:p>
    <w:p w:rsidR="00661434" w:rsidRPr="00516C0F" w:rsidRDefault="00661434" w:rsidP="00661434">
      <w:pPr>
        <w:rPr>
          <w:lang w:bidi="ar-SA"/>
        </w:rPr>
      </w:pPr>
    </w:p>
    <w:p w:rsidR="00D074FC" w:rsidRDefault="00A83735" w:rsidP="00661434">
      <w:pPr>
        <w:ind w:firstLine="709"/>
        <w:jc w:val="both"/>
        <w:rPr>
          <w:sz w:val="28"/>
          <w:szCs w:val="28"/>
          <w:lang w:bidi="ar-SA"/>
        </w:rPr>
      </w:pPr>
      <w:r w:rsidRPr="00A83735">
        <w:rPr>
          <w:sz w:val="28"/>
          <w:szCs w:val="28"/>
          <w:lang w:bidi="ar-SA"/>
        </w:rPr>
        <w:t>Му</w:t>
      </w:r>
      <w:r>
        <w:rPr>
          <w:sz w:val="28"/>
          <w:szCs w:val="28"/>
          <w:lang w:bidi="ar-SA"/>
        </w:rPr>
        <w:t>ниципальная программа содержит взаимоувязанные по целям, срокам и ресурсному обеспечению мероприятия.</w:t>
      </w:r>
    </w:p>
    <w:p w:rsidR="00A83735" w:rsidRDefault="00A83735" w:rsidP="00661434"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lastRenderedPageBreak/>
        <w:t>Перечень и краткое описание мероприятий программы приведен в Приложении 3 к муниципальной программе «Совершенствование механизмов управления развитием администрации муниципального образования Павловский район».</w:t>
      </w:r>
    </w:p>
    <w:p w:rsidR="00A83735" w:rsidRPr="00516C0F" w:rsidRDefault="00A83735" w:rsidP="00661434">
      <w:pPr>
        <w:ind w:firstLine="851"/>
        <w:jc w:val="both"/>
        <w:rPr>
          <w:lang w:bidi="ar-SA"/>
        </w:rPr>
      </w:pPr>
    </w:p>
    <w:p w:rsidR="00A83735" w:rsidRDefault="00A83735" w:rsidP="00661434">
      <w:pPr>
        <w:pStyle w:val="af"/>
        <w:numPr>
          <w:ilvl w:val="0"/>
          <w:numId w:val="6"/>
        </w:num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Обоснование ресурсного обеспечения</w:t>
      </w:r>
    </w:p>
    <w:p w:rsidR="00A83735" w:rsidRPr="00516C0F" w:rsidRDefault="00A83735" w:rsidP="00661434">
      <w:pPr>
        <w:pStyle w:val="af"/>
        <w:ind w:left="0"/>
        <w:jc w:val="both"/>
        <w:rPr>
          <w:szCs w:val="24"/>
          <w:lang w:bidi="ar-SA"/>
        </w:rPr>
      </w:pPr>
    </w:p>
    <w:p w:rsidR="00A83735" w:rsidRDefault="00A83735" w:rsidP="00661434">
      <w:pPr>
        <w:pStyle w:val="af"/>
        <w:ind w:left="0"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Реализация муниципальной программы предусматривается за счет средств местного бюджета.</w:t>
      </w:r>
    </w:p>
    <w:p w:rsidR="00D6488C" w:rsidRPr="0055077E" w:rsidRDefault="00D6488C" w:rsidP="0055077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77E">
        <w:rPr>
          <w:rFonts w:ascii="Times New Roman" w:hAnsi="Times New Roman" w:cs="Times New Roman"/>
          <w:sz w:val="28"/>
          <w:szCs w:val="28"/>
        </w:rPr>
        <w:t>Объем финансовых ресурсов, выделяемых на финансирование муниципальной</w:t>
      </w:r>
      <w:r w:rsidR="003336CB" w:rsidRPr="0055077E">
        <w:rPr>
          <w:rFonts w:ascii="Times New Roman" w:hAnsi="Times New Roman" w:cs="Times New Roman"/>
          <w:sz w:val="28"/>
          <w:szCs w:val="28"/>
        </w:rPr>
        <w:t xml:space="preserve"> программы, составляет </w:t>
      </w:r>
      <w:r w:rsidR="005D326B">
        <w:rPr>
          <w:rFonts w:ascii="Times New Roman" w:hAnsi="Times New Roman" w:cs="Times New Roman"/>
          <w:sz w:val="28"/>
          <w:szCs w:val="28"/>
        </w:rPr>
        <w:t>615</w:t>
      </w:r>
      <w:r w:rsidR="00015AEA">
        <w:rPr>
          <w:rFonts w:ascii="Times New Roman" w:hAnsi="Times New Roman" w:cs="Times New Roman"/>
          <w:sz w:val="28"/>
          <w:szCs w:val="28"/>
        </w:rPr>
        <w:t>1</w:t>
      </w:r>
      <w:r w:rsidR="0055077E" w:rsidRPr="0055077E">
        <w:rPr>
          <w:rFonts w:ascii="Times New Roman" w:hAnsi="Times New Roman" w:cs="Times New Roman"/>
          <w:sz w:val="28"/>
          <w:szCs w:val="28"/>
        </w:rPr>
        <w:t>77,09</w:t>
      </w:r>
      <w:r w:rsidR="0055077E">
        <w:rPr>
          <w:rFonts w:ascii="Times New Roman" w:hAnsi="Times New Roman" w:cs="Times New Roman"/>
          <w:sz w:val="28"/>
          <w:szCs w:val="28"/>
        </w:rPr>
        <w:t xml:space="preserve"> (</w:t>
      </w:r>
      <w:r w:rsidR="005D326B">
        <w:rPr>
          <w:rFonts w:ascii="Times New Roman" w:hAnsi="Times New Roman" w:cs="Times New Roman"/>
          <w:sz w:val="28"/>
          <w:szCs w:val="28"/>
        </w:rPr>
        <w:t>шестьсот пятнадцать</w:t>
      </w:r>
      <w:r w:rsidR="0055077E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015AEA">
        <w:rPr>
          <w:rFonts w:ascii="Times New Roman" w:hAnsi="Times New Roman" w:cs="Times New Roman"/>
          <w:sz w:val="28"/>
          <w:szCs w:val="28"/>
        </w:rPr>
        <w:t>с</w:t>
      </w:r>
      <w:r w:rsidR="0055077E">
        <w:rPr>
          <w:rFonts w:ascii="Times New Roman" w:hAnsi="Times New Roman" w:cs="Times New Roman"/>
          <w:sz w:val="28"/>
          <w:szCs w:val="28"/>
        </w:rPr>
        <w:t>т</w:t>
      </w:r>
      <w:r w:rsidR="00015AEA">
        <w:rPr>
          <w:rFonts w:ascii="Times New Roman" w:hAnsi="Times New Roman" w:cs="Times New Roman"/>
          <w:sz w:val="28"/>
          <w:szCs w:val="28"/>
        </w:rPr>
        <w:t>о</w:t>
      </w:r>
      <w:r w:rsidR="0055077E">
        <w:rPr>
          <w:rFonts w:ascii="Times New Roman" w:hAnsi="Times New Roman" w:cs="Times New Roman"/>
          <w:sz w:val="28"/>
          <w:szCs w:val="28"/>
        </w:rPr>
        <w:t xml:space="preserve"> семьдесят семь) рублей </w:t>
      </w:r>
      <w:r w:rsidR="0055077E" w:rsidRPr="00B357D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5077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5077E" w:rsidRPr="00B357DD">
        <w:rPr>
          <w:rFonts w:ascii="Times New Roman" w:hAnsi="Times New Roman" w:cs="Times New Roman"/>
          <w:color w:val="000000"/>
          <w:sz w:val="28"/>
          <w:szCs w:val="28"/>
        </w:rPr>
        <w:t xml:space="preserve"> копеек, </w:t>
      </w:r>
      <w:r w:rsidRPr="0055077E">
        <w:rPr>
          <w:rFonts w:ascii="Times New Roman" w:hAnsi="Times New Roman" w:cs="Times New Roman"/>
          <w:sz w:val="28"/>
          <w:szCs w:val="28"/>
        </w:rPr>
        <w:t>из них по годам:</w:t>
      </w:r>
    </w:p>
    <w:p w:rsidR="00D6488C" w:rsidRPr="00151C0B" w:rsidRDefault="003336CB" w:rsidP="00661434">
      <w:pPr>
        <w:pStyle w:val="af"/>
        <w:ind w:left="0" w:firstLine="709"/>
        <w:jc w:val="both"/>
        <w:rPr>
          <w:sz w:val="28"/>
          <w:szCs w:val="28"/>
          <w:lang w:bidi="ar-SA"/>
        </w:rPr>
      </w:pPr>
      <w:r w:rsidRPr="00151C0B">
        <w:rPr>
          <w:sz w:val="28"/>
          <w:szCs w:val="28"/>
          <w:lang w:bidi="ar-SA"/>
        </w:rPr>
        <w:t>2020 год – 958</w:t>
      </w:r>
      <w:r w:rsidR="00A772F6" w:rsidRPr="00151C0B">
        <w:rPr>
          <w:sz w:val="28"/>
          <w:szCs w:val="28"/>
          <w:lang w:bidi="ar-SA"/>
        </w:rPr>
        <w:t xml:space="preserve">00,00 (девяносто пять тысяч </w:t>
      </w:r>
      <w:r w:rsidR="00CA6412">
        <w:rPr>
          <w:sz w:val="28"/>
          <w:szCs w:val="28"/>
          <w:lang w:bidi="ar-SA"/>
        </w:rPr>
        <w:t>восемьсот</w:t>
      </w:r>
      <w:r w:rsidRPr="00151C0B">
        <w:rPr>
          <w:sz w:val="28"/>
          <w:szCs w:val="28"/>
          <w:lang w:bidi="ar-SA"/>
        </w:rPr>
        <w:t>) рублей</w:t>
      </w:r>
      <w:r w:rsidR="00A772F6" w:rsidRPr="00151C0B">
        <w:rPr>
          <w:sz w:val="28"/>
          <w:szCs w:val="28"/>
          <w:lang w:bidi="ar-SA"/>
        </w:rPr>
        <w:t xml:space="preserve"> </w:t>
      </w:r>
      <w:r w:rsidR="00D6488C" w:rsidRPr="00151C0B">
        <w:rPr>
          <w:sz w:val="28"/>
          <w:szCs w:val="28"/>
          <w:lang w:bidi="ar-SA"/>
        </w:rPr>
        <w:t>00 копеек;</w:t>
      </w:r>
    </w:p>
    <w:p w:rsidR="00D6488C" w:rsidRPr="00151C0B" w:rsidRDefault="00C57C66" w:rsidP="00661434">
      <w:pPr>
        <w:pStyle w:val="af"/>
        <w:ind w:left="0" w:firstLine="709"/>
        <w:jc w:val="both"/>
        <w:rPr>
          <w:sz w:val="28"/>
          <w:szCs w:val="28"/>
          <w:lang w:bidi="ar-SA"/>
        </w:rPr>
      </w:pPr>
      <w:r w:rsidRPr="00151C0B">
        <w:rPr>
          <w:sz w:val="28"/>
          <w:szCs w:val="28"/>
          <w:lang w:bidi="ar-SA"/>
        </w:rPr>
        <w:t>2021 год – 2</w:t>
      </w:r>
      <w:r w:rsidR="00EF313F">
        <w:rPr>
          <w:sz w:val="28"/>
          <w:szCs w:val="28"/>
          <w:lang w:bidi="ar-SA"/>
        </w:rPr>
        <w:t>0</w:t>
      </w:r>
      <w:r w:rsidR="00CA6412">
        <w:rPr>
          <w:sz w:val="28"/>
          <w:szCs w:val="28"/>
          <w:lang w:bidi="ar-SA"/>
        </w:rPr>
        <w:t>4700</w:t>
      </w:r>
      <w:r w:rsidRPr="00151C0B">
        <w:rPr>
          <w:sz w:val="28"/>
          <w:szCs w:val="28"/>
          <w:lang w:bidi="ar-SA"/>
        </w:rPr>
        <w:t xml:space="preserve">,00 (двести </w:t>
      </w:r>
      <w:r w:rsidR="00CA6412">
        <w:rPr>
          <w:sz w:val="28"/>
          <w:szCs w:val="28"/>
          <w:lang w:bidi="ar-SA"/>
        </w:rPr>
        <w:t>четыре</w:t>
      </w:r>
      <w:r w:rsidR="00D6488C" w:rsidRPr="00151C0B">
        <w:rPr>
          <w:sz w:val="28"/>
          <w:szCs w:val="28"/>
          <w:lang w:bidi="ar-SA"/>
        </w:rPr>
        <w:t xml:space="preserve"> тысяч</w:t>
      </w:r>
      <w:r w:rsidR="00CA6412">
        <w:rPr>
          <w:sz w:val="28"/>
          <w:szCs w:val="28"/>
          <w:lang w:bidi="ar-SA"/>
        </w:rPr>
        <w:t>и</w:t>
      </w:r>
      <w:r w:rsidRPr="00151C0B">
        <w:rPr>
          <w:sz w:val="28"/>
          <w:szCs w:val="28"/>
          <w:lang w:bidi="ar-SA"/>
        </w:rPr>
        <w:t xml:space="preserve"> </w:t>
      </w:r>
      <w:r w:rsidR="00CA6412">
        <w:rPr>
          <w:sz w:val="28"/>
          <w:szCs w:val="28"/>
          <w:lang w:bidi="ar-SA"/>
        </w:rPr>
        <w:t>семьсот</w:t>
      </w:r>
      <w:r w:rsidRPr="00151C0B">
        <w:rPr>
          <w:sz w:val="28"/>
          <w:szCs w:val="28"/>
          <w:lang w:bidi="ar-SA"/>
        </w:rPr>
        <w:t>)</w:t>
      </w:r>
      <w:r w:rsidR="00D6488C" w:rsidRPr="00151C0B">
        <w:rPr>
          <w:sz w:val="28"/>
          <w:szCs w:val="28"/>
          <w:lang w:bidi="ar-SA"/>
        </w:rPr>
        <w:t xml:space="preserve"> рублей</w:t>
      </w:r>
      <w:r w:rsidRPr="00151C0B">
        <w:rPr>
          <w:sz w:val="28"/>
          <w:szCs w:val="28"/>
          <w:lang w:bidi="ar-SA"/>
        </w:rPr>
        <w:t xml:space="preserve"> 00 копеек</w:t>
      </w:r>
      <w:r w:rsidR="00D6488C" w:rsidRPr="00151C0B">
        <w:rPr>
          <w:sz w:val="28"/>
          <w:szCs w:val="28"/>
          <w:lang w:bidi="ar-SA"/>
        </w:rPr>
        <w:t>;</w:t>
      </w:r>
    </w:p>
    <w:p w:rsidR="00D6488C" w:rsidRDefault="00D6488C" w:rsidP="00661434">
      <w:pPr>
        <w:pStyle w:val="af"/>
        <w:ind w:left="0" w:firstLine="709"/>
        <w:jc w:val="both"/>
        <w:rPr>
          <w:sz w:val="28"/>
          <w:szCs w:val="28"/>
          <w:lang w:bidi="ar-SA"/>
        </w:rPr>
      </w:pPr>
      <w:r w:rsidRPr="00151C0B">
        <w:rPr>
          <w:sz w:val="28"/>
          <w:szCs w:val="28"/>
          <w:lang w:bidi="ar-SA"/>
        </w:rPr>
        <w:t xml:space="preserve">2022 год – </w:t>
      </w:r>
      <w:r w:rsidR="005D326B">
        <w:rPr>
          <w:sz w:val="28"/>
          <w:szCs w:val="28"/>
          <w:lang w:bidi="ar-SA"/>
        </w:rPr>
        <w:t>314</w:t>
      </w:r>
      <w:r w:rsidR="00015AEA">
        <w:rPr>
          <w:sz w:val="28"/>
          <w:szCs w:val="28"/>
          <w:lang w:bidi="ar-SA"/>
        </w:rPr>
        <w:t>677</w:t>
      </w:r>
      <w:r w:rsidR="00CA6412" w:rsidRPr="00015AEA">
        <w:rPr>
          <w:sz w:val="28"/>
          <w:szCs w:val="28"/>
          <w:lang w:bidi="ar-SA"/>
        </w:rPr>
        <w:t>,0</w:t>
      </w:r>
      <w:r w:rsidR="00015AEA">
        <w:rPr>
          <w:sz w:val="28"/>
          <w:szCs w:val="28"/>
          <w:lang w:bidi="ar-SA"/>
        </w:rPr>
        <w:t>9</w:t>
      </w:r>
      <w:r w:rsidR="00CA6412" w:rsidRPr="00015AEA">
        <w:rPr>
          <w:sz w:val="28"/>
          <w:szCs w:val="28"/>
          <w:lang w:bidi="ar-SA"/>
        </w:rPr>
        <w:t xml:space="preserve"> (</w:t>
      </w:r>
      <w:r w:rsidR="005D326B">
        <w:rPr>
          <w:sz w:val="28"/>
          <w:szCs w:val="28"/>
          <w:lang w:bidi="ar-SA"/>
        </w:rPr>
        <w:t>триста четырнадцать</w:t>
      </w:r>
      <w:r w:rsidR="00015AEA">
        <w:rPr>
          <w:sz w:val="28"/>
          <w:szCs w:val="28"/>
          <w:lang w:bidi="ar-SA"/>
        </w:rPr>
        <w:t xml:space="preserve"> тысяч шестьсот</w:t>
      </w:r>
      <w:r w:rsidR="009E201D">
        <w:rPr>
          <w:sz w:val="28"/>
          <w:szCs w:val="28"/>
          <w:lang w:bidi="ar-SA"/>
        </w:rPr>
        <w:t xml:space="preserve"> </w:t>
      </w:r>
      <w:r w:rsidR="00015AEA">
        <w:rPr>
          <w:sz w:val="28"/>
          <w:szCs w:val="28"/>
          <w:lang w:bidi="ar-SA"/>
        </w:rPr>
        <w:t>семьдесят семь</w:t>
      </w:r>
      <w:r w:rsidR="00CA6412">
        <w:rPr>
          <w:sz w:val="28"/>
          <w:szCs w:val="28"/>
          <w:lang w:bidi="ar-SA"/>
        </w:rPr>
        <w:t>)</w:t>
      </w:r>
      <w:r w:rsidRPr="00151C0B">
        <w:rPr>
          <w:sz w:val="28"/>
          <w:szCs w:val="28"/>
          <w:lang w:bidi="ar-SA"/>
        </w:rPr>
        <w:t xml:space="preserve"> рублей</w:t>
      </w:r>
      <w:r w:rsidR="00CA6412">
        <w:rPr>
          <w:sz w:val="28"/>
          <w:szCs w:val="28"/>
          <w:lang w:bidi="ar-SA"/>
        </w:rPr>
        <w:t xml:space="preserve"> 0</w:t>
      </w:r>
      <w:r w:rsidR="00015AEA">
        <w:rPr>
          <w:sz w:val="28"/>
          <w:szCs w:val="28"/>
          <w:lang w:bidi="ar-SA"/>
        </w:rPr>
        <w:t>9</w:t>
      </w:r>
      <w:r w:rsidR="00CA6412">
        <w:rPr>
          <w:sz w:val="28"/>
          <w:szCs w:val="28"/>
          <w:lang w:bidi="ar-SA"/>
        </w:rPr>
        <w:t xml:space="preserve"> копеек</w:t>
      </w:r>
      <w:r w:rsidRPr="00151C0B">
        <w:rPr>
          <w:sz w:val="28"/>
          <w:szCs w:val="28"/>
          <w:lang w:bidi="ar-SA"/>
        </w:rPr>
        <w:t>.</w:t>
      </w:r>
    </w:p>
    <w:p w:rsidR="00D6488C" w:rsidRDefault="00D6488C" w:rsidP="00661434">
      <w:pPr>
        <w:pStyle w:val="af"/>
        <w:ind w:left="0"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Возможны корректировки финансирования мероприятий в ходе реализации программы по изменению поставленных задач.</w:t>
      </w:r>
    </w:p>
    <w:p w:rsidR="00D6488C" w:rsidRPr="00516C0F" w:rsidRDefault="00D6488C" w:rsidP="00661434">
      <w:pPr>
        <w:pStyle w:val="af"/>
        <w:ind w:left="0" w:firstLine="851"/>
        <w:jc w:val="both"/>
        <w:rPr>
          <w:szCs w:val="24"/>
          <w:lang w:bidi="ar-SA"/>
        </w:rPr>
      </w:pPr>
    </w:p>
    <w:p w:rsidR="00D6488C" w:rsidRDefault="00D6488C" w:rsidP="00661434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52C30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</w:t>
      </w:r>
    </w:p>
    <w:p w:rsidR="00D6488C" w:rsidRPr="00516C0F" w:rsidRDefault="00D6488C" w:rsidP="00661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Оценка эффективности муниципальной программы производится с учетом следующих составляющих: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оценки степени достижения целей и решения задач муниципальной программы;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оценки степени соответствия запланированному уровню затрат;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 xml:space="preserve">оценки степени реализации основных мероприятий муниципальной программы и достижения ожидаемых непосредственных результатов их реализации (далее – оценка </w:t>
      </w:r>
      <w:r w:rsidR="00661434">
        <w:rPr>
          <w:sz w:val="28"/>
          <w:szCs w:val="28"/>
        </w:rPr>
        <w:t>степени реализации мероприятий).</w:t>
      </w:r>
    </w:p>
    <w:p w:rsidR="00D6488C" w:rsidRPr="00516C0F" w:rsidRDefault="00D6488C" w:rsidP="00661434">
      <w:pPr>
        <w:ind w:firstLine="709"/>
        <w:jc w:val="both"/>
      </w:pPr>
    </w:p>
    <w:p w:rsidR="00D6488C" w:rsidRPr="00661434" w:rsidRDefault="00D6488C" w:rsidP="00661434">
      <w:pPr>
        <w:pStyle w:val="af"/>
        <w:numPr>
          <w:ilvl w:val="0"/>
          <w:numId w:val="6"/>
        </w:numPr>
        <w:jc w:val="center"/>
        <w:rPr>
          <w:sz w:val="28"/>
          <w:szCs w:val="28"/>
        </w:rPr>
      </w:pPr>
      <w:r w:rsidRPr="00661434">
        <w:rPr>
          <w:sz w:val="28"/>
          <w:szCs w:val="28"/>
        </w:rPr>
        <w:t>Оценка степени достижения целей и решения задач</w:t>
      </w:r>
    </w:p>
    <w:p w:rsidR="00D6488C" w:rsidRPr="00404BCE" w:rsidRDefault="00D6488C" w:rsidP="00661434">
      <w:pPr>
        <w:ind w:firstLine="709"/>
        <w:jc w:val="center"/>
        <w:rPr>
          <w:sz w:val="28"/>
          <w:szCs w:val="28"/>
        </w:rPr>
      </w:pPr>
      <w:r w:rsidRPr="00404BCE">
        <w:rPr>
          <w:sz w:val="28"/>
          <w:szCs w:val="28"/>
        </w:rPr>
        <w:t>муниципальной программы</w:t>
      </w:r>
    </w:p>
    <w:p w:rsidR="00D6488C" w:rsidRPr="00516C0F" w:rsidRDefault="00D6488C" w:rsidP="00661434">
      <w:pPr>
        <w:ind w:firstLine="709"/>
        <w:jc w:val="both"/>
      </w:pPr>
    </w:p>
    <w:p w:rsidR="00D6488C" w:rsidRPr="00404BCE" w:rsidRDefault="00D37A0B" w:rsidP="00661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D6488C" w:rsidRPr="00404BCE">
        <w:rPr>
          <w:sz w:val="28"/>
          <w:szCs w:val="28"/>
        </w:rPr>
        <w:t xml:space="preserve">. 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 </w:t>
      </w:r>
    </w:p>
    <w:p w:rsidR="00D6488C" w:rsidRPr="00404BCE" w:rsidRDefault="00D37A0B" w:rsidP="00661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6488C" w:rsidRPr="00404BCE">
        <w:rPr>
          <w:sz w:val="28"/>
          <w:szCs w:val="28"/>
        </w:rPr>
        <w:t>2. Степень достижения планового значения показателя (индикатора) рассчитывается по следующим формулам: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D6488C" w:rsidRPr="00516C0F" w:rsidRDefault="00D6488C" w:rsidP="00661434">
      <w:pPr>
        <w:ind w:firstLine="709"/>
        <w:jc w:val="both"/>
      </w:pP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СД</w:t>
      </w:r>
      <w:r w:rsidRPr="00404BCE">
        <w:rPr>
          <w:sz w:val="28"/>
          <w:szCs w:val="28"/>
          <w:vertAlign w:val="subscript"/>
        </w:rPr>
        <w:t xml:space="preserve">п/ппз </w:t>
      </w:r>
      <w:r w:rsidRPr="00404BCE">
        <w:rPr>
          <w:sz w:val="28"/>
          <w:szCs w:val="28"/>
        </w:rPr>
        <w:t>= ЗП</w:t>
      </w:r>
      <w:r w:rsidRPr="00404BCE">
        <w:rPr>
          <w:sz w:val="28"/>
          <w:szCs w:val="28"/>
          <w:vertAlign w:val="subscript"/>
        </w:rPr>
        <w:t xml:space="preserve">п/пф </w:t>
      </w:r>
      <w:r w:rsidRPr="00404BCE">
        <w:rPr>
          <w:sz w:val="28"/>
          <w:szCs w:val="28"/>
        </w:rPr>
        <w:t>/ ЗП</w:t>
      </w:r>
      <w:r w:rsidRPr="00404BCE">
        <w:rPr>
          <w:sz w:val="28"/>
          <w:szCs w:val="28"/>
          <w:vertAlign w:val="subscript"/>
        </w:rPr>
        <w:t>п/пп</w:t>
      </w:r>
      <w:r w:rsidRPr="00404BCE">
        <w:rPr>
          <w:sz w:val="28"/>
          <w:szCs w:val="28"/>
        </w:rPr>
        <w:t>;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D6488C" w:rsidRPr="00516C0F" w:rsidRDefault="00D6488C" w:rsidP="00661434">
      <w:pPr>
        <w:ind w:firstLine="709"/>
        <w:jc w:val="both"/>
      </w:pP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СД</w:t>
      </w:r>
      <w:r w:rsidRPr="00404BCE">
        <w:rPr>
          <w:sz w:val="28"/>
          <w:szCs w:val="28"/>
          <w:vertAlign w:val="subscript"/>
        </w:rPr>
        <w:t xml:space="preserve">п/ппз </w:t>
      </w:r>
      <w:r w:rsidRPr="00404BCE">
        <w:rPr>
          <w:sz w:val="28"/>
          <w:szCs w:val="28"/>
        </w:rPr>
        <w:t>= ЗП</w:t>
      </w:r>
      <w:r w:rsidRPr="00404BCE">
        <w:rPr>
          <w:sz w:val="28"/>
          <w:szCs w:val="28"/>
          <w:vertAlign w:val="subscript"/>
        </w:rPr>
        <w:t>п/пп</w:t>
      </w:r>
      <w:r w:rsidRPr="00404BCE">
        <w:rPr>
          <w:sz w:val="28"/>
          <w:szCs w:val="28"/>
        </w:rPr>
        <w:t xml:space="preserve"> / ЗП</w:t>
      </w:r>
      <w:r w:rsidRPr="00404BCE">
        <w:rPr>
          <w:sz w:val="28"/>
          <w:szCs w:val="28"/>
          <w:vertAlign w:val="subscript"/>
        </w:rPr>
        <w:t>п/пф</w:t>
      </w:r>
      <w:r w:rsidRPr="00404BCE">
        <w:rPr>
          <w:sz w:val="28"/>
          <w:szCs w:val="28"/>
        </w:rPr>
        <w:t>, где: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СД</w:t>
      </w:r>
      <w:r w:rsidRPr="00404BCE">
        <w:rPr>
          <w:sz w:val="28"/>
          <w:szCs w:val="28"/>
          <w:vertAlign w:val="subscript"/>
        </w:rPr>
        <w:t xml:space="preserve">п/ппз </w:t>
      </w:r>
      <w:r w:rsidRPr="00404BCE">
        <w:rPr>
          <w:sz w:val="28"/>
          <w:szCs w:val="28"/>
        </w:rPr>
        <w:t>– степень достижения планового значения показателя (индикатора), характеризующего цели и задачи муниципальной программы;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ЗП</w:t>
      </w:r>
      <w:r w:rsidRPr="00404BCE">
        <w:rPr>
          <w:sz w:val="28"/>
          <w:szCs w:val="28"/>
          <w:vertAlign w:val="subscript"/>
        </w:rPr>
        <w:t>п/пф</w:t>
      </w:r>
      <w:r w:rsidRPr="00404BCE">
        <w:rPr>
          <w:sz w:val="28"/>
          <w:szCs w:val="28"/>
        </w:rPr>
        <w:t xml:space="preserve">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ЗП</w:t>
      </w:r>
      <w:r w:rsidRPr="00404BCE">
        <w:rPr>
          <w:sz w:val="28"/>
          <w:szCs w:val="28"/>
          <w:vertAlign w:val="subscript"/>
        </w:rPr>
        <w:t xml:space="preserve">п/пп </w:t>
      </w:r>
      <w:r w:rsidRPr="00404BCE">
        <w:rPr>
          <w:sz w:val="28"/>
          <w:szCs w:val="28"/>
        </w:rPr>
        <w:t>– плановое значение показателя (индикатора), характеризующего цели и задачи муниципальной программы.</w:t>
      </w:r>
    </w:p>
    <w:p w:rsidR="00D6488C" w:rsidRPr="00516C0F" w:rsidRDefault="00D6488C" w:rsidP="00661434">
      <w:pPr>
        <w:ind w:firstLine="709"/>
        <w:jc w:val="both"/>
      </w:pPr>
    </w:p>
    <w:p w:rsidR="00D6488C" w:rsidRPr="00661434" w:rsidRDefault="00D6488C" w:rsidP="00661434">
      <w:pPr>
        <w:pStyle w:val="af"/>
        <w:numPr>
          <w:ilvl w:val="0"/>
          <w:numId w:val="6"/>
        </w:numPr>
        <w:ind w:left="0" w:firstLine="709"/>
        <w:jc w:val="center"/>
        <w:rPr>
          <w:sz w:val="28"/>
          <w:szCs w:val="28"/>
        </w:rPr>
      </w:pPr>
      <w:r w:rsidRPr="00661434">
        <w:rPr>
          <w:sz w:val="28"/>
          <w:szCs w:val="28"/>
        </w:rPr>
        <w:t>Оценка степени соответствия запланированному уровню затрат</w:t>
      </w:r>
    </w:p>
    <w:p w:rsidR="00D6488C" w:rsidRPr="00516C0F" w:rsidRDefault="00D6488C" w:rsidP="00661434">
      <w:pPr>
        <w:ind w:firstLine="709"/>
        <w:jc w:val="both"/>
      </w:pPr>
    </w:p>
    <w:p w:rsidR="00D6488C" w:rsidRPr="00404BCE" w:rsidRDefault="00D37A0B" w:rsidP="00661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6488C" w:rsidRPr="00404BCE">
        <w:rPr>
          <w:sz w:val="28"/>
          <w:szCs w:val="28"/>
        </w:rPr>
        <w:t>1. Степень соответствия запланированному уровню затрат оценивается для каждого основного мероприятия муниципальной программы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СС</w:t>
      </w:r>
      <w:r w:rsidRPr="00404BCE">
        <w:rPr>
          <w:sz w:val="28"/>
          <w:szCs w:val="28"/>
          <w:vertAlign w:val="subscript"/>
        </w:rPr>
        <w:t>уз</w:t>
      </w:r>
      <w:r w:rsidRPr="00404BCE">
        <w:rPr>
          <w:sz w:val="28"/>
          <w:szCs w:val="28"/>
        </w:rPr>
        <w:t xml:space="preserve"> = З</w:t>
      </w:r>
      <w:r w:rsidRPr="00404BCE">
        <w:rPr>
          <w:sz w:val="28"/>
          <w:szCs w:val="28"/>
          <w:vertAlign w:val="subscript"/>
        </w:rPr>
        <w:t>ф</w:t>
      </w:r>
      <w:r w:rsidRPr="00404BCE">
        <w:rPr>
          <w:sz w:val="28"/>
          <w:szCs w:val="28"/>
        </w:rPr>
        <w:t xml:space="preserve"> / З</w:t>
      </w:r>
      <w:r w:rsidRPr="00404BCE">
        <w:rPr>
          <w:sz w:val="28"/>
          <w:szCs w:val="28"/>
          <w:vertAlign w:val="subscript"/>
        </w:rPr>
        <w:t>п</w:t>
      </w:r>
      <w:r w:rsidRPr="00404BCE">
        <w:rPr>
          <w:sz w:val="28"/>
          <w:szCs w:val="28"/>
        </w:rPr>
        <w:t>, где: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СС</w:t>
      </w:r>
      <w:r w:rsidRPr="00404BCE">
        <w:rPr>
          <w:sz w:val="28"/>
          <w:szCs w:val="28"/>
          <w:vertAlign w:val="subscript"/>
        </w:rPr>
        <w:t>уз</w:t>
      </w:r>
      <w:r w:rsidRPr="00404BCE">
        <w:rPr>
          <w:sz w:val="28"/>
          <w:szCs w:val="28"/>
        </w:rPr>
        <w:t xml:space="preserve"> – степень соответствия запланированному уровню расходов;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З</w:t>
      </w:r>
      <w:r w:rsidRPr="00404BCE">
        <w:rPr>
          <w:sz w:val="28"/>
          <w:szCs w:val="28"/>
          <w:vertAlign w:val="subscript"/>
        </w:rPr>
        <w:t>ф</w:t>
      </w:r>
      <w:r w:rsidRPr="00404BCE">
        <w:rPr>
          <w:sz w:val="28"/>
          <w:szCs w:val="28"/>
        </w:rPr>
        <w:t xml:space="preserve"> – фактические расходы на реализацию основного мероприятия муниципальной программы в отчетном году;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З</w:t>
      </w:r>
      <w:r w:rsidRPr="00404BCE">
        <w:rPr>
          <w:sz w:val="28"/>
          <w:szCs w:val="28"/>
          <w:vertAlign w:val="subscript"/>
        </w:rPr>
        <w:t>п</w:t>
      </w:r>
      <w:r w:rsidRPr="00404BCE">
        <w:rPr>
          <w:sz w:val="28"/>
          <w:szCs w:val="28"/>
        </w:rPr>
        <w:t xml:space="preserve"> – плановые расходы на реализацию основного мероприятия муниципальной программы в отчетном году.</w:t>
      </w:r>
    </w:p>
    <w:p w:rsidR="00D6488C" w:rsidRPr="00404BCE" w:rsidRDefault="00D37A0B" w:rsidP="00661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6488C" w:rsidRPr="00404BCE">
        <w:rPr>
          <w:sz w:val="28"/>
          <w:szCs w:val="28"/>
        </w:rPr>
        <w:t>2.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«степень соответствия запланированному уровню расходов» только бюджетные расходы, либо расходы из всех источников.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Под плановыми расходами понимаются объемы бюджетных ассигнований, предусмотренные на реализацию соответствующего основного мероприятия муниципальной программы в муниципальном бюджете на отчетный год.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Под плановыми расходами из средств иных источников понимаются объемы расходов, предусмотренные за счет соответствующих источников на реализацию основного мероприятия муниципальной программы в соответствии с действующей на момент проведения оценки эффективности редакцией муниципальной программы.</w:t>
      </w:r>
    </w:p>
    <w:p w:rsidR="00D6488C" w:rsidRPr="00516C0F" w:rsidRDefault="00D6488C" w:rsidP="00661434">
      <w:pPr>
        <w:ind w:firstLine="709"/>
        <w:jc w:val="both"/>
      </w:pPr>
    </w:p>
    <w:p w:rsidR="00D6488C" w:rsidRPr="00516C0F" w:rsidRDefault="00D6488C" w:rsidP="00516C0F">
      <w:pPr>
        <w:pStyle w:val="af"/>
        <w:numPr>
          <w:ilvl w:val="0"/>
          <w:numId w:val="6"/>
        </w:numPr>
        <w:jc w:val="center"/>
        <w:rPr>
          <w:sz w:val="28"/>
          <w:szCs w:val="28"/>
        </w:rPr>
      </w:pPr>
      <w:r w:rsidRPr="00516C0F">
        <w:rPr>
          <w:sz w:val="28"/>
          <w:szCs w:val="28"/>
        </w:rPr>
        <w:t>Оценка степени реализации мероприятий</w:t>
      </w:r>
    </w:p>
    <w:p w:rsidR="00D6488C" w:rsidRPr="00516C0F" w:rsidRDefault="00D6488C" w:rsidP="00661434">
      <w:pPr>
        <w:ind w:firstLine="709"/>
        <w:jc w:val="both"/>
      </w:pPr>
    </w:p>
    <w:p w:rsidR="00D6488C" w:rsidRPr="00404BCE" w:rsidRDefault="00D37A0B" w:rsidP="00661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D6488C" w:rsidRPr="00404BCE">
        <w:rPr>
          <w:sz w:val="28"/>
          <w:szCs w:val="28"/>
        </w:rPr>
        <w:t>Степень реализации мероприятий оценивается для каждого основного мероприятия муниципальной программы как доля мероприятий выполненных в полном объеме по следующей формуле: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СР</w:t>
      </w:r>
      <w:r w:rsidRPr="00404BCE">
        <w:rPr>
          <w:sz w:val="28"/>
          <w:szCs w:val="28"/>
          <w:vertAlign w:val="subscript"/>
        </w:rPr>
        <w:t>м</w:t>
      </w:r>
      <w:r w:rsidRPr="00404BCE">
        <w:rPr>
          <w:sz w:val="28"/>
          <w:szCs w:val="28"/>
        </w:rPr>
        <w:t xml:space="preserve"> = М</w:t>
      </w:r>
      <w:r w:rsidRPr="00404BCE">
        <w:rPr>
          <w:sz w:val="28"/>
          <w:szCs w:val="28"/>
          <w:vertAlign w:val="subscript"/>
        </w:rPr>
        <w:t>в</w:t>
      </w:r>
      <w:r w:rsidRPr="00404BCE">
        <w:rPr>
          <w:sz w:val="28"/>
          <w:szCs w:val="28"/>
        </w:rPr>
        <w:t xml:space="preserve"> / М, где: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lastRenderedPageBreak/>
        <w:t>СР</w:t>
      </w:r>
      <w:r w:rsidRPr="00404BCE">
        <w:rPr>
          <w:sz w:val="28"/>
          <w:szCs w:val="28"/>
          <w:vertAlign w:val="subscript"/>
        </w:rPr>
        <w:t>м</w:t>
      </w:r>
      <w:r w:rsidRPr="00404BCE">
        <w:rPr>
          <w:sz w:val="28"/>
          <w:szCs w:val="28"/>
        </w:rPr>
        <w:t xml:space="preserve"> – степень реализации мероприятий;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М</w:t>
      </w:r>
      <w:r w:rsidRPr="00404BCE">
        <w:rPr>
          <w:sz w:val="28"/>
          <w:szCs w:val="28"/>
          <w:vertAlign w:val="subscript"/>
        </w:rPr>
        <w:t>в</w:t>
      </w:r>
      <w:r w:rsidRPr="00404BCE">
        <w:rPr>
          <w:sz w:val="28"/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D6488C" w:rsidRPr="00404BCE" w:rsidRDefault="00D37A0B" w:rsidP="00661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D6488C" w:rsidRPr="00404BCE"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D6488C" w:rsidRPr="00404BCE" w:rsidRDefault="00D37A0B" w:rsidP="00661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D6488C" w:rsidRPr="00404BCE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Выполнение данного условия подразумевает, что в случае,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 и при росте значения показателя (индикатора), желаемой тенденцией развития которого является снижение),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менее, чем на 1% в отчетном году по сравнению с годом, предшествующим отчетному).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D6488C" w:rsidRPr="00D37A0B" w:rsidRDefault="00D6488C" w:rsidP="00661434">
      <w:pPr>
        <w:ind w:firstLine="709"/>
        <w:jc w:val="both"/>
      </w:pPr>
    </w:p>
    <w:p w:rsidR="00D6488C" w:rsidRPr="00516C0F" w:rsidRDefault="00D6488C" w:rsidP="00516C0F">
      <w:pPr>
        <w:pStyle w:val="af"/>
        <w:numPr>
          <w:ilvl w:val="0"/>
          <w:numId w:val="6"/>
        </w:numPr>
        <w:jc w:val="center"/>
        <w:rPr>
          <w:sz w:val="28"/>
          <w:szCs w:val="28"/>
        </w:rPr>
      </w:pPr>
      <w:r w:rsidRPr="00516C0F">
        <w:rPr>
          <w:sz w:val="28"/>
          <w:szCs w:val="28"/>
        </w:rPr>
        <w:t>Оценка эффективности реализации муниципальной программы</w:t>
      </w:r>
    </w:p>
    <w:p w:rsidR="00D6488C" w:rsidRPr="00D37A0B" w:rsidRDefault="00D6488C" w:rsidP="00661434">
      <w:pPr>
        <w:ind w:firstLine="709"/>
        <w:jc w:val="both"/>
      </w:pPr>
    </w:p>
    <w:p w:rsidR="00D6488C" w:rsidRPr="00404BCE" w:rsidRDefault="00D37A0B" w:rsidP="00661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6488C" w:rsidRPr="00404BCE">
        <w:rPr>
          <w:sz w:val="28"/>
          <w:szCs w:val="28"/>
        </w:rPr>
        <w:t>1. Эффективность реализации</w:t>
      </w:r>
      <w:r w:rsidR="003336CB">
        <w:rPr>
          <w:sz w:val="28"/>
          <w:szCs w:val="28"/>
        </w:rPr>
        <w:t xml:space="preserve"> муниципальной </w:t>
      </w:r>
      <w:r w:rsidR="00D6488C" w:rsidRPr="00404BCE">
        <w:rPr>
          <w:sz w:val="28"/>
          <w:szCs w:val="28"/>
        </w:rPr>
        <w:t>программы оценивается в зависимости от значений оценки степени реализации муниципальной программы и оценки эффективности использования средств муниципального бюджета по следующей формуле: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ЭР</w:t>
      </w:r>
      <w:r w:rsidRPr="00404BCE">
        <w:rPr>
          <w:sz w:val="28"/>
          <w:szCs w:val="28"/>
          <w:vertAlign w:val="subscript"/>
        </w:rPr>
        <w:t xml:space="preserve">п/п </w:t>
      </w:r>
      <w:r w:rsidRPr="00404BCE">
        <w:rPr>
          <w:sz w:val="28"/>
          <w:szCs w:val="28"/>
        </w:rPr>
        <w:t>= СР</w:t>
      </w:r>
      <w:r w:rsidRPr="00404BCE">
        <w:rPr>
          <w:sz w:val="28"/>
          <w:szCs w:val="28"/>
          <w:vertAlign w:val="subscript"/>
        </w:rPr>
        <w:t>п/п</w:t>
      </w:r>
      <w:r w:rsidRPr="00404BCE">
        <w:rPr>
          <w:sz w:val="28"/>
          <w:szCs w:val="28"/>
        </w:rPr>
        <w:t>*Э</w:t>
      </w:r>
      <w:r w:rsidRPr="00404BCE">
        <w:rPr>
          <w:sz w:val="28"/>
          <w:szCs w:val="28"/>
          <w:vertAlign w:val="subscript"/>
        </w:rPr>
        <w:t>ис</w:t>
      </w:r>
      <w:r w:rsidRPr="00404BCE">
        <w:rPr>
          <w:sz w:val="28"/>
          <w:szCs w:val="28"/>
        </w:rPr>
        <w:t>, где: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ЭР</w:t>
      </w:r>
      <w:r w:rsidRPr="00404BCE">
        <w:rPr>
          <w:sz w:val="28"/>
          <w:szCs w:val="28"/>
          <w:vertAlign w:val="subscript"/>
        </w:rPr>
        <w:t xml:space="preserve">п/п </w:t>
      </w:r>
      <w:r w:rsidRPr="00404BCE">
        <w:rPr>
          <w:sz w:val="28"/>
          <w:szCs w:val="28"/>
        </w:rPr>
        <w:t>– эффективность реализации муниципальной программы;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lastRenderedPageBreak/>
        <w:t>СР</w:t>
      </w:r>
      <w:r w:rsidRPr="00404BCE">
        <w:rPr>
          <w:sz w:val="28"/>
          <w:szCs w:val="28"/>
          <w:vertAlign w:val="subscript"/>
        </w:rPr>
        <w:t xml:space="preserve">п/п </w:t>
      </w:r>
      <w:r w:rsidRPr="00404BCE">
        <w:rPr>
          <w:sz w:val="28"/>
          <w:szCs w:val="28"/>
        </w:rPr>
        <w:t>– степень реализации муниципальной программы;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Эис – эффективность использования бюджетных средств (либо – по решению ответственного исполнителя – эффективность использования финансовых ресурсов на реализацию муниципальной программы).</w:t>
      </w:r>
    </w:p>
    <w:p w:rsidR="009E201D" w:rsidRDefault="009E201D" w:rsidP="00661434">
      <w:pPr>
        <w:ind w:firstLine="709"/>
        <w:jc w:val="both"/>
        <w:rPr>
          <w:sz w:val="28"/>
          <w:szCs w:val="28"/>
        </w:rPr>
      </w:pPr>
    </w:p>
    <w:p w:rsidR="00D6488C" w:rsidRPr="00404BCE" w:rsidRDefault="00D37A0B" w:rsidP="00661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6488C" w:rsidRPr="00404BCE">
        <w:rPr>
          <w:sz w:val="28"/>
          <w:szCs w:val="28"/>
        </w:rPr>
        <w:t>2. Эффективность реализации муниципальной программы признается высокой в случае, если значение ЭРп/п составляет не менее 0,9.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Эффективность реализации муниципальной программы признается средней в случае, если значение ЭРп/п составляет не менее 0,8.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ЭРп/п составляет не менее 0,7.</w:t>
      </w:r>
    </w:p>
    <w:p w:rsidR="00D6488C" w:rsidRPr="00404BCE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D6488C" w:rsidRDefault="00D6488C" w:rsidP="00661434">
      <w:pPr>
        <w:ind w:firstLine="709"/>
        <w:jc w:val="both"/>
        <w:rPr>
          <w:sz w:val="28"/>
          <w:szCs w:val="28"/>
        </w:rPr>
      </w:pPr>
      <w:r w:rsidRPr="00404BCE">
        <w:rPr>
          <w:sz w:val="28"/>
          <w:szCs w:val="28"/>
        </w:rPr>
        <w:t>Ответственный исполнитель может устанавливать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программы.</w:t>
      </w:r>
    </w:p>
    <w:p w:rsidR="00D6488C" w:rsidRPr="00D37A0B" w:rsidRDefault="00D6488C" w:rsidP="00661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C0F" w:rsidRDefault="00CA2879" w:rsidP="00516C0F">
      <w:pPr>
        <w:pStyle w:val="af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488C" w:rsidRPr="00B6396C">
        <w:rPr>
          <w:sz w:val="28"/>
          <w:szCs w:val="28"/>
        </w:rPr>
        <w:t xml:space="preserve">Механизм реализации муниципальной </w:t>
      </w:r>
      <w:r w:rsidR="009B058D" w:rsidRPr="00B6396C">
        <w:rPr>
          <w:sz w:val="28"/>
          <w:szCs w:val="28"/>
        </w:rPr>
        <w:t>программы</w:t>
      </w:r>
    </w:p>
    <w:p w:rsidR="009B058D" w:rsidRPr="00B6396C" w:rsidRDefault="00D6488C" w:rsidP="00516C0F">
      <w:pPr>
        <w:pStyle w:val="af"/>
        <w:jc w:val="center"/>
        <w:rPr>
          <w:sz w:val="28"/>
          <w:szCs w:val="28"/>
        </w:rPr>
      </w:pPr>
      <w:r w:rsidRPr="00B6396C">
        <w:rPr>
          <w:sz w:val="28"/>
          <w:szCs w:val="28"/>
        </w:rPr>
        <w:t>и контроль за ее выполнени</w:t>
      </w:r>
      <w:r w:rsidR="00516C0F">
        <w:rPr>
          <w:sz w:val="28"/>
          <w:szCs w:val="28"/>
        </w:rPr>
        <w:t>я</w:t>
      </w:r>
    </w:p>
    <w:p w:rsidR="00B6396C" w:rsidRPr="00D37A0B" w:rsidRDefault="00B6396C" w:rsidP="00661434">
      <w:pPr>
        <w:pStyle w:val="af"/>
        <w:ind w:left="0"/>
        <w:jc w:val="both"/>
        <w:rPr>
          <w:szCs w:val="24"/>
        </w:rPr>
      </w:pPr>
    </w:p>
    <w:p w:rsidR="009B058D" w:rsidRDefault="009B058D" w:rsidP="00516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</w:t>
      </w:r>
      <w:r w:rsidR="00963256">
        <w:rPr>
          <w:sz w:val="28"/>
          <w:szCs w:val="28"/>
        </w:rPr>
        <w:t xml:space="preserve"> управление </w:t>
      </w:r>
      <w:r>
        <w:rPr>
          <w:sz w:val="28"/>
          <w:szCs w:val="28"/>
        </w:rPr>
        <w:t>программой осущ</w:t>
      </w:r>
      <w:r w:rsidR="00D6488C">
        <w:rPr>
          <w:sz w:val="28"/>
          <w:szCs w:val="28"/>
        </w:rPr>
        <w:t>ествляет отдел кадров администрации муниципального образования Павловский район</w:t>
      </w:r>
      <w:r>
        <w:rPr>
          <w:sz w:val="28"/>
          <w:szCs w:val="28"/>
        </w:rPr>
        <w:t>:</w:t>
      </w:r>
    </w:p>
    <w:p w:rsidR="009B058D" w:rsidRDefault="009B058D" w:rsidP="00516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</w:t>
      </w:r>
      <w:r w:rsidR="00963256">
        <w:rPr>
          <w:sz w:val="28"/>
          <w:szCs w:val="28"/>
        </w:rPr>
        <w:t xml:space="preserve">вает разработку и реализацию </w:t>
      </w:r>
      <w:r>
        <w:rPr>
          <w:sz w:val="28"/>
          <w:szCs w:val="28"/>
        </w:rPr>
        <w:t>программы;</w:t>
      </w:r>
    </w:p>
    <w:p w:rsidR="009B058D" w:rsidRDefault="009B058D" w:rsidP="00516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до</w:t>
      </w:r>
      <w:r w:rsidR="00963256">
        <w:rPr>
          <w:sz w:val="28"/>
          <w:szCs w:val="28"/>
        </w:rPr>
        <w:t xml:space="preserve">стижению целевых показателей </w:t>
      </w:r>
      <w:r>
        <w:rPr>
          <w:sz w:val="28"/>
          <w:szCs w:val="28"/>
        </w:rPr>
        <w:t>программы;</w:t>
      </w:r>
    </w:p>
    <w:p w:rsidR="00871056" w:rsidRDefault="00871056" w:rsidP="00516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871056" w:rsidRDefault="00871056" w:rsidP="00516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оценку эффективности муниципальной программы;</w:t>
      </w:r>
    </w:p>
    <w:p w:rsidR="00871056" w:rsidRDefault="00871056" w:rsidP="00516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отчет о ходе реализации муниципальной программы;</w:t>
      </w:r>
    </w:p>
    <w:p w:rsidR="00871056" w:rsidRDefault="00871056" w:rsidP="00516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871056" w:rsidRDefault="00871056" w:rsidP="00516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размещает информацию о ходе реализации и достигнутых муниципальной программы на официальном сайте в сети «Интернет»;</w:t>
      </w:r>
    </w:p>
    <w:p w:rsidR="00871056" w:rsidRDefault="00871056" w:rsidP="00516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установ</w:t>
      </w:r>
      <w:r w:rsidR="00D37A0B">
        <w:rPr>
          <w:sz w:val="28"/>
          <w:szCs w:val="28"/>
        </w:rPr>
        <w:t>ленные муниципальной программой.</w:t>
      </w:r>
    </w:p>
    <w:p w:rsidR="009B058D" w:rsidRPr="00FF24BE" w:rsidRDefault="00D37A0B" w:rsidP="00516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63256">
        <w:rPr>
          <w:sz w:val="28"/>
          <w:szCs w:val="28"/>
        </w:rPr>
        <w:t xml:space="preserve">еханизм реализации </w:t>
      </w:r>
      <w:r w:rsidR="009B058D" w:rsidRPr="009B058D">
        <w:rPr>
          <w:sz w:val="28"/>
          <w:szCs w:val="28"/>
        </w:rPr>
        <w:t xml:space="preserve">программы предусматривает закупку товаров, работ, услуг для государственных нужд за счет средств бюджета муниципального образования Павловский район в соответствии с действующим </w:t>
      </w:r>
      <w:hyperlink r:id="rId8" w:history="1">
        <w:r w:rsidR="009B058D" w:rsidRPr="001D017A">
          <w:rPr>
            <w:rStyle w:val="ae"/>
            <w:color w:val="auto"/>
            <w:sz w:val="28"/>
            <w:szCs w:val="28"/>
            <w:u w:val="none"/>
          </w:rPr>
          <w:t>законодательством</w:t>
        </w:r>
      </w:hyperlink>
      <w:r w:rsidR="009B058D" w:rsidRPr="001D017A">
        <w:rPr>
          <w:sz w:val="28"/>
          <w:szCs w:val="28"/>
        </w:rPr>
        <w:t>, ре</w:t>
      </w:r>
      <w:r w:rsidR="009B058D" w:rsidRPr="009B058D">
        <w:rPr>
          <w:sz w:val="28"/>
          <w:szCs w:val="28"/>
        </w:rPr>
        <w:t>гулирующим закупку товаров, работ, услуг для обеспечения государственных и муниципальных нужд</w:t>
      </w:r>
      <w:r w:rsidR="00903047">
        <w:rPr>
          <w:sz w:val="28"/>
          <w:szCs w:val="28"/>
        </w:rPr>
        <w:t>»</w:t>
      </w:r>
      <w:r w:rsidR="009B058D">
        <w:rPr>
          <w:sz w:val="28"/>
          <w:szCs w:val="28"/>
        </w:rPr>
        <w:t>.</w:t>
      </w:r>
      <w:r w:rsidR="009B058D" w:rsidRPr="009B058D">
        <w:rPr>
          <w:sz w:val="28"/>
          <w:szCs w:val="28"/>
        </w:rPr>
        <w:t xml:space="preserve"> </w:t>
      </w:r>
    </w:p>
    <w:p w:rsidR="009B058D" w:rsidRDefault="009B058D" w:rsidP="009B058D">
      <w:pPr>
        <w:autoSpaceDE w:val="0"/>
        <w:adjustRightInd w:val="0"/>
        <w:ind w:firstLine="720"/>
        <w:jc w:val="both"/>
        <w:rPr>
          <w:sz w:val="28"/>
          <w:szCs w:val="28"/>
        </w:rPr>
      </w:pPr>
    </w:p>
    <w:p w:rsidR="005D326B" w:rsidRDefault="005D326B" w:rsidP="009B058D">
      <w:pPr>
        <w:autoSpaceDE w:val="0"/>
        <w:adjustRightInd w:val="0"/>
        <w:ind w:firstLine="720"/>
        <w:jc w:val="both"/>
        <w:rPr>
          <w:sz w:val="28"/>
          <w:szCs w:val="28"/>
        </w:rPr>
      </w:pPr>
    </w:p>
    <w:p w:rsidR="00DB2BF9" w:rsidRDefault="005D326B" w:rsidP="00991576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91576" w:rsidRPr="0099157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91576" w:rsidRPr="00991576">
        <w:rPr>
          <w:sz w:val="28"/>
          <w:szCs w:val="28"/>
        </w:rPr>
        <w:t xml:space="preserve">муниципального образования </w:t>
      </w:r>
    </w:p>
    <w:p w:rsidR="00316293" w:rsidRPr="00991576" w:rsidRDefault="00991576" w:rsidP="00991576">
      <w:pPr>
        <w:autoSpaceDE w:val="0"/>
        <w:adjustRightInd w:val="0"/>
        <w:jc w:val="both"/>
        <w:rPr>
          <w:sz w:val="28"/>
          <w:szCs w:val="28"/>
        </w:rPr>
      </w:pPr>
      <w:r w:rsidRPr="00991576">
        <w:rPr>
          <w:sz w:val="28"/>
          <w:szCs w:val="28"/>
        </w:rPr>
        <w:t xml:space="preserve">Павловский район                                                                </w:t>
      </w:r>
      <w:r w:rsidR="007506E3">
        <w:rPr>
          <w:sz w:val="28"/>
          <w:szCs w:val="28"/>
        </w:rPr>
        <w:t xml:space="preserve">   </w:t>
      </w:r>
      <w:r w:rsidR="00DB2BF9">
        <w:rPr>
          <w:sz w:val="28"/>
          <w:szCs w:val="28"/>
        </w:rPr>
        <w:tab/>
      </w:r>
      <w:r w:rsidR="00DB2BF9">
        <w:rPr>
          <w:sz w:val="28"/>
          <w:szCs w:val="28"/>
        </w:rPr>
        <w:tab/>
        <w:t xml:space="preserve">       </w:t>
      </w:r>
      <w:r w:rsidR="005D326B">
        <w:rPr>
          <w:sz w:val="28"/>
          <w:szCs w:val="28"/>
        </w:rPr>
        <w:t xml:space="preserve">   </w:t>
      </w:r>
      <w:bookmarkStart w:id="1" w:name="_GoBack"/>
      <w:bookmarkEnd w:id="1"/>
      <w:r w:rsidR="005D326B">
        <w:rPr>
          <w:sz w:val="28"/>
          <w:szCs w:val="28"/>
        </w:rPr>
        <w:t>Б.И. Зуев</w:t>
      </w:r>
    </w:p>
    <w:sectPr w:rsidR="00316293" w:rsidRPr="00991576" w:rsidSect="00D1260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F17" w:rsidRDefault="00714F17" w:rsidP="004165EA">
      <w:r>
        <w:separator/>
      </w:r>
    </w:p>
  </w:endnote>
  <w:endnote w:type="continuationSeparator" w:id="0">
    <w:p w:rsidR="00714F17" w:rsidRDefault="00714F17" w:rsidP="0041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F17" w:rsidRDefault="00714F17" w:rsidP="004165EA">
      <w:r>
        <w:separator/>
      </w:r>
    </w:p>
  </w:footnote>
  <w:footnote w:type="continuationSeparator" w:id="0">
    <w:p w:rsidR="00714F17" w:rsidRDefault="00714F17" w:rsidP="00416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8C8" w:rsidRPr="00991576" w:rsidRDefault="00C634C1" w:rsidP="00991576">
    <w:pPr>
      <w:pStyle w:val="a3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991576">
      <w:rPr>
        <w:rFonts w:ascii="Times New Roman" w:hAnsi="Times New Roman" w:cs="Times New Roman"/>
        <w:sz w:val="28"/>
        <w:szCs w:val="28"/>
      </w:rPr>
      <w:fldChar w:fldCharType="begin"/>
    </w:r>
    <w:r w:rsidRPr="00991576">
      <w:rPr>
        <w:rFonts w:ascii="Times New Roman" w:hAnsi="Times New Roman" w:cs="Times New Roman"/>
        <w:sz w:val="28"/>
        <w:szCs w:val="28"/>
      </w:rPr>
      <w:instrText xml:space="preserve"> PAGE </w:instrText>
    </w:r>
    <w:r w:rsidRPr="00991576">
      <w:rPr>
        <w:rFonts w:ascii="Times New Roman" w:hAnsi="Times New Roman" w:cs="Times New Roman"/>
        <w:sz w:val="28"/>
        <w:szCs w:val="28"/>
      </w:rPr>
      <w:fldChar w:fldCharType="separate"/>
    </w:r>
    <w:r w:rsidR="005D326B">
      <w:rPr>
        <w:rFonts w:ascii="Times New Roman" w:hAnsi="Times New Roman" w:cs="Times New Roman"/>
        <w:noProof/>
        <w:sz w:val="28"/>
        <w:szCs w:val="28"/>
      </w:rPr>
      <w:t>7</w:t>
    </w:r>
    <w:r w:rsidRPr="00991576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252AD"/>
    <w:multiLevelType w:val="multilevel"/>
    <w:tmpl w:val="B8924A3A"/>
    <w:styleLink w:val="WW8Num5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397897"/>
    <w:multiLevelType w:val="hybridMultilevel"/>
    <w:tmpl w:val="637E5C2A"/>
    <w:lvl w:ilvl="0" w:tplc="3CC4AE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77A1D"/>
    <w:multiLevelType w:val="hybridMultilevel"/>
    <w:tmpl w:val="DC1EF112"/>
    <w:lvl w:ilvl="0" w:tplc="B0AE9934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7BB15CC"/>
    <w:multiLevelType w:val="hybridMultilevel"/>
    <w:tmpl w:val="EC588E6E"/>
    <w:lvl w:ilvl="0" w:tplc="00B8FD1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2111E"/>
    <w:multiLevelType w:val="hybridMultilevel"/>
    <w:tmpl w:val="950446FE"/>
    <w:lvl w:ilvl="0" w:tplc="8F8ED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95876"/>
    <w:multiLevelType w:val="hybridMultilevel"/>
    <w:tmpl w:val="FF005EEA"/>
    <w:lvl w:ilvl="0" w:tplc="C4D0E19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52DC6"/>
    <w:multiLevelType w:val="hybridMultilevel"/>
    <w:tmpl w:val="C0C4C8E4"/>
    <w:lvl w:ilvl="0" w:tplc="647E94E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E5FB5"/>
    <w:multiLevelType w:val="hybridMultilevel"/>
    <w:tmpl w:val="514AFDD6"/>
    <w:lvl w:ilvl="0" w:tplc="807A472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2B"/>
    <w:rsid w:val="00015AEA"/>
    <w:rsid w:val="000175E3"/>
    <w:rsid w:val="00023519"/>
    <w:rsid w:val="000305F9"/>
    <w:rsid w:val="00031DBB"/>
    <w:rsid w:val="00065DA2"/>
    <w:rsid w:val="000C68D6"/>
    <w:rsid w:val="00107A9F"/>
    <w:rsid w:val="0014705D"/>
    <w:rsid w:val="00151C0B"/>
    <w:rsid w:val="00174623"/>
    <w:rsid w:val="00190BCE"/>
    <w:rsid w:val="00191292"/>
    <w:rsid w:val="001B051B"/>
    <w:rsid w:val="001D017A"/>
    <w:rsid w:val="001E0C70"/>
    <w:rsid w:val="002210E8"/>
    <w:rsid w:val="00227427"/>
    <w:rsid w:val="0024407F"/>
    <w:rsid w:val="0031062A"/>
    <w:rsid w:val="00316293"/>
    <w:rsid w:val="003336CB"/>
    <w:rsid w:val="00335A18"/>
    <w:rsid w:val="003A586B"/>
    <w:rsid w:val="003D05FC"/>
    <w:rsid w:val="0041530D"/>
    <w:rsid w:val="004165EA"/>
    <w:rsid w:val="005018C8"/>
    <w:rsid w:val="00516C0F"/>
    <w:rsid w:val="0052022B"/>
    <w:rsid w:val="00541E61"/>
    <w:rsid w:val="0055077E"/>
    <w:rsid w:val="00561A6E"/>
    <w:rsid w:val="0057147D"/>
    <w:rsid w:val="005B3858"/>
    <w:rsid w:val="005C1129"/>
    <w:rsid w:val="005D1B78"/>
    <w:rsid w:val="005D326B"/>
    <w:rsid w:val="00610C4C"/>
    <w:rsid w:val="00610E68"/>
    <w:rsid w:val="006272E9"/>
    <w:rsid w:val="00661434"/>
    <w:rsid w:val="00673530"/>
    <w:rsid w:val="00684E9A"/>
    <w:rsid w:val="006905DB"/>
    <w:rsid w:val="006A29EA"/>
    <w:rsid w:val="006F2D0E"/>
    <w:rsid w:val="00714F17"/>
    <w:rsid w:val="00734B12"/>
    <w:rsid w:val="007506E3"/>
    <w:rsid w:val="00755DC0"/>
    <w:rsid w:val="00792AB0"/>
    <w:rsid w:val="007B6A7E"/>
    <w:rsid w:val="007C6627"/>
    <w:rsid w:val="007E0F4B"/>
    <w:rsid w:val="00866D3D"/>
    <w:rsid w:val="00871056"/>
    <w:rsid w:val="00895BA3"/>
    <w:rsid w:val="00903047"/>
    <w:rsid w:val="00906D1E"/>
    <w:rsid w:val="00955AD1"/>
    <w:rsid w:val="00963256"/>
    <w:rsid w:val="0096599C"/>
    <w:rsid w:val="00991576"/>
    <w:rsid w:val="009B058D"/>
    <w:rsid w:val="009D0F2F"/>
    <w:rsid w:val="009E201D"/>
    <w:rsid w:val="009F33D7"/>
    <w:rsid w:val="00A135C6"/>
    <w:rsid w:val="00A76305"/>
    <w:rsid w:val="00A772F6"/>
    <w:rsid w:val="00A83735"/>
    <w:rsid w:val="00A92834"/>
    <w:rsid w:val="00A950F5"/>
    <w:rsid w:val="00AA23FC"/>
    <w:rsid w:val="00AE4B6E"/>
    <w:rsid w:val="00B206D1"/>
    <w:rsid w:val="00B357DD"/>
    <w:rsid w:val="00B6396C"/>
    <w:rsid w:val="00B83DB9"/>
    <w:rsid w:val="00BA6730"/>
    <w:rsid w:val="00BE200D"/>
    <w:rsid w:val="00C33165"/>
    <w:rsid w:val="00C33EA1"/>
    <w:rsid w:val="00C57C66"/>
    <w:rsid w:val="00C634C1"/>
    <w:rsid w:val="00CA2879"/>
    <w:rsid w:val="00CA6412"/>
    <w:rsid w:val="00CD440B"/>
    <w:rsid w:val="00D074FC"/>
    <w:rsid w:val="00D1260D"/>
    <w:rsid w:val="00D37A0B"/>
    <w:rsid w:val="00D6488C"/>
    <w:rsid w:val="00DB2BF9"/>
    <w:rsid w:val="00E91BC8"/>
    <w:rsid w:val="00E97955"/>
    <w:rsid w:val="00EA244D"/>
    <w:rsid w:val="00EE499A"/>
    <w:rsid w:val="00EE6940"/>
    <w:rsid w:val="00EF313F"/>
    <w:rsid w:val="00EF31B8"/>
    <w:rsid w:val="00EF7264"/>
    <w:rsid w:val="00F6056C"/>
    <w:rsid w:val="00F71018"/>
    <w:rsid w:val="00F75507"/>
    <w:rsid w:val="00F75F25"/>
    <w:rsid w:val="00FB7616"/>
    <w:rsid w:val="00FC3FD7"/>
    <w:rsid w:val="00F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CB5D0-6C02-4784-A661-96137F9D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6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4165EA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5EA"/>
    <w:rPr>
      <w:rFonts w:ascii="Times New Roman" w:eastAsia="Times New Roman" w:hAnsi="Times New Roman" w:cs="Times New Roman"/>
      <w:b/>
      <w:bCs/>
      <w:kern w:val="3"/>
      <w:sz w:val="48"/>
      <w:szCs w:val="48"/>
      <w:lang w:eastAsia="zh-CN"/>
    </w:rPr>
  </w:style>
  <w:style w:type="paragraph" w:customStyle="1" w:styleId="Standard">
    <w:name w:val="Standard"/>
    <w:rsid w:val="004165EA"/>
    <w:pPr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3">
    <w:name w:val="header"/>
    <w:basedOn w:val="Standard"/>
    <w:link w:val="a4"/>
    <w:rsid w:val="00416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65EA"/>
    <w:rPr>
      <w:rFonts w:ascii="Calibri" w:eastAsia="Calibri" w:hAnsi="Calibri" w:cs="Calibri"/>
      <w:kern w:val="3"/>
      <w:lang w:eastAsia="zh-CN"/>
    </w:rPr>
  </w:style>
  <w:style w:type="paragraph" w:styleId="a5">
    <w:name w:val="footer"/>
    <w:basedOn w:val="Standard"/>
    <w:link w:val="a6"/>
    <w:rsid w:val="00416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65EA"/>
    <w:rPr>
      <w:rFonts w:ascii="Calibri" w:eastAsia="Calibri" w:hAnsi="Calibri" w:cs="Calibri"/>
      <w:kern w:val="3"/>
      <w:lang w:eastAsia="zh-CN"/>
    </w:rPr>
  </w:style>
  <w:style w:type="paragraph" w:customStyle="1" w:styleId="ConsPlusCell">
    <w:name w:val="ConsPlusCell"/>
    <w:rsid w:val="004165E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8"/>
      <w:szCs w:val="28"/>
      <w:lang w:eastAsia="zh-CN"/>
    </w:rPr>
  </w:style>
  <w:style w:type="paragraph" w:customStyle="1" w:styleId="a7">
    <w:name w:val="Нормальный (таблица)"/>
    <w:basedOn w:val="Standard"/>
    <w:next w:val="Standard"/>
    <w:rsid w:val="004165EA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Гипертекстовая ссылка"/>
    <w:rsid w:val="004165EA"/>
    <w:rPr>
      <w:b/>
      <w:bCs/>
      <w:color w:val="106BBE"/>
    </w:rPr>
  </w:style>
  <w:style w:type="paragraph" w:customStyle="1" w:styleId="ConsPlusNonformat">
    <w:name w:val="ConsPlusNonformat"/>
    <w:rsid w:val="004165E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numbering" w:customStyle="1" w:styleId="WW8Num5">
    <w:name w:val="WW8Num5"/>
    <w:basedOn w:val="a2"/>
    <w:rsid w:val="004165EA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7B6A7E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A7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b">
    <w:name w:val="Body Text"/>
    <w:basedOn w:val="a"/>
    <w:link w:val="ac"/>
    <w:rsid w:val="006905DB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val="x-none" w:eastAsia="x-none" w:bidi="ar-SA"/>
    </w:rPr>
  </w:style>
  <w:style w:type="character" w:customStyle="1" w:styleId="ac">
    <w:name w:val="Основной текст Знак"/>
    <w:basedOn w:val="a0"/>
    <w:link w:val="ab"/>
    <w:rsid w:val="006905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d">
    <w:name w:val="Table Grid"/>
    <w:basedOn w:val="a1"/>
    <w:uiPriority w:val="39"/>
    <w:rsid w:val="0062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9B058D"/>
    <w:pPr>
      <w:spacing w:after="120" w:line="480" w:lineRule="auto"/>
      <w:ind w:left="283"/>
    </w:pPr>
    <w:rPr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058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e">
    <w:name w:val="Hyperlink"/>
    <w:basedOn w:val="a0"/>
    <w:uiPriority w:val="99"/>
    <w:semiHidden/>
    <w:unhideWhenUsed/>
    <w:rsid w:val="009B058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10E68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D64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0BBCF-842A-4BA0-8701-846CB5E9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Petrusenko</dc:creator>
  <cp:keywords/>
  <dc:description/>
  <cp:lastModifiedBy>Мохно</cp:lastModifiedBy>
  <cp:revision>18</cp:revision>
  <cp:lastPrinted>2022-06-28T13:00:00Z</cp:lastPrinted>
  <dcterms:created xsi:type="dcterms:W3CDTF">2021-10-29T10:54:00Z</dcterms:created>
  <dcterms:modified xsi:type="dcterms:W3CDTF">2022-10-10T10:17:00Z</dcterms:modified>
</cp:coreProperties>
</file>