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593C2" w14:textId="77777777" w:rsidR="00746387" w:rsidRDefault="00746387" w:rsidP="00746387">
      <w:pPr>
        <w:ind w:right="-284"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749E64" wp14:editId="66ED5497">
            <wp:simplePos x="0" y="0"/>
            <wp:positionH relativeFrom="column">
              <wp:posOffset>-422910</wp:posOffset>
            </wp:positionH>
            <wp:positionV relativeFrom="paragraph">
              <wp:posOffset>175260</wp:posOffset>
            </wp:positionV>
            <wp:extent cx="3038475" cy="647700"/>
            <wp:effectExtent l="0" t="0" r="9525" b="0"/>
            <wp:wrapNone/>
            <wp:docPr id="5" name="Рисунок 5" descr="логотип пн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отип пнг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25C15" w14:textId="77777777" w:rsidR="00746387" w:rsidRDefault="00746387" w:rsidP="00746387">
      <w:pPr>
        <w:ind w:right="-284" w:firstLine="709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5E36CF8" w14:textId="77777777" w:rsidR="00746387" w:rsidRDefault="00746387" w:rsidP="00746387">
      <w:pPr>
        <w:ind w:right="-284" w:firstLine="709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0D829AF" w14:textId="77777777" w:rsidR="00746387" w:rsidRDefault="00746387" w:rsidP="00746387">
      <w:pPr>
        <w:ind w:right="-284" w:firstLine="709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FC3CBE7" w14:textId="77777777" w:rsidR="0055339E" w:rsidRDefault="00746387" w:rsidP="00746387">
      <w:pPr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Специалисты краснодарского Роскадастра рассказали о курьерской доставке невостребованных документов</w:t>
      </w:r>
    </w:p>
    <w:p w14:paraId="15725901" w14:textId="0F5E2EB3" w:rsidR="00C70473" w:rsidRDefault="00C70473" w:rsidP="0055339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39E">
        <w:rPr>
          <w:rFonts w:ascii="Times New Roman" w:hAnsi="Times New Roman" w:cs="Times New Roman"/>
          <w:b/>
          <w:sz w:val="28"/>
          <w:szCs w:val="28"/>
        </w:rPr>
        <w:t>В силу различны</w:t>
      </w:r>
      <w:r w:rsidR="0055339E" w:rsidRPr="0055339E">
        <w:rPr>
          <w:rFonts w:ascii="Times New Roman" w:hAnsi="Times New Roman" w:cs="Times New Roman"/>
          <w:b/>
          <w:sz w:val="28"/>
          <w:szCs w:val="28"/>
        </w:rPr>
        <w:t>х обстоятельств граждане</w:t>
      </w:r>
      <w:r w:rsidRPr="0055339E">
        <w:rPr>
          <w:rFonts w:ascii="Times New Roman" w:hAnsi="Times New Roman" w:cs="Times New Roman"/>
          <w:b/>
          <w:sz w:val="28"/>
          <w:szCs w:val="28"/>
        </w:rPr>
        <w:t xml:space="preserve"> не всегда успевают вовремя получить документы, подготовленные по результатам </w:t>
      </w:r>
      <w:r w:rsidR="0036492C">
        <w:rPr>
          <w:rFonts w:ascii="Times New Roman" w:hAnsi="Times New Roman" w:cs="Times New Roman"/>
          <w:b/>
          <w:sz w:val="28"/>
          <w:szCs w:val="28"/>
        </w:rPr>
        <w:t xml:space="preserve">оказания </w:t>
      </w:r>
      <w:r w:rsidRPr="0055339E">
        <w:rPr>
          <w:rFonts w:ascii="Times New Roman" w:hAnsi="Times New Roman" w:cs="Times New Roman"/>
          <w:b/>
          <w:sz w:val="28"/>
          <w:szCs w:val="28"/>
        </w:rPr>
        <w:t xml:space="preserve">государственных услуг. Такая документация получает статус невостребованной и по завершении учетно-регистрационных действий хранится в архивах ведомства. </w:t>
      </w:r>
      <w:r w:rsidR="0055339E" w:rsidRPr="0055339E">
        <w:rPr>
          <w:rFonts w:ascii="Times New Roman" w:hAnsi="Times New Roman" w:cs="Times New Roman"/>
          <w:b/>
          <w:sz w:val="28"/>
          <w:szCs w:val="28"/>
        </w:rPr>
        <w:t xml:space="preserve">Получить </w:t>
      </w:r>
      <w:r w:rsidR="00746387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55339E" w:rsidRPr="0055339E">
        <w:rPr>
          <w:rFonts w:ascii="Times New Roman" w:hAnsi="Times New Roman" w:cs="Times New Roman"/>
          <w:b/>
          <w:sz w:val="28"/>
          <w:szCs w:val="28"/>
        </w:rPr>
        <w:t>можно с помощью курьерской доставки. Подробнее об услуге рассказали эксперты</w:t>
      </w:r>
      <w:r w:rsidR="004A5B1E">
        <w:rPr>
          <w:rFonts w:ascii="Times New Roman" w:hAnsi="Times New Roman" w:cs="Times New Roman"/>
          <w:b/>
          <w:sz w:val="28"/>
          <w:szCs w:val="28"/>
        </w:rPr>
        <w:t xml:space="preserve"> филиала</w:t>
      </w:r>
      <w:r w:rsidR="0055339E" w:rsidRPr="0055339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55339E" w:rsidRPr="0055339E">
          <w:rPr>
            <w:rStyle w:val="a3"/>
            <w:rFonts w:ascii="Times New Roman" w:hAnsi="Times New Roman" w:cs="Times New Roman"/>
            <w:b/>
            <w:sz w:val="28"/>
            <w:szCs w:val="28"/>
          </w:rPr>
          <w:t>ППК «Роскадастр»</w:t>
        </w:r>
      </w:hyperlink>
      <w:r w:rsidR="0055339E" w:rsidRPr="0055339E">
        <w:rPr>
          <w:rFonts w:ascii="Times New Roman" w:hAnsi="Times New Roman" w:cs="Times New Roman"/>
          <w:b/>
          <w:sz w:val="28"/>
          <w:szCs w:val="28"/>
        </w:rPr>
        <w:t xml:space="preserve"> по Краснодарскому краю.</w:t>
      </w:r>
    </w:p>
    <w:p w14:paraId="5ECD3295" w14:textId="58F0F8EA" w:rsidR="007861CB" w:rsidRPr="00F40E83" w:rsidRDefault="00F40E83" w:rsidP="007861C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49B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Pr="00EB449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449B">
        <w:rPr>
          <w:rFonts w:ascii="Times New Roman" w:hAnsi="Times New Roman" w:cs="Times New Roman"/>
          <w:sz w:val="28"/>
          <w:szCs w:val="28"/>
        </w:rPr>
        <w:t xml:space="preserve"> </w:t>
      </w:r>
      <w:r w:rsidR="00746387">
        <w:rPr>
          <w:rFonts w:ascii="Times New Roman" w:hAnsi="Times New Roman" w:cs="Times New Roman"/>
          <w:sz w:val="28"/>
          <w:szCs w:val="28"/>
        </w:rPr>
        <w:t xml:space="preserve">от 13.07.2015 </w:t>
      </w:r>
      <w:hyperlink r:id="rId6" w:history="1">
        <w:r w:rsidR="00746387" w:rsidRPr="00746387">
          <w:rPr>
            <w:rStyle w:val="a3"/>
            <w:rFonts w:ascii="Times New Roman" w:hAnsi="Times New Roman" w:cs="Times New Roman"/>
            <w:sz w:val="28"/>
            <w:szCs w:val="28"/>
          </w:rPr>
          <w:t>№</w:t>
        </w:r>
        <w:r w:rsidR="004A5B1E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  <w:r w:rsidRPr="00746387">
          <w:rPr>
            <w:rStyle w:val="a3"/>
            <w:rFonts w:ascii="Times New Roman" w:hAnsi="Times New Roman" w:cs="Times New Roman"/>
            <w:sz w:val="28"/>
            <w:szCs w:val="28"/>
          </w:rPr>
          <w:t>218-ФЗ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49B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готовые к выдаче документы хранятся в офисах МФЦ </w:t>
      </w:r>
      <w:r w:rsidRPr="00F74DE6">
        <w:rPr>
          <w:rFonts w:ascii="Times New Roman" w:hAnsi="Times New Roman" w:cs="Times New Roman"/>
          <w:b/>
          <w:sz w:val="28"/>
          <w:szCs w:val="28"/>
        </w:rPr>
        <w:t>45 календарных дней</w:t>
      </w:r>
      <w:r w:rsidRPr="00EB44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истечении этого </w:t>
      </w:r>
      <w:r w:rsidR="00746387">
        <w:rPr>
          <w:rFonts w:ascii="Times New Roman" w:hAnsi="Times New Roman" w:cs="Times New Roman"/>
          <w:sz w:val="28"/>
          <w:szCs w:val="28"/>
        </w:rPr>
        <w:t xml:space="preserve">срока </w:t>
      </w:r>
      <w:r>
        <w:rPr>
          <w:rFonts w:ascii="Times New Roman" w:hAnsi="Times New Roman" w:cs="Times New Roman"/>
          <w:sz w:val="28"/>
          <w:szCs w:val="28"/>
        </w:rPr>
        <w:t xml:space="preserve">бумаги отправляются в региональный Роскадастр. </w:t>
      </w:r>
    </w:p>
    <w:p w14:paraId="011A7951" w14:textId="77777777" w:rsidR="00B560D3" w:rsidRDefault="00580E01" w:rsidP="00B560D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E01">
        <w:rPr>
          <w:rFonts w:ascii="Times New Roman" w:hAnsi="Times New Roman" w:cs="Times New Roman"/>
          <w:sz w:val="28"/>
          <w:szCs w:val="28"/>
        </w:rPr>
        <w:t>Курье</w:t>
      </w:r>
      <w:r>
        <w:rPr>
          <w:rFonts w:ascii="Times New Roman" w:hAnsi="Times New Roman" w:cs="Times New Roman"/>
          <w:sz w:val="28"/>
          <w:szCs w:val="28"/>
        </w:rPr>
        <w:t>рская доставка действу</w:t>
      </w:r>
      <w:r w:rsidR="00F40E83">
        <w:rPr>
          <w:rFonts w:ascii="Times New Roman" w:hAnsi="Times New Roman" w:cs="Times New Roman"/>
          <w:sz w:val="28"/>
          <w:szCs w:val="28"/>
        </w:rPr>
        <w:t>ет на территории всего региона. С пом</w:t>
      </w:r>
      <w:r w:rsidR="00746387">
        <w:rPr>
          <w:rFonts w:ascii="Times New Roman" w:hAnsi="Times New Roman" w:cs="Times New Roman"/>
          <w:sz w:val="28"/>
          <w:szCs w:val="28"/>
        </w:rPr>
        <w:t>ощью услуги заявители получают</w:t>
      </w:r>
      <w:r w:rsidR="00F40E83">
        <w:rPr>
          <w:rFonts w:ascii="Times New Roman" w:hAnsi="Times New Roman" w:cs="Times New Roman"/>
          <w:sz w:val="28"/>
          <w:szCs w:val="28"/>
        </w:rPr>
        <w:t xml:space="preserve"> документы в назначенный срок.</w:t>
      </w:r>
      <w:r w:rsidR="004741A8">
        <w:rPr>
          <w:rFonts w:ascii="Times New Roman" w:hAnsi="Times New Roman" w:cs="Times New Roman"/>
          <w:sz w:val="28"/>
          <w:szCs w:val="28"/>
        </w:rPr>
        <w:t xml:space="preserve"> При этом граждане могут самостоятельно выбрать удобное для встречи с представителем компании время и место.</w:t>
      </w:r>
    </w:p>
    <w:p w14:paraId="6FACBD37" w14:textId="2D8BB185" w:rsidR="00746387" w:rsidRPr="00B560D3" w:rsidRDefault="00746387" w:rsidP="00B560D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</w:t>
      </w:r>
      <w:r w:rsidR="00C36A2C">
        <w:rPr>
          <w:rFonts w:ascii="Times New Roman" w:hAnsi="Times New Roman"/>
          <w:sz w:val="28"/>
          <w:szCs w:val="28"/>
        </w:rPr>
        <w:t xml:space="preserve"> знать</w:t>
      </w:r>
      <w:r>
        <w:rPr>
          <w:rFonts w:ascii="Times New Roman" w:hAnsi="Times New Roman"/>
          <w:sz w:val="28"/>
          <w:szCs w:val="28"/>
        </w:rPr>
        <w:t>, что курьерская доставка не осуществляется в помещени</w:t>
      </w:r>
      <w:r w:rsidR="0036492C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филиала</w:t>
      </w:r>
      <w:r w:rsidR="0036492C">
        <w:rPr>
          <w:rFonts w:ascii="Times New Roman" w:hAnsi="Times New Roman"/>
          <w:sz w:val="28"/>
          <w:szCs w:val="28"/>
        </w:rPr>
        <w:t xml:space="preserve"> Компании</w:t>
      </w:r>
      <w:r>
        <w:rPr>
          <w:rFonts w:ascii="Times New Roman" w:hAnsi="Times New Roman"/>
          <w:sz w:val="28"/>
          <w:szCs w:val="28"/>
        </w:rPr>
        <w:t xml:space="preserve"> и на территории медицинских организаций, исправительных учреждений и следственных изоляторов, закрытых административно-территориальных образований и воинских частей.  </w:t>
      </w:r>
    </w:p>
    <w:p w14:paraId="50E3C7F0" w14:textId="77777777" w:rsidR="00746387" w:rsidRDefault="00580E01" w:rsidP="0074638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40E8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B560D3" w:rsidRPr="00A157D3">
        <w:rPr>
          <w:rFonts w:ascii="Times New Roman" w:hAnsi="Times New Roman" w:cs="Times New Roman"/>
          <w:sz w:val="28"/>
          <w:szCs w:val="28"/>
        </w:rPr>
        <w:t>невостребованных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гражданам необходимо заполнить</w:t>
      </w:r>
      <w:r w:rsidRPr="00580E01">
        <w:rPr>
          <w:rFonts w:ascii="Times New Roman" w:hAnsi="Times New Roman" w:cs="Times New Roman"/>
          <w:sz w:val="28"/>
          <w:szCs w:val="28"/>
        </w:rPr>
        <w:t xml:space="preserve"> заявление и предъявить документ, удостов</w:t>
      </w:r>
      <w:r>
        <w:rPr>
          <w:rFonts w:ascii="Times New Roman" w:hAnsi="Times New Roman" w:cs="Times New Roman"/>
          <w:sz w:val="28"/>
          <w:szCs w:val="28"/>
        </w:rPr>
        <w:t>еряющий личность. Если</w:t>
      </w:r>
      <w:r w:rsidR="00F40E83">
        <w:rPr>
          <w:rFonts w:ascii="Times New Roman" w:hAnsi="Times New Roman" w:cs="Times New Roman"/>
          <w:sz w:val="28"/>
          <w:szCs w:val="28"/>
        </w:rPr>
        <w:t xml:space="preserve"> </w:t>
      </w:r>
      <w:r w:rsidR="00B560D3" w:rsidRPr="00A157D3">
        <w:rPr>
          <w:rFonts w:ascii="Times New Roman" w:hAnsi="Times New Roman" w:cs="Times New Roman"/>
          <w:sz w:val="28"/>
          <w:szCs w:val="28"/>
        </w:rPr>
        <w:t>такие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01">
        <w:rPr>
          <w:rFonts w:ascii="Times New Roman" w:hAnsi="Times New Roman" w:cs="Times New Roman"/>
          <w:sz w:val="28"/>
          <w:szCs w:val="28"/>
        </w:rPr>
        <w:t>намерен за</w:t>
      </w:r>
      <w:r>
        <w:rPr>
          <w:rFonts w:ascii="Times New Roman" w:hAnsi="Times New Roman" w:cs="Times New Roman"/>
          <w:sz w:val="28"/>
          <w:szCs w:val="28"/>
        </w:rPr>
        <w:t>брать представитель заявителя, он должен</w:t>
      </w:r>
      <w:r w:rsidRPr="00580E01">
        <w:rPr>
          <w:rFonts w:ascii="Times New Roman" w:hAnsi="Times New Roman" w:cs="Times New Roman"/>
          <w:sz w:val="28"/>
          <w:szCs w:val="28"/>
        </w:rPr>
        <w:t xml:space="preserve"> предоставить нотариально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удостоверенн</w:t>
      </w:r>
      <w:r w:rsidR="00746387">
        <w:rPr>
          <w:rFonts w:ascii="Times New Roman" w:hAnsi="Times New Roman" w:cs="Times New Roman"/>
          <w:sz w:val="28"/>
          <w:szCs w:val="28"/>
        </w:rPr>
        <w:t>ую доверенность, подтверждающую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01">
        <w:rPr>
          <w:rFonts w:ascii="Times New Roman" w:hAnsi="Times New Roman" w:cs="Times New Roman"/>
          <w:sz w:val="28"/>
          <w:szCs w:val="28"/>
        </w:rPr>
        <w:t>его полномочия.</w:t>
      </w:r>
    </w:p>
    <w:p w14:paraId="4D7A2937" w14:textId="77777777" w:rsidR="00746387" w:rsidRPr="00746387" w:rsidRDefault="004741A8" w:rsidP="0074638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A8">
        <w:rPr>
          <w:rFonts w:ascii="Times New Roman" w:hAnsi="Times New Roman" w:cs="Times New Roman"/>
          <w:i/>
          <w:sz w:val="28"/>
          <w:szCs w:val="28"/>
        </w:rPr>
        <w:t xml:space="preserve">«Благодаря курьерской доставке краснодарский Роскадастр предоставляет гражданам </w:t>
      </w:r>
      <w:r w:rsidR="00B560D3" w:rsidRPr="00A157D3">
        <w:rPr>
          <w:rFonts w:ascii="Times New Roman" w:hAnsi="Times New Roman" w:cs="Times New Roman"/>
          <w:i/>
          <w:sz w:val="28"/>
          <w:szCs w:val="28"/>
        </w:rPr>
        <w:t>возможность доставки</w:t>
      </w:r>
      <w:r w:rsidRPr="004741A8">
        <w:rPr>
          <w:rFonts w:ascii="Times New Roman" w:hAnsi="Times New Roman" w:cs="Times New Roman"/>
          <w:i/>
          <w:sz w:val="28"/>
          <w:szCs w:val="28"/>
        </w:rPr>
        <w:t xml:space="preserve"> невостребованных документов </w:t>
      </w:r>
      <w:r w:rsidR="00B560D3" w:rsidRPr="00A157D3">
        <w:rPr>
          <w:rFonts w:ascii="Times New Roman" w:hAnsi="Times New Roman" w:cs="Times New Roman"/>
          <w:i/>
          <w:sz w:val="28"/>
          <w:szCs w:val="28"/>
        </w:rPr>
        <w:t>по месту их проживания</w:t>
      </w:r>
      <w:r w:rsidRPr="004741A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41A8">
        <w:rPr>
          <w:rFonts w:ascii="Times New Roman" w:hAnsi="Times New Roman" w:cs="Times New Roman"/>
          <w:i/>
          <w:sz w:val="28"/>
          <w:szCs w:val="28"/>
        </w:rPr>
        <w:t xml:space="preserve">Услуга позволяет заявителям получить необходимые </w:t>
      </w:r>
      <w:r w:rsidR="00B560D3" w:rsidRPr="00A157D3">
        <w:rPr>
          <w:rFonts w:ascii="Times New Roman" w:hAnsi="Times New Roman" w:cs="Times New Roman"/>
          <w:i/>
          <w:sz w:val="28"/>
          <w:szCs w:val="28"/>
        </w:rPr>
        <w:t>документы</w:t>
      </w:r>
      <w:r w:rsidRPr="004741A8">
        <w:rPr>
          <w:rFonts w:ascii="Times New Roman" w:hAnsi="Times New Roman" w:cs="Times New Roman"/>
          <w:i/>
          <w:sz w:val="28"/>
          <w:szCs w:val="28"/>
        </w:rPr>
        <w:t xml:space="preserve"> без посещения офиса, что</w:t>
      </w:r>
      <w:r w:rsidR="00B560D3">
        <w:rPr>
          <w:rFonts w:ascii="Times New Roman" w:hAnsi="Times New Roman" w:cs="Times New Roman"/>
          <w:i/>
          <w:sz w:val="28"/>
          <w:szCs w:val="28"/>
        </w:rPr>
        <w:t xml:space="preserve"> особенно важно для жителей отда</w:t>
      </w:r>
      <w:r w:rsidRPr="004741A8">
        <w:rPr>
          <w:rFonts w:ascii="Times New Roman" w:hAnsi="Times New Roman" w:cs="Times New Roman"/>
          <w:i/>
          <w:sz w:val="28"/>
          <w:szCs w:val="28"/>
        </w:rPr>
        <w:t>ленных районов, а также для тех, кто не может приехать лично в силу занятости или по состоянию здоровья»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6387">
        <w:rPr>
          <w:rFonts w:ascii="Times New Roman" w:hAnsi="Times New Roman"/>
          <w:sz w:val="28"/>
          <w:szCs w:val="28"/>
        </w:rPr>
        <w:t xml:space="preserve">– сообщает эксперт филиала ППК «Роскадастр» по Краснодарскому краю </w:t>
      </w:r>
      <w:r w:rsidR="00746387" w:rsidRPr="00746387">
        <w:rPr>
          <w:rFonts w:ascii="Times New Roman" w:hAnsi="Times New Roman"/>
          <w:b/>
          <w:sz w:val="28"/>
          <w:szCs w:val="28"/>
        </w:rPr>
        <w:t>Антон Мокрушин</w:t>
      </w:r>
      <w:r w:rsidR="00746387">
        <w:rPr>
          <w:rFonts w:ascii="Times New Roman" w:hAnsi="Times New Roman"/>
          <w:sz w:val="28"/>
          <w:szCs w:val="28"/>
        </w:rPr>
        <w:t>.</w:t>
      </w:r>
    </w:p>
    <w:p w14:paraId="628BF374" w14:textId="77777777" w:rsidR="00F40E83" w:rsidRDefault="00F40E83" w:rsidP="00F40E8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Бесплатно воспользоваться услугой могут ветераны и инвалиды Великой Отечественной войны, дети-инвалиды, инвалиды с детства I группы, инвалиды I и II групп, но при условии, что они являются правообладателями данных объектов.</w:t>
      </w:r>
    </w:p>
    <w:p w14:paraId="2E078621" w14:textId="77777777" w:rsidR="00F40E83" w:rsidRDefault="00F40E83" w:rsidP="00F40E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Подробные сведения обо всех платных услугах можно узнать по телефону горячей линии Росреестра: 8 (800) 100-34-34. </w:t>
      </w:r>
    </w:p>
    <w:p w14:paraId="71B1636C" w14:textId="77777777" w:rsidR="00F40E83" w:rsidRDefault="00F40E83" w:rsidP="00F40E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Получить актуальную информацию об услугах можно по e-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филиала ППК 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Роскадастр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по Краснодарскому краю: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uslugi-pay@23.kadastr.ru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D40125B" w14:textId="77777777" w:rsidR="004741A8" w:rsidRDefault="004741A8" w:rsidP="004741A8">
      <w:pPr>
        <w:spacing w:after="0" w:line="240" w:lineRule="auto"/>
        <w:ind w:left="360"/>
        <w:contextualSpacing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</w:t>
      </w:r>
    </w:p>
    <w:p w14:paraId="5E0D0B18" w14:textId="77777777" w:rsidR="004741A8" w:rsidRDefault="004741A8" w:rsidP="004741A8">
      <w:pPr>
        <w:spacing w:after="0" w:line="240" w:lineRule="auto"/>
        <w:jc w:val="both"/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    Пресс-служба филиала ППК «Роскадастр» по Краснодарскому краю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5"/>
        <w:gridCol w:w="4453"/>
        <w:gridCol w:w="956"/>
        <w:gridCol w:w="4111"/>
      </w:tblGrid>
      <w:tr w:rsidR="004741A8" w14:paraId="6D2EE2B1" w14:textId="77777777" w:rsidTr="000C4B9E">
        <w:trPr>
          <w:jc w:val="center"/>
        </w:trPr>
        <w:tc>
          <w:tcPr>
            <w:tcW w:w="775" w:type="dxa"/>
            <w:shd w:val="clear" w:color="auto" w:fill="auto"/>
          </w:tcPr>
          <w:p w14:paraId="356F6FFC" w14:textId="77777777" w:rsidR="004741A8" w:rsidRDefault="004741A8" w:rsidP="000C4B9E">
            <w:pPr>
              <w:spacing w:after="0" w:line="240" w:lineRule="auto"/>
              <w:contextualSpacing/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39D32535" wp14:editId="744741DC">
                  <wp:extent cx="361950" cy="361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" t="-177" r="-175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0F27EF57" w14:textId="77777777" w:rsidR="004741A8" w:rsidRDefault="00890141" w:rsidP="000C4B9E">
            <w:pPr>
              <w:spacing w:after="0" w:line="240" w:lineRule="auto"/>
              <w:contextualSpacing/>
            </w:pPr>
            <w:hyperlink r:id="rId9" w:history="1">
              <w:r w:rsidR="004741A8">
                <w:rPr>
                  <w:rStyle w:val="a3"/>
                  <w:rFonts w:ascii="Segoe UI" w:eastAsia="Times New Roman" w:hAnsi="Segoe UI" w:cs="Segoe UI"/>
                  <w:szCs w:val="28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shd w:val="clear" w:color="auto" w:fill="auto"/>
          </w:tcPr>
          <w:p w14:paraId="0A159973" w14:textId="77777777" w:rsidR="004741A8" w:rsidRDefault="004741A8" w:rsidP="000C4B9E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6CB68C6E" wp14:editId="32364D60">
                  <wp:extent cx="352425" cy="3524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9" t="-179" r="-179" b="-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AC9722" w14:textId="77777777" w:rsidR="004741A8" w:rsidRDefault="004741A8" w:rsidP="000C4B9E">
            <w:pPr>
              <w:spacing w:after="0" w:line="240" w:lineRule="auto"/>
              <w:contextualSpacing/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4741A8" w14:paraId="73E0E875" w14:textId="77777777" w:rsidTr="000C4B9E">
        <w:trPr>
          <w:jc w:val="center"/>
        </w:trPr>
        <w:tc>
          <w:tcPr>
            <w:tcW w:w="775" w:type="dxa"/>
            <w:shd w:val="clear" w:color="auto" w:fill="auto"/>
          </w:tcPr>
          <w:p w14:paraId="3ABB9D82" w14:textId="77777777" w:rsidR="004741A8" w:rsidRDefault="004741A8" w:rsidP="000C4B9E">
            <w:pPr>
              <w:snapToGrid w:val="0"/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684327A0" wp14:editId="7354177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345" cy="34417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6" r="-46" b="-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41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4A964BC8" w14:textId="77777777" w:rsidR="004741A8" w:rsidRDefault="004741A8" w:rsidP="000C4B9E">
            <w:pPr>
              <w:spacing w:after="0" w:line="240" w:lineRule="auto"/>
              <w:contextualSpacing/>
            </w:pPr>
            <w:r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  <w:shd w:val="clear" w:color="auto" w:fill="auto"/>
          </w:tcPr>
          <w:p w14:paraId="02E62368" w14:textId="77777777" w:rsidR="004741A8" w:rsidRDefault="004741A8" w:rsidP="000C4B9E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C15111C" wp14:editId="4F3E5A21">
                  <wp:extent cx="361950" cy="361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" t="-175" r="-175" b="-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E907E6" w14:textId="77777777" w:rsidR="004741A8" w:rsidRDefault="004741A8" w:rsidP="000C4B9E">
            <w:pPr>
              <w:spacing w:after="0" w:line="240" w:lineRule="auto"/>
              <w:contextualSpacing/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1642C28C" w14:textId="77777777" w:rsidR="004741A8" w:rsidRDefault="004741A8" w:rsidP="004741A8">
      <w:pPr>
        <w:spacing w:after="0" w:line="240" w:lineRule="auto"/>
        <w:contextualSpacing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</w:p>
    <w:p w14:paraId="1A2E3A05" w14:textId="77777777" w:rsidR="00C935B3" w:rsidRPr="00EB449B" w:rsidRDefault="00C935B3" w:rsidP="0055339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35B3" w:rsidRPr="00EB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9B"/>
    <w:rsid w:val="0036492C"/>
    <w:rsid w:val="004741A8"/>
    <w:rsid w:val="004A5B1E"/>
    <w:rsid w:val="0055339E"/>
    <w:rsid w:val="00580E01"/>
    <w:rsid w:val="00746387"/>
    <w:rsid w:val="007861CB"/>
    <w:rsid w:val="00890141"/>
    <w:rsid w:val="008C47AC"/>
    <w:rsid w:val="009B799D"/>
    <w:rsid w:val="00A157D3"/>
    <w:rsid w:val="00AB7D08"/>
    <w:rsid w:val="00B560D3"/>
    <w:rsid w:val="00C36A2C"/>
    <w:rsid w:val="00C70473"/>
    <w:rsid w:val="00C935B3"/>
    <w:rsid w:val="00EB449B"/>
    <w:rsid w:val="00F40E83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3AC5"/>
  <w15:docId w15:val="{5D66183D-D7B7-45D3-9B57-BD78B29F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39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41A8"/>
    <w:rPr>
      <w:color w:val="800080" w:themeColor="followedHyperlink"/>
      <w:u w:val="single"/>
    </w:rPr>
  </w:style>
  <w:style w:type="paragraph" w:styleId="a5">
    <w:name w:val="List Paragraph"/>
    <w:basedOn w:val="a"/>
    <w:qFormat/>
    <w:rsid w:val="004741A8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5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0D3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4A5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slugi-pay@23.kadastr.ru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82661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kadastr.ru/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mailto:press23@23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Мокрушин</dc:creator>
  <cp:lastModifiedBy>Скорнякова Виктория Алексеевна</cp:lastModifiedBy>
  <cp:revision>3</cp:revision>
  <dcterms:created xsi:type="dcterms:W3CDTF">2026-06-30T14:05:00Z</dcterms:created>
  <dcterms:modified xsi:type="dcterms:W3CDTF">2026-06-30T14:13:00Z</dcterms:modified>
</cp:coreProperties>
</file>