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2467B2" w:rsidRPr="002467B2" w:rsidRDefault="002467B2" w:rsidP="00B56B9D">
      <w:pPr>
        <w:jc w:val="center"/>
        <w:rPr>
          <w:b/>
          <w:sz w:val="18"/>
          <w:szCs w:val="18"/>
        </w:rPr>
      </w:pPr>
    </w:p>
    <w:p w:rsidR="0027682A" w:rsidRPr="0027682A" w:rsidRDefault="0027682A" w:rsidP="0027682A">
      <w:pPr>
        <w:jc w:val="center"/>
        <w:rPr>
          <w:b/>
          <w:sz w:val="28"/>
          <w:szCs w:val="28"/>
        </w:rPr>
      </w:pPr>
      <w:r w:rsidRPr="0027682A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27682A" w:rsidRPr="0027682A" w:rsidRDefault="0027682A" w:rsidP="0027682A">
      <w:pPr>
        <w:jc w:val="center"/>
        <w:rPr>
          <w:b/>
          <w:sz w:val="28"/>
          <w:szCs w:val="28"/>
        </w:rPr>
      </w:pPr>
      <w:r w:rsidRPr="0027682A">
        <w:rPr>
          <w:b/>
          <w:sz w:val="28"/>
          <w:szCs w:val="28"/>
        </w:rPr>
        <w:t xml:space="preserve">муниципального образования Павловский район от </w:t>
      </w:r>
    </w:p>
    <w:p w:rsidR="0027682A" w:rsidRDefault="00586F69" w:rsidP="00B56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декабря 2023 г. № 2612</w:t>
      </w:r>
      <w:r w:rsidR="0027682A">
        <w:rPr>
          <w:b/>
          <w:sz w:val="28"/>
          <w:szCs w:val="28"/>
        </w:rPr>
        <w:t xml:space="preserve"> "</w:t>
      </w:r>
      <w:r w:rsidR="0092405E" w:rsidRPr="00237AD3">
        <w:rPr>
          <w:b/>
          <w:sz w:val="28"/>
          <w:szCs w:val="28"/>
        </w:rPr>
        <w:t>Об утверждении административного регламента</w:t>
      </w:r>
      <w:r w:rsidR="0092405E" w:rsidRPr="00237AD3">
        <w:rPr>
          <w:b/>
          <w:szCs w:val="28"/>
        </w:rPr>
        <w:t xml:space="preserve"> </w:t>
      </w:r>
      <w:r w:rsidR="00421D9D" w:rsidRPr="00273789">
        <w:rPr>
          <w:b/>
          <w:sz w:val="28"/>
          <w:szCs w:val="28"/>
        </w:rPr>
        <w:t xml:space="preserve">по предоставлению муниципальной услуги </w:t>
      </w:r>
      <w:r w:rsidR="00421D9D">
        <w:rPr>
          <w:b/>
          <w:sz w:val="28"/>
          <w:szCs w:val="28"/>
        </w:rPr>
        <w:t>"</w:t>
      </w:r>
      <w:r w:rsidR="00B56B9D" w:rsidRPr="00B56B9D">
        <w:rPr>
          <w:b/>
          <w:sz w:val="28"/>
          <w:szCs w:val="28"/>
        </w:rPr>
        <w:t>Выдача разрешения на строительство объекта капитального строите</w:t>
      </w:r>
      <w:r w:rsidR="00B56B9D">
        <w:rPr>
          <w:b/>
          <w:sz w:val="28"/>
          <w:szCs w:val="28"/>
        </w:rPr>
        <w:t xml:space="preserve">льства </w:t>
      </w:r>
    </w:p>
    <w:p w:rsidR="0027682A" w:rsidRDefault="00B56B9D" w:rsidP="00B56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том числе внесение из</w:t>
      </w:r>
      <w:r w:rsidRPr="00B56B9D">
        <w:rPr>
          <w:b/>
          <w:sz w:val="28"/>
          <w:szCs w:val="28"/>
        </w:rPr>
        <w:t xml:space="preserve">менений в разрешение на строительство </w:t>
      </w:r>
    </w:p>
    <w:p w:rsidR="0092405E" w:rsidRPr="0027682A" w:rsidRDefault="00B56B9D" w:rsidP="00B56B9D">
      <w:pPr>
        <w:jc w:val="center"/>
        <w:rPr>
          <w:b/>
          <w:sz w:val="28"/>
          <w:szCs w:val="28"/>
        </w:rPr>
      </w:pPr>
      <w:r w:rsidRPr="00B56B9D">
        <w:rPr>
          <w:b/>
          <w:sz w:val="28"/>
          <w:szCs w:val="28"/>
        </w:rPr>
        <w:t>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421D9D" w:rsidRPr="009F4FE8">
        <w:rPr>
          <w:b/>
          <w:sz w:val="28"/>
          <w:szCs w:val="28"/>
        </w:rPr>
        <w:t>"</w:t>
      </w:r>
    </w:p>
    <w:p w:rsidR="00037200" w:rsidRDefault="00037200" w:rsidP="0092405E">
      <w:pPr>
        <w:jc w:val="both"/>
        <w:rPr>
          <w:sz w:val="28"/>
          <w:szCs w:val="28"/>
        </w:rPr>
      </w:pPr>
    </w:p>
    <w:p w:rsidR="00421D9D" w:rsidRPr="002467B2" w:rsidRDefault="00421D9D" w:rsidP="0092405E">
      <w:pPr>
        <w:jc w:val="both"/>
        <w:rPr>
          <w:sz w:val="18"/>
          <w:szCs w:val="18"/>
        </w:rPr>
      </w:pPr>
    </w:p>
    <w:p w:rsidR="0027682A" w:rsidRPr="006F1011" w:rsidRDefault="0027682A" w:rsidP="0027682A">
      <w:pPr>
        <w:ind w:firstLine="720"/>
        <w:jc w:val="both"/>
        <w:rPr>
          <w:color w:val="000000"/>
          <w:sz w:val="28"/>
          <w:szCs w:val="28"/>
        </w:rPr>
      </w:pPr>
      <w:r w:rsidRPr="002D65F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целях приведения административного регламента по предоставлению муниципальной услуги "</w:t>
      </w:r>
      <w:r w:rsidRPr="006F1011">
        <w:rPr>
          <w:color w:val="000000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>
        <w:rPr>
          <w:color w:val="000000"/>
          <w:sz w:val="28"/>
          <w:szCs w:val="28"/>
        </w:rPr>
        <w:t>" в соответствие с положениями Федерального закона от 26 декабря 2024 г. № 487-ФЗ "</w:t>
      </w:r>
      <w:r w:rsidRPr="006F1011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color w:val="000000"/>
          <w:sz w:val="28"/>
          <w:szCs w:val="28"/>
        </w:rPr>
        <w:t>"</w:t>
      </w:r>
      <w:r w:rsidRPr="009E2E8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proofErr w:type="spellStart"/>
      <w:r w:rsidRPr="009E2E80">
        <w:rPr>
          <w:color w:val="000000"/>
          <w:sz w:val="28"/>
          <w:szCs w:val="28"/>
        </w:rPr>
        <w:t>п</w:t>
      </w:r>
      <w:proofErr w:type="spellEnd"/>
      <w:r w:rsidRPr="009E2E80">
        <w:rPr>
          <w:color w:val="000000"/>
          <w:sz w:val="28"/>
          <w:szCs w:val="28"/>
        </w:rPr>
        <w:t xml:space="preserve"> о с т а </w:t>
      </w:r>
      <w:proofErr w:type="spellStart"/>
      <w:r w:rsidRPr="009E2E80">
        <w:rPr>
          <w:color w:val="000000"/>
          <w:sz w:val="28"/>
          <w:szCs w:val="28"/>
        </w:rPr>
        <w:t>н</w:t>
      </w:r>
      <w:proofErr w:type="spellEnd"/>
      <w:r w:rsidRPr="009E2E80">
        <w:rPr>
          <w:color w:val="000000"/>
          <w:sz w:val="28"/>
          <w:szCs w:val="28"/>
        </w:rPr>
        <w:t xml:space="preserve"> о в л я ю:</w:t>
      </w:r>
    </w:p>
    <w:p w:rsidR="00586F69" w:rsidRDefault="0027682A" w:rsidP="00586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75A9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</w:t>
      </w:r>
      <w:r w:rsidRPr="000D23A4">
        <w:rPr>
          <w:sz w:val="28"/>
          <w:szCs w:val="28"/>
        </w:rPr>
        <w:t>муниципального образования Павловский район от</w:t>
      </w:r>
      <w:r w:rsidR="00586F69">
        <w:rPr>
          <w:sz w:val="28"/>
          <w:szCs w:val="28"/>
        </w:rPr>
        <w:t xml:space="preserve"> 28 декабря 2023 г. № 2612</w:t>
      </w:r>
      <w:r w:rsidR="00586F69" w:rsidRPr="001275A9">
        <w:rPr>
          <w:sz w:val="28"/>
          <w:szCs w:val="28"/>
        </w:rPr>
        <w:t xml:space="preserve"> </w:t>
      </w:r>
      <w:r w:rsidR="00586F69" w:rsidRPr="000D23A4">
        <w:rPr>
          <w:sz w:val="28"/>
          <w:szCs w:val="28"/>
        </w:rPr>
        <w:t>"Об утверждении административного регламента</w:t>
      </w:r>
      <w:r w:rsidR="00586F69" w:rsidRPr="000D23A4">
        <w:rPr>
          <w:szCs w:val="28"/>
        </w:rPr>
        <w:t xml:space="preserve"> </w:t>
      </w:r>
      <w:r w:rsidR="00586F69" w:rsidRPr="000D23A4">
        <w:rPr>
          <w:sz w:val="28"/>
          <w:szCs w:val="28"/>
        </w:rPr>
        <w:t>по предоставлению муниципальной услуги</w:t>
      </w:r>
      <w:r w:rsidR="00586F69" w:rsidRPr="00586F69">
        <w:t xml:space="preserve"> </w:t>
      </w:r>
      <w:r w:rsidR="00586F69">
        <w:t>"</w:t>
      </w:r>
      <w:r w:rsidR="00586F69" w:rsidRPr="00586F69">
        <w:rPr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</w:t>
      </w:r>
      <w:r w:rsidR="00586F69">
        <w:rPr>
          <w:sz w:val="28"/>
          <w:szCs w:val="28"/>
        </w:rPr>
        <w:t xml:space="preserve"> </w:t>
      </w:r>
      <w:r w:rsidR="00586F69" w:rsidRPr="00586F69">
        <w:rPr>
          <w:sz w:val="28"/>
          <w:szCs w:val="28"/>
        </w:rPr>
        <w:t xml:space="preserve">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разрешения)" </w:t>
      </w:r>
      <w:r w:rsidR="00586F69" w:rsidRPr="001275A9">
        <w:rPr>
          <w:sz w:val="28"/>
          <w:szCs w:val="28"/>
        </w:rPr>
        <w:t>следующие изменения</w:t>
      </w:r>
      <w:r w:rsidR="00586F69">
        <w:rPr>
          <w:sz w:val="28"/>
          <w:szCs w:val="28"/>
        </w:rPr>
        <w:t>:</w:t>
      </w:r>
    </w:p>
    <w:p w:rsidR="0052257B" w:rsidRDefault="0052257B" w:rsidP="00522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CE0C5C">
        <w:rPr>
          <w:sz w:val="28"/>
          <w:szCs w:val="28"/>
        </w:rPr>
        <w:t xml:space="preserve"> 2.6</w:t>
      </w:r>
      <w:r>
        <w:rPr>
          <w:sz w:val="28"/>
          <w:szCs w:val="28"/>
        </w:rPr>
        <w:t xml:space="preserve">.1. подраздела 2.6 раздела 2 </w:t>
      </w:r>
      <w:r w:rsidRPr="001275A9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1275A9">
        <w:rPr>
          <w:sz w:val="28"/>
          <w:szCs w:val="28"/>
        </w:rPr>
        <w:t>изложить в новой редакции:</w:t>
      </w:r>
    </w:p>
    <w:p w:rsidR="00CE0C5C" w:rsidRPr="00D47BB5" w:rsidRDefault="0052257B" w:rsidP="00CE0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CE0C5C" w:rsidRPr="00D47BB5">
        <w:rPr>
          <w:sz w:val="28"/>
          <w:szCs w:val="28"/>
        </w:rPr>
        <w:t>2.6.1. Для получения муниципальной услуги для варианта предоставления муниципальной услуги "Выдача разрешения на строительство, реконструкцию объектов капитального строительства (внесение изменений в разрешение на строительство, реконструкцию объектов капитального строительства, продление срока действия разрешения на строительство, реконструкцию объектов капитального строительства)" (в части получения разрешения на строительство) необходимы следующие документы:</w:t>
      </w:r>
    </w:p>
    <w:p w:rsidR="00CE0C5C" w:rsidRPr="00D47BB5" w:rsidRDefault="00CE0C5C" w:rsidP="00CE0C5C">
      <w:pPr>
        <w:ind w:firstLine="709"/>
        <w:jc w:val="both"/>
        <w:rPr>
          <w:sz w:val="28"/>
          <w:szCs w:val="28"/>
        </w:rPr>
      </w:pPr>
      <w:r w:rsidRPr="00D47BB5">
        <w:rPr>
          <w:sz w:val="28"/>
          <w:szCs w:val="28"/>
        </w:rPr>
        <w:lastRenderedPageBreak/>
        <w:t>1) заявление по форме согласно приложению № 1 к Административному регламенту (в случае обращения за получением разрешения на строительство), заявление по форме согласно приложению № 2 к Административному регламенту (в случае обращения за получением решения о внесении изменений в разрешение на строительство);</w:t>
      </w:r>
    </w:p>
    <w:p w:rsidR="00CE0C5C" w:rsidRPr="00D47BB5" w:rsidRDefault="00CE0C5C" w:rsidP="00CE0C5C">
      <w:pPr>
        <w:ind w:firstLine="709"/>
        <w:jc w:val="both"/>
        <w:rPr>
          <w:sz w:val="28"/>
          <w:szCs w:val="28"/>
        </w:rPr>
      </w:pPr>
      <w:r w:rsidRPr="00D47BB5">
        <w:rPr>
          <w:sz w:val="28"/>
          <w:szCs w:val="28"/>
        </w:rPr>
        <w:t>2) копии документов, удостоверяющих личность заявителя (паспорт), в случае обращения доверенного лица - доверенность и копия документа, удостоверяющего его личность (паспорт);</w:t>
      </w:r>
    </w:p>
    <w:p w:rsidR="0052257B" w:rsidRDefault="0052257B" w:rsidP="00EA4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2257B">
        <w:rPr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предусмотренных частями 1.1 и 1.2 статьи 57.3 </w:t>
      </w:r>
      <w:r>
        <w:rPr>
          <w:sz w:val="28"/>
          <w:szCs w:val="28"/>
        </w:rPr>
        <w:t xml:space="preserve">Градостроительного кодекса Российской Федерации (далее - </w:t>
      </w:r>
      <w:proofErr w:type="spellStart"/>
      <w:r w:rsidRPr="00D47BB5">
        <w:rPr>
          <w:sz w:val="28"/>
          <w:szCs w:val="28"/>
        </w:rPr>
        <w:t>ГрК</w:t>
      </w:r>
      <w:proofErr w:type="spellEnd"/>
      <w:r w:rsidRPr="00D47BB5">
        <w:rPr>
          <w:sz w:val="28"/>
          <w:szCs w:val="28"/>
        </w:rPr>
        <w:t xml:space="preserve"> РФ</w:t>
      </w:r>
      <w:r>
        <w:rPr>
          <w:sz w:val="28"/>
          <w:szCs w:val="28"/>
        </w:rPr>
        <w:t>)</w:t>
      </w:r>
      <w:r w:rsidRPr="0052257B">
        <w:rPr>
          <w:sz w:val="28"/>
          <w:szCs w:val="28"/>
        </w:rPr>
        <w:t xml:space="preserve">, если иное не установлено частью 7.3 </w:t>
      </w:r>
      <w:r w:rsidRPr="00D47BB5">
        <w:rPr>
          <w:sz w:val="28"/>
          <w:szCs w:val="28"/>
        </w:rPr>
        <w:t xml:space="preserve">статьи 51 </w:t>
      </w:r>
      <w:proofErr w:type="spellStart"/>
      <w:r w:rsidRPr="00D47BB5">
        <w:rPr>
          <w:sz w:val="28"/>
          <w:szCs w:val="28"/>
        </w:rPr>
        <w:t>ГрК</w:t>
      </w:r>
      <w:proofErr w:type="spellEnd"/>
      <w:r w:rsidRPr="00D47BB5">
        <w:rPr>
          <w:sz w:val="28"/>
          <w:szCs w:val="28"/>
        </w:rPr>
        <w:t xml:space="preserve"> РФ</w:t>
      </w:r>
      <w:r>
        <w:rPr>
          <w:sz w:val="28"/>
          <w:szCs w:val="28"/>
        </w:rPr>
        <w:t>;</w:t>
      </w:r>
    </w:p>
    <w:p w:rsidR="00CE0C5C" w:rsidRPr="00CE0C5C" w:rsidRDefault="00AC5485" w:rsidP="00CE0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0C5C" w:rsidRPr="00CE0C5C">
        <w:rPr>
          <w:sz w:val="28"/>
          <w:szCs w:val="28"/>
        </w:rPr>
        <w:t>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CE0C5C" w:rsidRPr="00CE0C5C">
        <w:rPr>
          <w:sz w:val="28"/>
          <w:szCs w:val="28"/>
        </w:rPr>
        <w:t>Росатом</w:t>
      </w:r>
      <w:proofErr w:type="spellEnd"/>
      <w:r w:rsidR="00CE0C5C" w:rsidRPr="00CE0C5C"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CE0C5C" w:rsidRPr="00CE0C5C">
        <w:rPr>
          <w:sz w:val="28"/>
          <w:szCs w:val="28"/>
        </w:rPr>
        <w:t>Роскосмос</w:t>
      </w:r>
      <w:proofErr w:type="spellEnd"/>
      <w:r w:rsidR="00CE0C5C" w:rsidRPr="00CE0C5C">
        <w:rPr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CE0C5C" w:rsidRPr="00CE0C5C" w:rsidRDefault="00AC5485" w:rsidP="00CE0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0C5C" w:rsidRPr="00CE0C5C">
        <w:rPr>
          <w:sz w:val="28"/>
          <w:szCs w:val="28"/>
        </w:rPr>
        <w:t xml:space="preserve">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</w:t>
      </w:r>
      <w:r>
        <w:rPr>
          <w:sz w:val="28"/>
          <w:szCs w:val="28"/>
        </w:rPr>
        <w:t>образование земельного участка;</w:t>
      </w:r>
    </w:p>
    <w:p w:rsidR="00CE0C5C" w:rsidRPr="00CE0C5C" w:rsidRDefault="00AC5485" w:rsidP="00CE0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0C5C" w:rsidRPr="00CE0C5C">
        <w:rPr>
          <w:sz w:val="28"/>
          <w:szCs w:val="28"/>
        </w:rPr>
        <w:t xml:space="preserve">) результаты инженерных изысканий и следующие материалы, содержащиеся в утвержденной в соответствии с частью 15 статьи 48 </w:t>
      </w:r>
      <w:proofErr w:type="spellStart"/>
      <w:r w:rsidR="00871982" w:rsidRPr="00D47BB5">
        <w:rPr>
          <w:sz w:val="28"/>
          <w:szCs w:val="28"/>
        </w:rPr>
        <w:t>ГрК</w:t>
      </w:r>
      <w:proofErr w:type="spellEnd"/>
      <w:r w:rsidR="00871982" w:rsidRPr="00D47BB5">
        <w:rPr>
          <w:sz w:val="28"/>
          <w:szCs w:val="28"/>
        </w:rPr>
        <w:t xml:space="preserve"> РФ</w:t>
      </w:r>
      <w:r w:rsidR="00871982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проектной документации:</w:t>
      </w:r>
    </w:p>
    <w:p w:rsidR="00CE0C5C" w:rsidRPr="00CE0C5C" w:rsidRDefault="00AC5485" w:rsidP="00CE0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пояснительная записка;</w:t>
      </w:r>
    </w:p>
    <w:p w:rsidR="00CE0C5C" w:rsidRPr="00CE0C5C" w:rsidRDefault="00CE0C5C" w:rsidP="00CE0C5C">
      <w:pPr>
        <w:ind w:firstLine="709"/>
        <w:jc w:val="both"/>
        <w:rPr>
          <w:sz w:val="28"/>
          <w:szCs w:val="28"/>
        </w:rPr>
      </w:pPr>
      <w:r w:rsidRPr="00CE0C5C">
        <w:rPr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</w:t>
      </w:r>
      <w:r w:rsidR="00AC5485">
        <w:rPr>
          <w:sz w:val="28"/>
          <w:szCs w:val="28"/>
        </w:rPr>
        <w:t>ации по планировке территории);</w:t>
      </w:r>
    </w:p>
    <w:p w:rsidR="00CE0C5C" w:rsidRPr="00CE0C5C" w:rsidRDefault="00CE0C5C" w:rsidP="00CE0C5C">
      <w:pPr>
        <w:ind w:firstLine="709"/>
        <w:jc w:val="both"/>
        <w:rPr>
          <w:sz w:val="28"/>
          <w:szCs w:val="28"/>
        </w:rPr>
      </w:pPr>
      <w:r w:rsidRPr="00CE0C5C">
        <w:rPr>
          <w:sz w:val="28"/>
          <w:szCs w:val="28"/>
        </w:rPr>
        <w:lastRenderedPageBreak/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</w:t>
      </w:r>
      <w:r w:rsidR="00AC5485">
        <w:rPr>
          <w:sz w:val="28"/>
          <w:szCs w:val="28"/>
        </w:rPr>
        <w:t>ния, объектам жилищного фонда);</w:t>
      </w:r>
    </w:p>
    <w:p w:rsidR="00CE0C5C" w:rsidRDefault="00CE0C5C" w:rsidP="00CE0C5C">
      <w:pPr>
        <w:ind w:firstLine="709"/>
        <w:jc w:val="both"/>
        <w:rPr>
          <w:sz w:val="28"/>
          <w:szCs w:val="28"/>
        </w:rPr>
      </w:pPr>
      <w:r w:rsidRPr="00CE0C5C">
        <w:rPr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</w:t>
      </w:r>
      <w:r w:rsidR="00AC5485">
        <w:rPr>
          <w:sz w:val="28"/>
          <w:szCs w:val="28"/>
        </w:rPr>
        <w:t>ов капитального строительства);</w:t>
      </w:r>
    </w:p>
    <w:p w:rsidR="00AC5485" w:rsidRPr="00AC5485" w:rsidRDefault="00AC5485" w:rsidP="00AC5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C5485">
        <w:rPr>
          <w:sz w:val="28"/>
          <w:szCs w:val="28"/>
        </w:rPr>
        <w:t xml:space="preserve">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="00871982" w:rsidRPr="00D47BB5">
        <w:rPr>
          <w:sz w:val="28"/>
          <w:szCs w:val="28"/>
        </w:rPr>
        <w:t>ГрК</w:t>
      </w:r>
      <w:proofErr w:type="spellEnd"/>
      <w:r w:rsidR="00871982" w:rsidRPr="00D47BB5">
        <w:rPr>
          <w:sz w:val="28"/>
          <w:szCs w:val="28"/>
        </w:rPr>
        <w:t xml:space="preserve"> РФ</w:t>
      </w:r>
      <w:r w:rsidRPr="00AC5485">
        <w:rPr>
          <w:sz w:val="28"/>
          <w:szCs w:val="28"/>
        </w:rPr>
        <w:t xml:space="preserve"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</w:t>
      </w:r>
      <w:proofErr w:type="spellStart"/>
      <w:r w:rsidR="00871982" w:rsidRPr="00D47BB5">
        <w:rPr>
          <w:sz w:val="28"/>
          <w:szCs w:val="28"/>
        </w:rPr>
        <w:t>ГрК</w:t>
      </w:r>
      <w:proofErr w:type="spellEnd"/>
      <w:r w:rsidR="00871982" w:rsidRPr="00D47BB5">
        <w:rPr>
          <w:sz w:val="28"/>
          <w:szCs w:val="28"/>
        </w:rPr>
        <w:t xml:space="preserve"> РФ</w:t>
      </w:r>
      <w:r w:rsidRPr="00AC5485">
        <w:rPr>
          <w:sz w:val="28"/>
          <w:szCs w:val="28"/>
        </w:rPr>
        <w:t xml:space="preserve">), если такая проектная документация подлежит экспертизе в соответствии со статьей 49 </w:t>
      </w:r>
      <w:proofErr w:type="spellStart"/>
      <w:r w:rsidR="00871982" w:rsidRPr="00D47BB5">
        <w:rPr>
          <w:sz w:val="28"/>
          <w:szCs w:val="28"/>
        </w:rPr>
        <w:t>ГрК</w:t>
      </w:r>
      <w:proofErr w:type="spellEnd"/>
      <w:r w:rsidR="00871982" w:rsidRPr="00D47BB5">
        <w:rPr>
          <w:sz w:val="28"/>
          <w:szCs w:val="28"/>
        </w:rPr>
        <w:t xml:space="preserve"> РФ</w:t>
      </w:r>
      <w:r w:rsidRPr="00AC5485">
        <w:rPr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="00871982" w:rsidRPr="00D47BB5">
        <w:rPr>
          <w:sz w:val="28"/>
          <w:szCs w:val="28"/>
        </w:rPr>
        <w:t>ГрК</w:t>
      </w:r>
      <w:proofErr w:type="spellEnd"/>
      <w:r w:rsidR="00871982" w:rsidRPr="00D47BB5">
        <w:rPr>
          <w:sz w:val="28"/>
          <w:szCs w:val="28"/>
        </w:rPr>
        <w:t xml:space="preserve"> РФ</w:t>
      </w:r>
      <w:r w:rsidRPr="00AC5485">
        <w:rPr>
          <w:sz w:val="28"/>
          <w:szCs w:val="28"/>
        </w:rPr>
        <w:t xml:space="preserve">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="00871982" w:rsidRPr="00D47BB5">
        <w:rPr>
          <w:sz w:val="28"/>
          <w:szCs w:val="28"/>
        </w:rPr>
        <w:t>ГрК</w:t>
      </w:r>
      <w:proofErr w:type="spellEnd"/>
      <w:r w:rsidR="00871982" w:rsidRPr="00D47BB5">
        <w:rPr>
          <w:sz w:val="28"/>
          <w:szCs w:val="28"/>
        </w:rPr>
        <w:t xml:space="preserve"> РФ</w:t>
      </w:r>
      <w:r w:rsidRPr="00AC5485">
        <w:rPr>
          <w:sz w:val="28"/>
          <w:szCs w:val="28"/>
        </w:rPr>
        <w:t>;</w:t>
      </w:r>
    </w:p>
    <w:p w:rsidR="00AC5485" w:rsidRPr="00AC5485" w:rsidRDefault="00AC5485" w:rsidP="00AC5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C5485">
        <w:rPr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части 3.8 статьи 49 </w:t>
      </w:r>
      <w:proofErr w:type="spellStart"/>
      <w:r w:rsidR="00871982" w:rsidRPr="00D47BB5">
        <w:rPr>
          <w:sz w:val="28"/>
          <w:szCs w:val="28"/>
        </w:rPr>
        <w:t>ГрК</w:t>
      </w:r>
      <w:proofErr w:type="spellEnd"/>
      <w:r w:rsidR="00871982" w:rsidRPr="00D47BB5">
        <w:rPr>
          <w:sz w:val="28"/>
          <w:szCs w:val="28"/>
        </w:rPr>
        <w:t xml:space="preserve"> РФ</w:t>
      </w:r>
      <w:r w:rsidRPr="00AC5485">
        <w:rPr>
          <w:sz w:val="28"/>
          <w:szCs w:val="28"/>
        </w:rPr>
        <w:t xml:space="preserve">, предоставленное лицом, являющимся членом </w:t>
      </w:r>
      <w:proofErr w:type="spellStart"/>
      <w:r w:rsidRPr="00AC5485">
        <w:rPr>
          <w:sz w:val="28"/>
          <w:szCs w:val="28"/>
        </w:rPr>
        <w:t>саморегулируемой</w:t>
      </w:r>
      <w:proofErr w:type="spellEnd"/>
      <w:r w:rsidRPr="00AC5485">
        <w:rPr>
          <w:sz w:val="28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</w:t>
      </w:r>
      <w:r>
        <w:rPr>
          <w:sz w:val="28"/>
          <w:szCs w:val="28"/>
        </w:rPr>
        <w:t xml:space="preserve">8 статьи 49 </w:t>
      </w:r>
      <w:proofErr w:type="spellStart"/>
      <w:r w:rsidR="00871982" w:rsidRPr="00D47BB5">
        <w:rPr>
          <w:sz w:val="28"/>
          <w:szCs w:val="28"/>
        </w:rPr>
        <w:t>ГрК</w:t>
      </w:r>
      <w:proofErr w:type="spellEnd"/>
      <w:r w:rsidR="00871982" w:rsidRPr="00D47BB5">
        <w:rPr>
          <w:sz w:val="28"/>
          <w:szCs w:val="28"/>
        </w:rPr>
        <w:t xml:space="preserve"> РФ</w:t>
      </w:r>
      <w:r>
        <w:rPr>
          <w:sz w:val="28"/>
          <w:szCs w:val="28"/>
        </w:rPr>
        <w:t>;</w:t>
      </w:r>
    </w:p>
    <w:p w:rsidR="00AC5485" w:rsidRPr="00AC5485" w:rsidRDefault="00AC5485" w:rsidP="00AC5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C5485">
        <w:rPr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="00871982" w:rsidRPr="00D47BB5">
        <w:rPr>
          <w:sz w:val="28"/>
          <w:szCs w:val="28"/>
        </w:rPr>
        <w:t>ГрК</w:t>
      </w:r>
      <w:proofErr w:type="spellEnd"/>
      <w:r w:rsidR="00871982" w:rsidRPr="00D47BB5">
        <w:rPr>
          <w:sz w:val="28"/>
          <w:szCs w:val="28"/>
        </w:rPr>
        <w:t xml:space="preserve"> РФ</w:t>
      </w:r>
      <w:r w:rsidRPr="00AC5485">
        <w:rPr>
          <w:sz w:val="28"/>
          <w:szCs w:val="28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="00871982" w:rsidRPr="00D47BB5">
        <w:rPr>
          <w:sz w:val="28"/>
          <w:szCs w:val="28"/>
        </w:rPr>
        <w:t>ГрК</w:t>
      </w:r>
      <w:proofErr w:type="spellEnd"/>
      <w:r w:rsidR="00871982" w:rsidRPr="00D47BB5">
        <w:rPr>
          <w:sz w:val="28"/>
          <w:szCs w:val="28"/>
        </w:rPr>
        <w:t xml:space="preserve"> РФ</w:t>
      </w:r>
      <w:r w:rsidRPr="00AC5485">
        <w:rPr>
          <w:sz w:val="28"/>
          <w:szCs w:val="28"/>
        </w:rPr>
        <w:t>;</w:t>
      </w:r>
    </w:p>
    <w:p w:rsidR="00AC5485" w:rsidRPr="00AC5485" w:rsidRDefault="00AC5485" w:rsidP="00AC5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C5485">
        <w:rPr>
          <w:sz w:val="28"/>
          <w:szCs w:val="28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r>
        <w:rPr>
          <w:sz w:val="28"/>
          <w:szCs w:val="28"/>
        </w:rPr>
        <w:t xml:space="preserve">статьей 40 </w:t>
      </w:r>
      <w:proofErr w:type="spellStart"/>
      <w:r w:rsidR="00871982" w:rsidRPr="00D47BB5">
        <w:rPr>
          <w:sz w:val="28"/>
          <w:szCs w:val="28"/>
        </w:rPr>
        <w:t>ГрК</w:t>
      </w:r>
      <w:proofErr w:type="spellEnd"/>
      <w:r w:rsidR="00871982" w:rsidRPr="00D47BB5">
        <w:rPr>
          <w:sz w:val="28"/>
          <w:szCs w:val="28"/>
        </w:rPr>
        <w:t xml:space="preserve"> РФ</w:t>
      </w:r>
      <w:r>
        <w:rPr>
          <w:sz w:val="28"/>
          <w:szCs w:val="28"/>
        </w:rPr>
        <w:t>);</w:t>
      </w:r>
    </w:p>
    <w:p w:rsidR="00AC5485" w:rsidRPr="00AC5485" w:rsidRDefault="00AC5485" w:rsidP="00AC5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AC5485">
        <w:rPr>
          <w:sz w:val="28"/>
          <w:szCs w:val="28"/>
        </w:rPr>
        <w:t xml:space="preserve">) 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proofErr w:type="spellStart"/>
      <w:r w:rsidR="00871982" w:rsidRPr="00D47BB5">
        <w:rPr>
          <w:sz w:val="28"/>
          <w:szCs w:val="28"/>
        </w:rPr>
        <w:t>ГрК</w:t>
      </w:r>
      <w:proofErr w:type="spellEnd"/>
      <w:r w:rsidR="00871982" w:rsidRPr="00D47BB5">
        <w:rPr>
          <w:sz w:val="28"/>
          <w:szCs w:val="28"/>
        </w:rPr>
        <w:t xml:space="preserve"> РФ</w:t>
      </w:r>
      <w:r w:rsidRPr="00AC5485">
        <w:rPr>
          <w:sz w:val="28"/>
          <w:szCs w:val="28"/>
        </w:rPr>
        <w:t>;</w:t>
      </w:r>
    </w:p>
    <w:p w:rsidR="00AC5485" w:rsidRPr="00AC5485" w:rsidRDefault="00AC5485" w:rsidP="00AC5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C5485">
        <w:rPr>
          <w:sz w:val="28"/>
          <w:szCs w:val="28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</w:t>
      </w:r>
      <w:r w:rsidR="00871982">
        <w:rPr>
          <w:sz w:val="28"/>
          <w:szCs w:val="28"/>
        </w:rPr>
        <w:t xml:space="preserve"> 7 ст. 51 </w:t>
      </w:r>
      <w:proofErr w:type="spellStart"/>
      <w:r w:rsidR="00871982" w:rsidRPr="00D47BB5">
        <w:rPr>
          <w:sz w:val="28"/>
          <w:szCs w:val="28"/>
        </w:rPr>
        <w:t>ГрК</w:t>
      </w:r>
      <w:proofErr w:type="spellEnd"/>
      <w:r w:rsidR="00871982" w:rsidRPr="00D47BB5">
        <w:rPr>
          <w:sz w:val="28"/>
          <w:szCs w:val="28"/>
        </w:rPr>
        <w:t xml:space="preserve"> РФ</w:t>
      </w:r>
      <w:r w:rsidRPr="00AC5485">
        <w:rPr>
          <w:sz w:val="28"/>
          <w:szCs w:val="28"/>
        </w:rPr>
        <w:t xml:space="preserve">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</w:t>
      </w:r>
      <w:r>
        <w:rPr>
          <w:sz w:val="28"/>
          <w:szCs w:val="28"/>
        </w:rPr>
        <w:t xml:space="preserve"> домов блокированной застройки;</w:t>
      </w:r>
    </w:p>
    <w:p w:rsidR="00AC5485" w:rsidRPr="00AC5485" w:rsidRDefault="00AC5485" w:rsidP="00AC5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C5485">
        <w:rPr>
          <w:sz w:val="28"/>
          <w:szCs w:val="28"/>
        </w:rPr>
        <w:t>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AC5485">
        <w:rPr>
          <w:sz w:val="28"/>
          <w:szCs w:val="28"/>
        </w:rPr>
        <w:t>Росатом</w:t>
      </w:r>
      <w:proofErr w:type="spellEnd"/>
      <w:r w:rsidRPr="00AC5485"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AC5485">
        <w:rPr>
          <w:sz w:val="28"/>
          <w:szCs w:val="28"/>
        </w:rPr>
        <w:t>Роскосмос</w:t>
      </w:r>
      <w:proofErr w:type="spellEnd"/>
      <w:r w:rsidRPr="00AC5485">
        <w:rPr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</w:t>
      </w:r>
      <w:r>
        <w:rPr>
          <w:sz w:val="28"/>
          <w:szCs w:val="28"/>
        </w:rPr>
        <w:t>ри осуществлении реконструкции;</w:t>
      </w:r>
    </w:p>
    <w:p w:rsidR="00AC5485" w:rsidRPr="00AC5485" w:rsidRDefault="00AC5485" w:rsidP="00AC5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AC5485">
        <w:rPr>
          <w:sz w:val="28"/>
          <w:szCs w:val="28"/>
        </w:rPr>
        <w:t xml:space="preserve">) решение общего собрания собственников помещений и </w:t>
      </w:r>
      <w:proofErr w:type="spellStart"/>
      <w:r w:rsidRPr="00AC5485">
        <w:rPr>
          <w:sz w:val="28"/>
          <w:szCs w:val="28"/>
        </w:rPr>
        <w:t>машино-мест</w:t>
      </w:r>
      <w:proofErr w:type="spellEnd"/>
      <w:r w:rsidRPr="00AC5485">
        <w:rPr>
          <w:sz w:val="28"/>
          <w:szCs w:val="28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AC5485">
        <w:rPr>
          <w:sz w:val="28"/>
          <w:szCs w:val="28"/>
        </w:rPr>
        <w:t>машино-мест</w:t>
      </w:r>
      <w:proofErr w:type="spellEnd"/>
      <w:r w:rsidRPr="00AC5485">
        <w:rPr>
          <w:sz w:val="28"/>
          <w:szCs w:val="28"/>
        </w:rPr>
        <w:t xml:space="preserve"> в многоквартирном доме;</w:t>
      </w:r>
    </w:p>
    <w:p w:rsidR="00AC5485" w:rsidRPr="00AC5485" w:rsidRDefault="00AC5485" w:rsidP="00AC5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C5485">
        <w:rPr>
          <w:sz w:val="28"/>
          <w:szCs w:val="28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</w:t>
      </w:r>
      <w:r>
        <w:rPr>
          <w:sz w:val="28"/>
          <w:szCs w:val="28"/>
        </w:rPr>
        <w:t xml:space="preserve"> и безопасности такого объекта;</w:t>
      </w:r>
    </w:p>
    <w:p w:rsidR="00AC5485" w:rsidRPr="00CE0C5C" w:rsidRDefault="00AC5485" w:rsidP="00AC5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C5485">
        <w:rPr>
          <w:sz w:val="28"/>
          <w:szCs w:val="28"/>
        </w:rPr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52257B" w:rsidRDefault="0052257B" w:rsidP="00EA4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5485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CE0C5C" w:rsidRPr="00CE0C5C">
        <w:rPr>
          <w:sz w:val="28"/>
          <w:szCs w:val="28"/>
        </w:rPr>
        <w:t xml:space="preserve"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</w:t>
      </w:r>
      <w:r w:rsidR="00CE0C5C" w:rsidRPr="00CE0C5C">
        <w:rPr>
          <w:sz w:val="28"/>
          <w:szCs w:val="28"/>
        </w:rPr>
        <w:lastRenderedPageBreak/>
        <w:t>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 w:rsidR="00AC5485">
        <w:rPr>
          <w:sz w:val="28"/>
          <w:szCs w:val="28"/>
        </w:rPr>
        <w:t>.</w:t>
      </w:r>
      <w:r w:rsidR="00CE0C5C">
        <w:rPr>
          <w:sz w:val="28"/>
          <w:szCs w:val="28"/>
        </w:rPr>
        <w:t>";</w:t>
      </w:r>
    </w:p>
    <w:p w:rsidR="00CE0C5C" w:rsidRDefault="00CE0C5C" w:rsidP="00CE0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2.6.2. подраздела 2.6 раздела 2 </w:t>
      </w:r>
      <w:r w:rsidRPr="001275A9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1275A9">
        <w:rPr>
          <w:sz w:val="28"/>
          <w:szCs w:val="28"/>
        </w:rPr>
        <w:t>изложить в новой редакции:</w:t>
      </w:r>
    </w:p>
    <w:p w:rsidR="00CE0C5C" w:rsidRPr="00330BE0" w:rsidRDefault="00CE0C5C" w:rsidP="00CE0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D47BB5">
        <w:rPr>
          <w:sz w:val="28"/>
          <w:szCs w:val="28"/>
        </w:rPr>
        <w:t xml:space="preserve">2.6.2. </w:t>
      </w:r>
      <w:r w:rsidR="00AC5485" w:rsidRPr="00AC5485">
        <w:rPr>
          <w:sz w:val="28"/>
          <w:szCs w:val="28"/>
        </w:rPr>
        <w:t>Документы (их копии или сведения, содержащие</w:t>
      </w:r>
      <w:r w:rsidR="00871982">
        <w:rPr>
          <w:sz w:val="28"/>
          <w:szCs w:val="28"/>
        </w:rPr>
        <w:t>ся в них), указанные в пунктах 1</w:t>
      </w:r>
      <w:r w:rsidR="00AC5485" w:rsidRPr="00AC5485">
        <w:rPr>
          <w:sz w:val="28"/>
          <w:szCs w:val="28"/>
        </w:rPr>
        <w:t xml:space="preserve"> - 4, 4.3, 5, 5.1, 9 и 10 части 7 статьи</w:t>
      </w:r>
      <w:r w:rsidR="00871982">
        <w:rPr>
          <w:sz w:val="28"/>
          <w:szCs w:val="28"/>
        </w:rPr>
        <w:t xml:space="preserve"> 51 </w:t>
      </w:r>
      <w:proofErr w:type="spellStart"/>
      <w:r w:rsidR="00871982" w:rsidRPr="00D47BB5">
        <w:rPr>
          <w:sz w:val="28"/>
          <w:szCs w:val="28"/>
        </w:rPr>
        <w:t>ГрК</w:t>
      </w:r>
      <w:proofErr w:type="spellEnd"/>
      <w:r w:rsidR="00871982" w:rsidRPr="00D47BB5">
        <w:rPr>
          <w:sz w:val="28"/>
          <w:szCs w:val="28"/>
        </w:rPr>
        <w:t xml:space="preserve"> РФ</w:t>
      </w:r>
      <w:r w:rsidR="00AC5485" w:rsidRPr="00AC5485">
        <w:rPr>
          <w:sz w:val="28"/>
          <w:szCs w:val="28"/>
        </w:rPr>
        <w:t xml:space="preserve">, запрашиваются органами, указанными в абзаце первом части 7 </w:t>
      </w:r>
      <w:r w:rsidR="00871982" w:rsidRPr="00AC5485">
        <w:rPr>
          <w:sz w:val="28"/>
          <w:szCs w:val="28"/>
        </w:rPr>
        <w:t>статьи</w:t>
      </w:r>
      <w:r w:rsidR="00871982">
        <w:rPr>
          <w:sz w:val="28"/>
          <w:szCs w:val="28"/>
        </w:rPr>
        <w:t xml:space="preserve"> 51 </w:t>
      </w:r>
      <w:proofErr w:type="spellStart"/>
      <w:r w:rsidR="00871982" w:rsidRPr="00D47BB5">
        <w:rPr>
          <w:sz w:val="28"/>
          <w:szCs w:val="28"/>
        </w:rPr>
        <w:t>ГрК</w:t>
      </w:r>
      <w:proofErr w:type="spellEnd"/>
      <w:r w:rsidR="00871982" w:rsidRPr="00D47BB5">
        <w:rPr>
          <w:sz w:val="28"/>
          <w:szCs w:val="28"/>
        </w:rPr>
        <w:t xml:space="preserve"> РФ</w:t>
      </w:r>
      <w:r w:rsidR="00AC5485" w:rsidRPr="00AC5485">
        <w:rPr>
          <w:sz w:val="28"/>
          <w:szCs w:val="28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</w:t>
      </w:r>
      <w:r w:rsidR="00AC5485" w:rsidRPr="00330BE0">
        <w:rPr>
          <w:sz w:val="28"/>
          <w:szCs w:val="28"/>
        </w:rPr>
        <w:t>самоуправления организациях, в распоряжении которых находятся указанные документы, если застройщик не представил указанные документы самостоятельно</w:t>
      </w:r>
      <w:r w:rsidRPr="00330BE0">
        <w:rPr>
          <w:sz w:val="28"/>
          <w:szCs w:val="28"/>
        </w:rPr>
        <w:t>.</w:t>
      </w:r>
    </w:p>
    <w:p w:rsidR="00CE0C5C" w:rsidRPr="00330BE0" w:rsidRDefault="00CE0C5C" w:rsidP="00CE0C5C">
      <w:pPr>
        <w:ind w:firstLine="709"/>
        <w:jc w:val="both"/>
        <w:rPr>
          <w:sz w:val="28"/>
          <w:szCs w:val="28"/>
        </w:rPr>
      </w:pPr>
      <w:r w:rsidRPr="00330BE0">
        <w:rPr>
          <w:sz w:val="28"/>
          <w:szCs w:val="28"/>
        </w:rPr>
        <w:t>Документы, указанные в подпунктах 3, 6 и 7 пункта 2.6.1.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заключений."</w:t>
      </w:r>
      <w:r w:rsidR="00871982" w:rsidRPr="00330BE0">
        <w:rPr>
          <w:sz w:val="28"/>
          <w:szCs w:val="28"/>
        </w:rPr>
        <w:t>;</w:t>
      </w:r>
    </w:p>
    <w:p w:rsidR="00330BE0" w:rsidRPr="00330BE0" w:rsidRDefault="00330BE0" w:rsidP="00330BE0">
      <w:pPr>
        <w:ind w:firstLine="709"/>
        <w:jc w:val="both"/>
        <w:rPr>
          <w:sz w:val="28"/>
          <w:szCs w:val="28"/>
        </w:rPr>
      </w:pPr>
      <w:r w:rsidRPr="00330BE0">
        <w:rPr>
          <w:sz w:val="28"/>
          <w:szCs w:val="28"/>
        </w:rPr>
        <w:t>пункт 2.8.2. подраздела 2.8 раздела 2 административного регламента дополнить следующими словами:</w:t>
      </w:r>
    </w:p>
    <w:p w:rsidR="0027682A" w:rsidRDefault="00330BE0" w:rsidP="00330BE0">
      <w:pPr>
        <w:ind w:firstLine="709"/>
        <w:jc w:val="both"/>
        <w:rPr>
          <w:sz w:val="28"/>
          <w:szCs w:val="28"/>
        </w:rPr>
      </w:pPr>
      <w:r w:rsidRPr="00330BE0">
        <w:rPr>
          <w:sz w:val="28"/>
          <w:szCs w:val="28"/>
        </w:rPr>
        <w:t>"5) несоответствие проектной документации очередности планируемого развития территории, предусмотренной проектом планировки территории.</w:t>
      </w:r>
      <w:r>
        <w:rPr>
          <w:sz w:val="28"/>
          <w:szCs w:val="28"/>
        </w:rPr>
        <w:t>"</w:t>
      </w:r>
    </w:p>
    <w:p w:rsidR="00330BE0" w:rsidRPr="003B641E" w:rsidRDefault="00330BE0" w:rsidP="00330BE0">
      <w:pPr>
        <w:pStyle w:val="Standard"/>
        <w:tabs>
          <w:tab w:val="left" w:pos="993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обнародовать путем опубликования (размещения) на официальном сайте администрации муниципального образования Павловский район в информационно-телекоммуникационной сети "Интернет": </w:t>
      </w:r>
      <w:hyperlink r:id="rId8" w:history="1">
        <w:proofErr w:type="spellStart"/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pavl</w:t>
        </w:r>
        <w:proofErr w:type="spellEnd"/>
      </w:hyperlink>
      <w:hyperlink r:id="rId9" w:history="1">
        <w:r w:rsidRPr="00867A04">
          <w:rPr>
            <w:rFonts w:ascii="Times New Roman" w:eastAsia="Times New Roman" w:hAnsi="Times New Roman" w:cs="Times New Roman"/>
            <w:sz w:val="28"/>
            <w:szCs w:val="28"/>
          </w:rPr>
          <w:t>23.</w:t>
        </w:r>
      </w:hyperlink>
      <w:hyperlink r:id="rId10" w:history="1">
        <w:proofErr w:type="spellStart"/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BE0" w:rsidRDefault="00330BE0" w:rsidP="00330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 настоящего постановления возложить на заместителя главы муниципального образования Павловский район               Курилов</w:t>
      </w:r>
      <w:r w:rsidRPr="00FB646B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</w:p>
    <w:p w:rsidR="00330BE0" w:rsidRPr="00CC6FA2" w:rsidRDefault="00330BE0" w:rsidP="00330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6FA2">
        <w:rPr>
          <w:sz w:val="28"/>
          <w:szCs w:val="28"/>
        </w:rPr>
        <w:t>. Постановление вступает в силу после его официального обнародования.</w:t>
      </w: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B56B9D" w:rsidRDefault="00B56B9D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B95E2C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405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1A3F">
        <w:rPr>
          <w:sz w:val="28"/>
          <w:szCs w:val="28"/>
        </w:rPr>
        <w:t xml:space="preserve"> </w:t>
      </w:r>
      <w:r w:rsidR="0092405E">
        <w:rPr>
          <w:sz w:val="28"/>
          <w:szCs w:val="28"/>
        </w:rPr>
        <w:t xml:space="preserve">муниципального образования </w:t>
      </w:r>
    </w:p>
    <w:p w:rsidR="00B656F7" w:rsidRDefault="0092405E" w:rsidP="00025E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</w:t>
      </w:r>
      <w:r w:rsidR="008E0A21">
        <w:rPr>
          <w:sz w:val="28"/>
          <w:szCs w:val="28"/>
        </w:rPr>
        <w:t xml:space="preserve">   </w:t>
      </w:r>
      <w:r w:rsidR="00C81A3F">
        <w:rPr>
          <w:sz w:val="28"/>
          <w:szCs w:val="28"/>
        </w:rPr>
        <w:t xml:space="preserve"> </w:t>
      </w:r>
      <w:r w:rsidR="00B56B9D">
        <w:rPr>
          <w:sz w:val="28"/>
          <w:szCs w:val="28"/>
        </w:rPr>
        <w:t xml:space="preserve">Р.А. </w:t>
      </w:r>
      <w:proofErr w:type="spellStart"/>
      <w:r w:rsidR="00B56B9D">
        <w:rPr>
          <w:sz w:val="28"/>
          <w:szCs w:val="28"/>
        </w:rPr>
        <w:t>Парахин</w:t>
      </w:r>
      <w:proofErr w:type="spellEnd"/>
    </w:p>
    <w:p w:rsidR="00A16E97" w:rsidRDefault="00A16E97" w:rsidP="00025E2F">
      <w:pPr>
        <w:spacing w:line="240" w:lineRule="atLeast"/>
        <w:jc w:val="both"/>
        <w:rPr>
          <w:sz w:val="28"/>
          <w:szCs w:val="28"/>
        </w:rPr>
      </w:pPr>
    </w:p>
    <w:p w:rsidR="00F23E63" w:rsidRDefault="00F23E63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23E63" w:rsidRDefault="00F23E63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21D9D" w:rsidRDefault="00421D9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95E2C" w:rsidRDefault="00B95E2C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95E2C" w:rsidRDefault="00B95E2C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95E2C" w:rsidRDefault="00B95E2C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95E2C" w:rsidRDefault="00B95E2C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95E2C" w:rsidRDefault="00B95E2C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471EB" w:rsidRDefault="00F471EB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70AFA" w:rsidRDefault="00870AFA" w:rsidP="00870AFA">
      <w:pPr>
        <w:jc w:val="center"/>
        <w:rPr>
          <w:b/>
        </w:rPr>
      </w:pPr>
      <w:r w:rsidRPr="00506C4F">
        <w:rPr>
          <w:b/>
        </w:rPr>
        <w:t>ЛИСТ   СОГЛАСОВАНИЯ</w:t>
      </w:r>
    </w:p>
    <w:p w:rsidR="00870AFA" w:rsidRDefault="00870AFA" w:rsidP="00870AFA">
      <w:pPr>
        <w:jc w:val="center"/>
        <w:rPr>
          <w:sz w:val="28"/>
        </w:rPr>
      </w:pPr>
      <w:r>
        <w:rPr>
          <w:sz w:val="28"/>
        </w:rPr>
        <w:t>проекта постановления администрации муниципального образования</w:t>
      </w:r>
    </w:p>
    <w:p w:rsidR="00870AFA" w:rsidRPr="0057199E" w:rsidRDefault="00870AFA" w:rsidP="00870AFA">
      <w:pPr>
        <w:jc w:val="center"/>
        <w:rPr>
          <w:sz w:val="28"/>
        </w:rPr>
      </w:pPr>
      <w:r w:rsidRPr="00506C4F">
        <w:rPr>
          <w:sz w:val="28"/>
        </w:rPr>
        <w:t>Павловский район от ___________________№_______</w:t>
      </w:r>
    </w:p>
    <w:p w:rsidR="00870AFA" w:rsidRDefault="00870AFA" w:rsidP="00870AFA">
      <w:pPr>
        <w:jc w:val="center"/>
        <w:rPr>
          <w:sz w:val="28"/>
          <w:szCs w:val="28"/>
        </w:rPr>
      </w:pPr>
      <w:r>
        <w:rPr>
          <w:sz w:val="28"/>
        </w:rPr>
        <w:t>"</w:t>
      </w:r>
      <w:r w:rsidRPr="00870AFA">
        <w:rPr>
          <w:sz w:val="28"/>
          <w:szCs w:val="28"/>
        </w:rPr>
        <w:t>Выдача разрешения на строительство объекта капитального строительства</w:t>
      </w:r>
    </w:p>
    <w:p w:rsidR="00870AFA" w:rsidRDefault="00870AFA" w:rsidP="00870AFA">
      <w:pPr>
        <w:jc w:val="center"/>
        <w:rPr>
          <w:sz w:val="28"/>
          <w:szCs w:val="28"/>
        </w:rPr>
      </w:pPr>
      <w:r w:rsidRPr="00870AFA">
        <w:rPr>
          <w:sz w:val="28"/>
          <w:szCs w:val="28"/>
        </w:rPr>
        <w:t xml:space="preserve">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</w:t>
      </w:r>
    </w:p>
    <w:p w:rsidR="00870AFA" w:rsidRPr="00870AFA" w:rsidRDefault="00870AFA" w:rsidP="00870AFA">
      <w:pPr>
        <w:jc w:val="center"/>
        <w:rPr>
          <w:sz w:val="28"/>
          <w:szCs w:val="28"/>
        </w:rPr>
      </w:pPr>
      <w:r w:rsidRPr="00870AFA">
        <w:rPr>
          <w:sz w:val="28"/>
          <w:szCs w:val="28"/>
        </w:rPr>
        <w:t>срока действия такого разрешения)</w:t>
      </w:r>
      <w:r>
        <w:rPr>
          <w:sz w:val="28"/>
        </w:rPr>
        <w:t>"</w:t>
      </w:r>
    </w:p>
    <w:p w:rsidR="00870AFA" w:rsidRPr="00BC28EE" w:rsidRDefault="00870AFA" w:rsidP="00870AFA">
      <w:pPr>
        <w:jc w:val="center"/>
        <w:rPr>
          <w:sz w:val="28"/>
          <w:szCs w:val="28"/>
        </w:rPr>
      </w:pPr>
    </w:p>
    <w:p w:rsidR="00870AFA" w:rsidRDefault="00870AFA" w:rsidP="00870AFA">
      <w:pPr>
        <w:rPr>
          <w:sz w:val="28"/>
        </w:rPr>
      </w:pPr>
    </w:p>
    <w:p w:rsidR="00870AFA" w:rsidRPr="00C44CC4" w:rsidRDefault="00870AFA" w:rsidP="00870AFA">
      <w:pPr>
        <w:rPr>
          <w:sz w:val="28"/>
          <w:szCs w:val="28"/>
        </w:rPr>
      </w:pPr>
      <w:r w:rsidRPr="00C44CC4">
        <w:rPr>
          <w:sz w:val="28"/>
          <w:szCs w:val="28"/>
        </w:rPr>
        <w:t>Проект внесен:</w:t>
      </w:r>
    </w:p>
    <w:p w:rsidR="00870AFA" w:rsidRPr="00C44CC4" w:rsidRDefault="00870AFA" w:rsidP="00870AFA">
      <w:pPr>
        <w:rPr>
          <w:sz w:val="28"/>
          <w:szCs w:val="28"/>
        </w:rPr>
      </w:pPr>
      <w:r w:rsidRPr="00C44CC4">
        <w:rPr>
          <w:sz w:val="28"/>
          <w:szCs w:val="28"/>
        </w:rPr>
        <w:t>Управлением архитектуры и</w:t>
      </w:r>
    </w:p>
    <w:p w:rsidR="00870AFA" w:rsidRPr="00C44CC4" w:rsidRDefault="00870AFA" w:rsidP="00870AFA">
      <w:pPr>
        <w:rPr>
          <w:sz w:val="28"/>
          <w:szCs w:val="28"/>
        </w:rPr>
      </w:pPr>
      <w:r w:rsidRPr="00C44CC4">
        <w:rPr>
          <w:sz w:val="28"/>
          <w:szCs w:val="28"/>
        </w:rPr>
        <w:t>градостроительства  администрации</w:t>
      </w:r>
    </w:p>
    <w:p w:rsidR="00870AFA" w:rsidRPr="00C44CC4" w:rsidRDefault="00870AFA" w:rsidP="00870AFA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  <w:r w:rsidRPr="00C44CC4">
        <w:rPr>
          <w:sz w:val="28"/>
          <w:szCs w:val="28"/>
        </w:rPr>
        <w:tab/>
      </w:r>
    </w:p>
    <w:p w:rsidR="00870AFA" w:rsidRPr="00C44CC4" w:rsidRDefault="00870AFA" w:rsidP="00870AFA">
      <w:pPr>
        <w:rPr>
          <w:sz w:val="28"/>
          <w:szCs w:val="28"/>
        </w:rPr>
      </w:pPr>
      <w:r w:rsidRPr="00C44CC4">
        <w:rPr>
          <w:sz w:val="28"/>
          <w:szCs w:val="28"/>
        </w:rPr>
        <w:t>Павловский район</w:t>
      </w:r>
    </w:p>
    <w:p w:rsidR="00870AFA" w:rsidRDefault="00870AFA" w:rsidP="00870AF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C44CC4">
        <w:rPr>
          <w:sz w:val="28"/>
          <w:szCs w:val="28"/>
        </w:rPr>
        <w:t>ачальник управления</w:t>
      </w:r>
      <w:r w:rsidRPr="00C44CC4">
        <w:rPr>
          <w:sz w:val="28"/>
          <w:szCs w:val="28"/>
        </w:rPr>
        <w:tab/>
        <w:t xml:space="preserve">                                                     </w:t>
      </w:r>
      <w:r>
        <w:rPr>
          <w:sz w:val="28"/>
          <w:szCs w:val="28"/>
        </w:rPr>
        <w:t xml:space="preserve">                 О.Н. </w:t>
      </w:r>
      <w:proofErr w:type="spellStart"/>
      <w:r>
        <w:rPr>
          <w:sz w:val="28"/>
          <w:szCs w:val="28"/>
        </w:rPr>
        <w:t>Малицына</w:t>
      </w:r>
      <w:proofErr w:type="spellEnd"/>
      <w:r w:rsidRPr="00C44CC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C44CC4">
        <w:rPr>
          <w:sz w:val="28"/>
          <w:szCs w:val="28"/>
        </w:rPr>
        <w:t xml:space="preserve"> </w:t>
      </w:r>
    </w:p>
    <w:p w:rsidR="00870AFA" w:rsidRPr="00C44CC4" w:rsidRDefault="00870AFA" w:rsidP="00870AFA">
      <w:pPr>
        <w:rPr>
          <w:sz w:val="28"/>
          <w:szCs w:val="28"/>
        </w:rPr>
      </w:pPr>
    </w:p>
    <w:p w:rsidR="00870AFA" w:rsidRPr="00C44CC4" w:rsidRDefault="00870AFA" w:rsidP="00870AFA">
      <w:pPr>
        <w:rPr>
          <w:sz w:val="28"/>
          <w:szCs w:val="28"/>
        </w:rPr>
      </w:pPr>
      <w:r w:rsidRPr="00C44CC4">
        <w:rPr>
          <w:sz w:val="28"/>
          <w:szCs w:val="28"/>
        </w:rPr>
        <w:t>Составитель проекта:</w:t>
      </w:r>
    </w:p>
    <w:p w:rsidR="00870AFA" w:rsidRPr="00C44CC4" w:rsidRDefault="00870AFA" w:rsidP="00870AFA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Главный специалист управления </w:t>
      </w:r>
    </w:p>
    <w:p w:rsidR="00870AFA" w:rsidRPr="00C44CC4" w:rsidRDefault="00870AFA" w:rsidP="00870AFA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архитектуры и градостроительства </w:t>
      </w:r>
    </w:p>
    <w:p w:rsidR="00870AFA" w:rsidRPr="00C44CC4" w:rsidRDefault="00870AFA" w:rsidP="00870AFA">
      <w:pPr>
        <w:rPr>
          <w:sz w:val="28"/>
          <w:szCs w:val="28"/>
        </w:rPr>
      </w:pPr>
      <w:r w:rsidRPr="00C44CC4">
        <w:rPr>
          <w:sz w:val="28"/>
          <w:szCs w:val="28"/>
        </w:rPr>
        <w:t>администрации муниципального</w:t>
      </w:r>
    </w:p>
    <w:p w:rsidR="00870AFA" w:rsidRPr="00C44CC4" w:rsidRDefault="00870AFA" w:rsidP="00870AFA">
      <w:pPr>
        <w:rPr>
          <w:sz w:val="28"/>
          <w:szCs w:val="28"/>
        </w:rPr>
      </w:pPr>
      <w:r w:rsidRPr="00C44CC4">
        <w:rPr>
          <w:sz w:val="28"/>
          <w:szCs w:val="28"/>
        </w:rPr>
        <w:t>образования Павловски</w:t>
      </w:r>
      <w:r>
        <w:rPr>
          <w:sz w:val="28"/>
          <w:szCs w:val="28"/>
        </w:rPr>
        <w:t xml:space="preserve">й район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C44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44CC4">
        <w:rPr>
          <w:sz w:val="28"/>
          <w:szCs w:val="28"/>
        </w:rPr>
        <w:t xml:space="preserve"> </w:t>
      </w:r>
      <w:r>
        <w:rPr>
          <w:sz w:val="28"/>
          <w:szCs w:val="28"/>
        </w:rPr>
        <w:t>Ж.В. Белицкая</w:t>
      </w:r>
    </w:p>
    <w:p w:rsidR="00870AFA" w:rsidRPr="00C44CC4" w:rsidRDefault="00870AFA" w:rsidP="00870AFA">
      <w:pPr>
        <w:rPr>
          <w:sz w:val="28"/>
          <w:szCs w:val="28"/>
        </w:rPr>
      </w:pPr>
    </w:p>
    <w:p w:rsidR="00870AFA" w:rsidRDefault="00870AFA" w:rsidP="00870AFA">
      <w:pPr>
        <w:rPr>
          <w:sz w:val="28"/>
          <w:szCs w:val="28"/>
        </w:rPr>
      </w:pPr>
      <w:r w:rsidRPr="00C44CC4">
        <w:rPr>
          <w:sz w:val="28"/>
          <w:szCs w:val="28"/>
        </w:rPr>
        <w:t>Проект согласован:</w:t>
      </w:r>
    </w:p>
    <w:p w:rsidR="00870AFA" w:rsidRDefault="00870AFA" w:rsidP="00870AFA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C44CC4">
        <w:rPr>
          <w:sz w:val="28"/>
          <w:szCs w:val="28"/>
        </w:rPr>
        <w:t>аместител</w:t>
      </w:r>
      <w:r>
        <w:rPr>
          <w:sz w:val="28"/>
          <w:szCs w:val="28"/>
        </w:rPr>
        <w:t xml:space="preserve">ь </w:t>
      </w:r>
      <w:r w:rsidRPr="00C44CC4">
        <w:rPr>
          <w:sz w:val="28"/>
          <w:szCs w:val="28"/>
        </w:rPr>
        <w:t>главы</w:t>
      </w:r>
    </w:p>
    <w:p w:rsidR="00870AFA" w:rsidRPr="00C44CC4" w:rsidRDefault="00870AFA" w:rsidP="00870AFA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</w:p>
    <w:p w:rsidR="00870AFA" w:rsidRPr="00C44CC4" w:rsidRDefault="00870AFA" w:rsidP="00870AFA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Павловский район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C44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Г.А. </w:t>
      </w:r>
      <w:proofErr w:type="spellStart"/>
      <w:r>
        <w:rPr>
          <w:sz w:val="28"/>
          <w:szCs w:val="28"/>
        </w:rPr>
        <w:t>Семенько</w:t>
      </w:r>
      <w:proofErr w:type="spellEnd"/>
    </w:p>
    <w:p w:rsidR="00870AFA" w:rsidRDefault="00870AFA" w:rsidP="00870AFA">
      <w:pPr>
        <w:rPr>
          <w:sz w:val="28"/>
          <w:szCs w:val="28"/>
        </w:rPr>
      </w:pPr>
    </w:p>
    <w:p w:rsidR="00870AFA" w:rsidRDefault="00870AFA" w:rsidP="00870AFA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70AFA" w:rsidRDefault="00870AFA" w:rsidP="00870AFA">
      <w:pPr>
        <w:rPr>
          <w:sz w:val="28"/>
          <w:szCs w:val="28"/>
        </w:rPr>
      </w:pPr>
      <w:r>
        <w:rPr>
          <w:sz w:val="28"/>
          <w:szCs w:val="28"/>
        </w:rPr>
        <w:t>начальника управления правового</w:t>
      </w:r>
    </w:p>
    <w:p w:rsidR="00870AFA" w:rsidRDefault="00870AFA" w:rsidP="00870AFA">
      <w:pPr>
        <w:rPr>
          <w:sz w:val="28"/>
          <w:szCs w:val="28"/>
        </w:rPr>
      </w:pPr>
      <w:r>
        <w:rPr>
          <w:sz w:val="28"/>
          <w:szCs w:val="28"/>
        </w:rPr>
        <w:t>обеспечения и взаимодействия</w:t>
      </w:r>
    </w:p>
    <w:p w:rsidR="00870AFA" w:rsidRDefault="00870AFA" w:rsidP="00870AFA">
      <w:pPr>
        <w:rPr>
          <w:sz w:val="28"/>
          <w:szCs w:val="28"/>
        </w:rPr>
      </w:pPr>
      <w:r>
        <w:rPr>
          <w:sz w:val="28"/>
          <w:szCs w:val="28"/>
        </w:rPr>
        <w:t>с правоохранительными органами</w:t>
      </w:r>
    </w:p>
    <w:p w:rsidR="00870AFA" w:rsidRDefault="00870AFA" w:rsidP="00870AFA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870AFA" w:rsidRDefault="00870AFA" w:rsidP="00870AFA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Павловский район                                                          Ю.В. </w:t>
      </w:r>
      <w:proofErr w:type="spellStart"/>
      <w:r>
        <w:rPr>
          <w:sz w:val="28"/>
          <w:szCs w:val="28"/>
        </w:rPr>
        <w:t>Робертус</w:t>
      </w:r>
      <w:proofErr w:type="spellEnd"/>
    </w:p>
    <w:p w:rsidR="00870AFA" w:rsidRDefault="00870AFA" w:rsidP="00870AFA">
      <w:pPr>
        <w:jc w:val="center"/>
        <w:rPr>
          <w:b/>
          <w:sz w:val="28"/>
          <w:szCs w:val="28"/>
        </w:rPr>
      </w:pPr>
    </w:p>
    <w:p w:rsidR="00870AFA" w:rsidRDefault="00870AFA" w:rsidP="00870AFA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870AFA" w:rsidRDefault="00870AFA" w:rsidP="00870AFA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</w:t>
      </w:r>
    </w:p>
    <w:p w:rsidR="00870AFA" w:rsidRDefault="00870AFA" w:rsidP="00870AFA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     Е.А. </w:t>
      </w:r>
      <w:proofErr w:type="spellStart"/>
      <w:r>
        <w:rPr>
          <w:sz w:val="28"/>
          <w:szCs w:val="28"/>
        </w:rPr>
        <w:t>Реуцкая</w:t>
      </w:r>
      <w:proofErr w:type="spellEnd"/>
    </w:p>
    <w:p w:rsidR="00F471EB" w:rsidRDefault="00F471EB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23E63" w:rsidRPr="005D791A" w:rsidRDefault="00F23E63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F23E63" w:rsidRPr="005D791A" w:rsidSect="002467B2">
      <w:headerReference w:type="default" r:id="rId11"/>
      <w:headerReference w:type="first" r:id="rId12"/>
      <w:pgSz w:w="11906" w:h="16838"/>
      <w:pgMar w:top="851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908" w:rsidRDefault="003F2908">
      <w:r>
        <w:separator/>
      </w:r>
    </w:p>
  </w:endnote>
  <w:endnote w:type="continuationSeparator" w:id="0">
    <w:p w:rsidR="003F2908" w:rsidRDefault="003F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908" w:rsidRDefault="003F2908">
      <w:r>
        <w:separator/>
      </w:r>
    </w:p>
  </w:footnote>
  <w:footnote w:type="continuationSeparator" w:id="0">
    <w:p w:rsidR="003F2908" w:rsidRDefault="003F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0127"/>
      <w:docPartObj>
        <w:docPartGallery w:val="Page Numbers (Top of Page)"/>
        <w:docPartUnique/>
      </w:docPartObj>
    </w:sdtPr>
    <w:sdtContent>
      <w:p w:rsidR="00037200" w:rsidRDefault="007F78A0">
        <w:pPr>
          <w:pStyle w:val="a7"/>
          <w:jc w:val="center"/>
        </w:pPr>
        <w:r w:rsidRPr="00037200">
          <w:rPr>
            <w:sz w:val="28"/>
            <w:szCs w:val="28"/>
          </w:rPr>
          <w:fldChar w:fldCharType="begin"/>
        </w:r>
        <w:r w:rsidR="00037200" w:rsidRPr="00037200">
          <w:rPr>
            <w:sz w:val="28"/>
            <w:szCs w:val="28"/>
          </w:rPr>
          <w:instrText xml:space="preserve"> PAGE   \* MERGEFORMAT </w:instrText>
        </w:r>
        <w:r w:rsidRPr="00037200">
          <w:rPr>
            <w:sz w:val="28"/>
            <w:szCs w:val="28"/>
          </w:rPr>
          <w:fldChar w:fldCharType="separate"/>
        </w:r>
        <w:r w:rsidR="00D502A6">
          <w:rPr>
            <w:noProof/>
            <w:sz w:val="28"/>
            <w:szCs w:val="28"/>
          </w:rPr>
          <w:t>5</w:t>
        </w:r>
        <w:r w:rsidRPr="00037200">
          <w:rPr>
            <w:sz w:val="28"/>
            <w:szCs w:val="28"/>
          </w:rPr>
          <w:fldChar w:fldCharType="end"/>
        </w:r>
      </w:p>
    </w:sdtContent>
  </w:sdt>
  <w:p w:rsidR="00037200" w:rsidRDefault="000372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0124"/>
      <w:docPartObj>
        <w:docPartGallery w:val="Page Numbers (Top of Page)"/>
        <w:docPartUnique/>
      </w:docPartObj>
    </w:sdtPr>
    <w:sdtContent>
      <w:p w:rsidR="00037200" w:rsidRDefault="007F78A0">
        <w:pPr>
          <w:pStyle w:val="a7"/>
          <w:jc w:val="center"/>
        </w:pPr>
      </w:p>
    </w:sdtContent>
  </w:sdt>
  <w:p w:rsidR="00037200" w:rsidRDefault="000372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191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68B2"/>
    <w:rsid w:val="00037200"/>
    <w:rsid w:val="000415D9"/>
    <w:rsid w:val="00043202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55C"/>
    <w:rsid w:val="000A1788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173A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6D05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1D1"/>
    <w:rsid w:val="00227B82"/>
    <w:rsid w:val="002339A8"/>
    <w:rsid w:val="00235C77"/>
    <w:rsid w:val="002361D9"/>
    <w:rsid w:val="002367F3"/>
    <w:rsid w:val="00237480"/>
    <w:rsid w:val="00237AD3"/>
    <w:rsid w:val="0024094A"/>
    <w:rsid w:val="002418A1"/>
    <w:rsid w:val="00241CD0"/>
    <w:rsid w:val="00245297"/>
    <w:rsid w:val="002467B2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5790E"/>
    <w:rsid w:val="00260FFE"/>
    <w:rsid w:val="00263024"/>
    <w:rsid w:val="00267947"/>
    <w:rsid w:val="00271A99"/>
    <w:rsid w:val="00272D0A"/>
    <w:rsid w:val="00274489"/>
    <w:rsid w:val="0027682A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522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175AA"/>
    <w:rsid w:val="00322B68"/>
    <w:rsid w:val="00325885"/>
    <w:rsid w:val="003301F8"/>
    <w:rsid w:val="00330684"/>
    <w:rsid w:val="0033080A"/>
    <w:rsid w:val="00330BE0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47492"/>
    <w:rsid w:val="00350AD8"/>
    <w:rsid w:val="003553E6"/>
    <w:rsid w:val="003568BB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B6B"/>
    <w:rsid w:val="003A50B0"/>
    <w:rsid w:val="003A56FC"/>
    <w:rsid w:val="003A584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85D"/>
    <w:rsid w:val="003C0D73"/>
    <w:rsid w:val="003C1367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08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1D9D"/>
    <w:rsid w:val="004239B0"/>
    <w:rsid w:val="00424D7E"/>
    <w:rsid w:val="004255EC"/>
    <w:rsid w:val="00425E92"/>
    <w:rsid w:val="00426308"/>
    <w:rsid w:val="0042698D"/>
    <w:rsid w:val="0043013F"/>
    <w:rsid w:val="00430501"/>
    <w:rsid w:val="00430C05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358B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0A8B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1141D"/>
    <w:rsid w:val="005121D4"/>
    <w:rsid w:val="00512308"/>
    <w:rsid w:val="005133A7"/>
    <w:rsid w:val="005177DA"/>
    <w:rsid w:val="0052115A"/>
    <w:rsid w:val="0052257B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6F69"/>
    <w:rsid w:val="005875DB"/>
    <w:rsid w:val="00592434"/>
    <w:rsid w:val="00594A1F"/>
    <w:rsid w:val="0059574B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B65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69FF"/>
    <w:rsid w:val="005D791A"/>
    <w:rsid w:val="005E0517"/>
    <w:rsid w:val="005E0BCE"/>
    <w:rsid w:val="005E57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2077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4A5A"/>
    <w:rsid w:val="006C6624"/>
    <w:rsid w:val="006C6A60"/>
    <w:rsid w:val="006C703E"/>
    <w:rsid w:val="006D4035"/>
    <w:rsid w:val="006D4B8A"/>
    <w:rsid w:val="006D70F1"/>
    <w:rsid w:val="006E068E"/>
    <w:rsid w:val="006E2B55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30F09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02A"/>
    <w:rsid w:val="0075371C"/>
    <w:rsid w:val="00754307"/>
    <w:rsid w:val="00754404"/>
    <w:rsid w:val="00754D11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609"/>
    <w:rsid w:val="00781861"/>
    <w:rsid w:val="007822A3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42DC"/>
    <w:rsid w:val="007C6382"/>
    <w:rsid w:val="007C6ADE"/>
    <w:rsid w:val="007C70A2"/>
    <w:rsid w:val="007D2BFB"/>
    <w:rsid w:val="007D3C54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0EEB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7F78A0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AFA"/>
    <w:rsid w:val="00870C37"/>
    <w:rsid w:val="00871982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92FD6"/>
    <w:rsid w:val="00893647"/>
    <w:rsid w:val="00894282"/>
    <w:rsid w:val="00897870"/>
    <w:rsid w:val="008A164A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0FCE"/>
    <w:rsid w:val="008D2BBD"/>
    <w:rsid w:val="008D42B7"/>
    <w:rsid w:val="008D5018"/>
    <w:rsid w:val="008E0A21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102"/>
    <w:rsid w:val="00910781"/>
    <w:rsid w:val="009109F4"/>
    <w:rsid w:val="009123FC"/>
    <w:rsid w:val="009132B2"/>
    <w:rsid w:val="00916270"/>
    <w:rsid w:val="00916F03"/>
    <w:rsid w:val="00920E3A"/>
    <w:rsid w:val="00920FA4"/>
    <w:rsid w:val="00921BF4"/>
    <w:rsid w:val="0092405E"/>
    <w:rsid w:val="00925898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34D1"/>
    <w:rsid w:val="0096503F"/>
    <w:rsid w:val="009667C2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7526"/>
    <w:rsid w:val="00997A7F"/>
    <w:rsid w:val="009A223F"/>
    <w:rsid w:val="009A2434"/>
    <w:rsid w:val="009A7505"/>
    <w:rsid w:val="009B0DA7"/>
    <w:rsid w:val="009B130A"/>
    <w:rsid w:val="009B2634"/>
    <w:rsid w:val="009B2A5D"/>
    <w:rsid w:val="009B351C"/>
    <w:rsid w:val="009B379F"/>
    <w:rsid w:val="009B4773"/>
    <w:rsid w:val="009B52D7"/>
    <w:rsid w:val="009B5CE7"/>
    <w:rsid w:val="009B6E6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3E76"/>
    <w:rsid w:val="00A15A46"/>
    <w:rsid w:val="00A15F7D"/>
    <w:rsid w:val="00A16624"/>
    <w:rsid w:val="00A16E97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1F3"/>
    <w:rsid w:val="00A5729A"/>
    <w:rsid w:val="00A573F9"/>
    <w:rsid w:val="00A6267C"/>
    <w:rsid w:val="00A631DE"/>
    <w:rsid w:val="00A636D5"/>
    <w:rsid w:val="00A64AF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2C7"/>
    <w:rsid w:val="00A91B34"/>
    <w:rsid w:val="00A92DCB"/>
    <w:rsid w:val="00A939D5"/>
    <w:rsid w:val="00A94873"/>
    <w:rsid w:val="00A96792"/>
    <w:rsid w:val="00A96BCE"/>
    <w:rsid w:val="00AA17A1"/>
    <w:rsid w:val="00AA19FB"/>
    <w:rsid w:val="00AA1D1F"/>
    <w:rsid w:val="00AA4F96"/>
    <w:rsid w:val="00AA7B17"/>
    <w:rsid w:val="00AA7BFC"/>
    <w:rsid w:val="00AB08EB"/>
    <w:rsid w:val="00AB33CE"/>
    <w:rsid w:val="00AB3992"/>
    <w:rsid w:val="00AB433A"/>
    <w:rsid w:val="00AB4589"/>
    <w:rsid w:val="00AB4916"/>
    <w:rsid w:val="00AB5F7B"/>
    <w:rsid w:val="00AC0634"/>
    <w:rsid w:val="00AC1947"/>
    <w:rsid w:val="00AC3CEE"/>
    <w:rsid w:val="00AC3D19"/>
    <w:rsid w:val="00AC5485"/>
    <w:rsid w:val="00AC634F"/>
    <w:rsid w:val="00AD0805"/>
    <w:rsid w:val="00AD16B8"/>
    <w:rsid w:val="00AD23F6"/>
    <w:rsid w:val="00AD245A"/>
    <w:rsid w:val="00AD5A51"/>
    <w:rsid w:val="00AD6145"/>
    <w:rsid w:val="00AE04DC"/>
    <w:rsid w:val="00AE15E0"/>
    <w:rsid w:val="00AE1650"/>
    <w:rsid w:val="00AE239A"/>
    <w:rsid w:val="00AE26B4"/>
    <w:rsid w:val="00AE2B03"/>
    <w:rsid w:val="00AE51BC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DC5"/>
    <w:rsid w:val="00B24D67"/>
    <w:rsid w:val="00B253DB"/>
    <w:rsid w:val="00B27EEF"/>
    <w:rsid w:val="00B30635"/>
    <w:rsid w:val="00B3172F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56B9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630C"/>
    <w:rsid w:val="00B776FD"/>
    <w:rsid w:val="00B805FE"/>
    <w:rsid w:val="00B80AA7"/>
    <w:rsid w:val="00B8199F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5E2C"/>
    <w:rsid w:val="00BA02FD"/>
    <w:rsid w:val="00BA1FEC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09F4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597"/>
    <w:rsid w:val="00C000B0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05E3"/>
    <w:rsid w:val="00C81520"/>
    <w:rsid w:val="00C818B1"/>
    <w:rsid w:val="00C81A3F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4E83"/>
    <w:rsid w:val="00CB560B"/>
    <w:rsid w:val="00CB5F13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5E28"/>
    <w:rsid w:val="00CC62F6"/>
    <w:rsid w:val="00CD26F7"/>
    <w:rsid w:val="00CD4767"/>
    <w:rsid w:val="00CD48C0"/>
    <w:rsid w:val="00CD4CCD"/>
    <w:rsid w:val="00CD578F"/>
    <w:rsid w:val="00CE0C5C"/>
    <w:rsid w:val="00CE17D1"/>
    <w:rsid w:val="00CE1CAC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31C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51E1"/>
    <w:rsid w:val="00D3776B"/>
    <w:rsid w:val="00D401BF"/>
    <w:rsid w:val="00D4099F"/>
    <w:rsid w:val="00D41857"/>
    <w:rsid w:val="00D43A5D"/>
    <w:rsid w:val="00D43DDB"/>
    <w:rsid w:val="00D4415A"/>
    <w:rsid w:val="00D449D0"/>
    <w:rsid w:val="00D455FE"/>
    <w:rsid w:val="00D502A6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174"/>
    <w:rsid w:val="00D72542"/>
    <w:rsid w:val="00D72CD4"/>
    <w:rsid w:val="00D75C5C"/>
    <w:rsid w:val="00D76FFE"/>
    <w:rsid w:val="00D77F6B"/>
    <w:rsid w:val="00D802DB"/>
    <w:rsid w:val="00D8359B"/>
    <w:rsid w:val="00D93076"/>
    <w:rsid w:val="00D97CC4"/>
    <w:rsid w:val="00DA0D46"/>
    <w:rsid w:val="00DA1E05"/>
    <w:rsid w:val="00DA3C1C"/>
    <w:rsid w:val="00DA3FA9"/>
    <w:rsid w:val="00DA5838"/>
    <w:rsid w:val="00DB0888"/>
    <w:rsid w:val="00DB0D7D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39D"/>
    <w:rsid w:val="00DF4B33"/>
    <w:rsid w:val="00DF4D7B"/>
    <w:rsid w:val="00DF5151"/>
    <w:rsid w:val="00E000EB"/>
    <w:rsid w:val="00E007C0"/>
    <w:rsid w:val="00E00A71"/>
    <w:rsid w:val="00E0175C"/>
    <w:rsid w:val="00E025C0"/>
    <w:rsid w:val="00E05C59"/>
    <w:rsid w:val="00E07438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37277"/>
    <w:rsid w:val="00E401A3"/>
    <w:rsid w:val="00E4677E"/>
    <w:rsid w:val="00E47A7F"/>
    <w:rsid w:val="00E47E1B"/>
    <w:rsid w:val="00E502C4"/>
    <w:rsid w:val="00E50387"/>
    <w:rsid w:val="00E52182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BCB"/>
    <w:rsid w:val="00E825C6"/>
    <w:rsid w:val="00E82FAC"/>
    <w:rsid w:val="00E83AF5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4A9A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10B8"/>
    <w:rsid w:val="00F02E9E"/>
    <w:rsid w:val="00F06D98"/>
    <w:rsid w:val="00F077F5"/>
    <w:rsid w:val="00F10580"/>
    <w:rsid w:val="00F10800"/>
    <w:rsid w:val="00F17681"/>
    <w:rsid w:val="00F20173"/>
    <w:rsid w:val="00F20DDF"/>
    <w:rsid w:val="00F219AD"/>
    <w:rsid w:val="00F23168"/>
    <w:rsid w:val="00F23E63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1EB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2CE3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6234"/>
    <w:rsid w:val="00FF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99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037200"/>
    <w:rPr>
      <w:sz w:val="24"/>
      <w:szCs w:val="24"/>
    </w:rPr>
  </w:style>
  <w:style w:type="paragraph" w:customStyle="1" w:styleId="Standard">
    <w:name w:val="Standard"/>
    <w:rsid w:val="00C81A3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5864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282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26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04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484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7895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085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189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796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292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2519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616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701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249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688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012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254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420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693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605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901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vl2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vl2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0094-774A-4AF3-9A12-5B3C6DE0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14547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64</cp:revision>
  <cp:lastPrinted>2025-08-13T07:18:00Z</cp:lastPrinted>
  <dcterms:created xsi:type="dcterms:W3CDTF">2016-08-30T10:04:00Z</dcterms:created>
  <dcterms:modified xsi:type="dcterms:W3CDTF">2025-08-13T07:19:00Z</dcterms:modified>
</cp:coreProperties>
</file>