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к решению Совета муниципального</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«___»________ 2022 г. </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№______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44524A" w:rsidRPr="00C22893" w:rsidRDefault="00E33177" w:rsidP="00E33177">
      <w:pPr>
        <w:pStyle w:val="1"/>
        <w:rPr>
          <w:rFonts w:ascii="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от </w:t>
      </w:r>
      <w:r w:rsidR="00BE767C">
        <w:rPr>
          <w:rFonts w:ascii="Times New Roman" w:hAnsi="Times New Roman" w:cs="Times New Roman"/>
          <w:b w:val="0"/>
          <w:sz w:val="28"/>
          <w:szCs w:val="28"/>
        </w:rPr>
        <w:t>16 ноября</w:t>
      </w:r>
      <w:r w:rsidR="0044524A" w:rsidRPr="00C22893">
        <w:rPr>
          <w:rFonts w:ascii="Times New Roman" w:hAnsi="Times New Roman" w:cs="Times New Roman"/>
          <w:b w:val="0"/>
          <w:sz w:val="28"/>
          <w:szCs w:val="28"/>
        </w:rPr>
        <w:t xml:space="preserve"> 2017 г. N </w:t>
      </w:r>
      <w:r w:rsidR="00BE767C">
        <w:rPr>
          <w:rFonts w:ascii="Times New Roman" w:hAnsi="Times New Roman" w:cs="Times New Roman"/>
          <w:b w:val="0"/>
          <w:sz w:val="28"/>
          <w:szCs w:val="28"/>
        </w:rPr>
        <w:t>40</w:t>
      </w:r>
      <w:r w:rsidR="0044524A" w:rsidRPr="00C22893">
        <w:rPr>
          <w:rFonts w:ascii="Times New Roman" w:hAnsi="Times New Roman" w:cs="Times New Roman"/>
          <w:b w:val="0"/>
          <w:sz w:val="28"/>
          <w:szCs w:val="28"/>
        </w:rPr>
        <w:t>/</w:t>
      </w:r>
      <w:r w:rsidR="00D83CA8">
        <w:rPr>
          <w:rFonts w:ascii="Times New Roman" w:hAnsi="Times New Roman" w:cs="Times New Roman"/>
          <w:b w:val="0"/>
          <w:sz w:val="28"/>
          <w:szCs w:val="28"/>
        </w:rPr>
        <w:t>27</w:t>
      </w:r>
      <w:r w:rsidR="002B02FD">
        <w:rPr>
          <w:rFonts w:ascii="Times New Roman" w:hAnsi="Times New Roman" w:cs="Times New Roman"/>
          <w:b w:val="0"/>
          <w:sz w:val="28"/>
          <w:szCs w:val="28"/>
        </w:rPr>
        <w:t>3</w:t>
      </w:r>
      <w:r w:rsidR="0044524A" w:rsidRPr="00C22893">
        <w:rPr>
          <w:rFonts w:ascii="Times New Roman" w:hAnsi="Times New Roman" w:cs="Times New Roman"/>
          <w:b w:val="0"/>
          <w:sz w:val="28"/>
          <w:szCs w:val="28"/>
        </w:rPr>
        <w:t xml:space="preserve"> </w:t>
      </w:r>
      <w:r>
        <w:rPr>
          <w:rFonts w:ascii="Times New Roman" w:hAnsi="Times New Roman" w:cs="Times New Roman"/>
          <w:b w:val="0"/>
          <w:sz w:val="28"/>
          <w:szCs w:val="28"/>
        </w:rPr>
        <w:t>«</w:t>
      </w:r>
      <w:r w:rsidR="0044524A" w:rsidRPr="00C22893">
        <w:rPr>
          <w:rFonts w:ascii="Times New Roman" w:hAnsi="Times New Roman" w:cs="Times New Roman"/>
          <w:b w:val="0"/>
          <w:sz w:val="28"/>
          <w:szCs w:val="28"/>
        </w:rPr>
        <w:t xml:space="preserve">Об утверждении местных нормативов градостроительного проектирования </w:t>
      </w:r>
      <w:r w:rsidR="00D83CA8">
        <w:rPr>
          <w:rFonts w:ascii="Times New Roman" w:hAnsi="Times New Roman" w:cs="Times New Roman"/>
          <w:b w:val="0"/>
          <w:sz w:val="28"/>
          <w:szCs w:val="28"/>
        </w:rPr>
        <w:t>Н</w:t>
      </w:r>
      <w:r w:rsidR="000309BF">
        <w:rPr>
          <w:rFonts w:ascii="Times New Roman" w:hAnsi="Times New Roman" w:cs="Times New Roman"/>
          <w:b w:val="0"/>
          <w:sz w:val="28"/>
          <w:szCs w:val="28"/>
        </w:rPr>
        <w:t>ово</w:t>
      </w:r>
      <w:r w:rsidR="008E70D9">
        <w:rPr>
          <w:rFonts w:ascii="Times New Roman" w:hAnsi="Times New Roman" w:cs="Times New Roman"/>
          <w:b w:val="0"/>
          <w:sz w:val="28"/>
          <w:szCs w:val="28"/>
        </w:rPr>
        <w:t>п</w:t>
      </w:r>
      <w:r w:rsidR="002B02FD">
        <w:rPr>
          <w:rFonts w:ascii="Times New Roman" w:hAnsi="Times New Roman" w:cs="Times New Roman"/>
          <w:b w:val="0"/>
          <w:sz w:val="28"/>
          <w:szCs w:val="28"/>
        </w:rPr>
        <w:t>ластуновского</w:t>
      </w:r>
      <w:r w:rsidR="0044524A" w:rsidRPr="00C22893">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w:t>
      </w:r>
    </w:p>
    <w:p w:rsidR="0044524A" w:rsidRPr="00C22893" w:rsidRDefault="0044524A" w:rsidP="00C22893">
      <w:pPr>
        <w:jc w:val="both"/>
        <w:rPr>
          <w:rFonts w:ascii="Times New Roman" w:hAnsi="Times New Roman" w:cs="Times New Roman"/>
        </w:rPr>
      </w:pPr>
    </w:p>
    <w:p w:rsidR="0044524A"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44524A" w:rsidRPr="00C22893">
        <w:rPr>
          <w:rFonts w:ascii="Times New Roman" w:hAnsi="Times New Roman" w:cs="Times New Roman"/>
          <w:sz w:val="28"/>
          <w:szCs w:val="28"/>
        </w:rPr>
        <w:t xml:space="preserve">В </w:t>
      </w:r>
      <w:hyperlink r:id="rId8" w:history="1">
        <w:r w:rsidR="0044524A" w:rsidRPr="00C22893">
          <w:rPr>
            <w:rStyle w:val="a9"/>
            <w:color w:val="auto"/>
            <w:sz w:val="28"/>
            <w:szCs w:val="28"/>
          </w:rPr>
          <w:t>приложении</w:t>
        </w:r>
      </w:hyperlink>
      <w:r w:rsidR="0044524A" w:rsidRPr="00C22893">
        <w:rPr>
          <w:rFonts w:ascii="Times New Roman" w:hAnsi="Times New Roman" w:cs="Times New Roman"/>
          <w:sz w:val="28"/>
          <w:szCs w:val="28"/>
        </w:rPr>
        <w:t>:</w:t>
      </w:r>
    </w:p>
    <w:p w:rsidR="00290207"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1. </w:t>
      </w:r>
      <w:r w:rsidR="004300FA" w:rsidRPr="00C22893">
        <w:rPr>
          <w:rFonts w:ascii="Times New Roman" w:hAnsi="Times New Roman" w:cs="Times New Roman"/>
          <w:sz w:val="28"/>
          <w:szCs w:val="28"/>
        </w:rPr>
        <w:t>В Части</w:t>
      </w:r>
      <w:r w:rsidR="002C6B9A" w:rsidRPr="00C22893">
        <w:rPr>
          <w:rFonts w:ascii="Times New Roman" w:hAnsi="Times New Roman" w:cs="Times New Roman"/>
          <w:sz w:val="28"/>
          <w:szCs w:val="28"/>
        </w:rPr>
        <w:t xml:space="preserve"> 1 </w:t>
      </w:r>
      <w:r w:rsidR="0044524A" w:rsidRPr="00C22893">
        <w:rPr>
          <w:rFonts w:ascii="Times New Roman" w:hAnsi="Times New Roman" w:cs="Times New Roman"/>
          <w:sz w:val="28"/>
          <w:szCs w:val="28"/>
        </w:rPr>
        <w:t>Основная часть:</w:t>
      </w:r>
    </w:p>
    <w:p w:rsidR="00727D05"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1) в Таблице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r w:rsidR="00727D05" w:rsidRPr="00C22893">
        <w:rPr>
          <w:rFonts w:ascii="Times New Roman" w:hAnsi="Times New Roman" w:cs="Times New Roman"/>
          <w:sz w:val="28"/>
          <w:szCs w:val="28"/>
        </w:rPr>
        <w:t>:</w:t>
      </w:r>
    </w:p>
    <w:p w:rsidR="004424AB" w:rsidRPr="00C22893" w:rsidRDefault="00727D05"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а)</w:t>
      </w:r>
      <w:r w:rsidR="00290207" w:rsidRPr="00C22893">
        <w:rPr>
          <w:rFonts w:ascii="Times New Roman" w:hAnsi="Times New Roman" w:cs="Times New Roman"/>
          <w:sz w:val="28"/>
          <w:szCs w:val="28"/>
        </w:rPr>
        <w:t xml:space="preserve"> раздел «</w:t>
      </w:r>
      <w:r w:rsidR="004424AB" w:rsidRPr="00C22893">
        <w:rPr>
          <w:rFonts w:ascii="Times New Roman" w:hAnsi="Times New Roman" w:cs="Times New Roman"/>
          <w:sz w:val="28"/>
          <w:szCs w:val="28"/>
        </w:rPr>
        <w:t xml:space="preserve">Автомобильные дороги в </w:t>
      </w:r>
      <w:r w:rsidR="00290207" w:rsidRPr="00C22893">
        <w:rPr>
          <w:rFonts w:ascii="Times New Roman" w:hAnsi="Times New Roman" w:cs="Times New Roman"/>
          <w:sz w:val="28"/>
          <w:szCs w:val="28"/>
        </w:rPr>
        <w:t xml:space="preserve">границах сельского поселения»  </w:t>
      </w:r>
      <w:r w:rsidR="004424AB" w:rsidRPr="00C22893">
        <w:rPr>
          <w:rFonts w:ascii="Times New Roman" w:hAnsi="Times New Roman" w:cs="Times New Roman"/>
          <w:sz w:val="28"/>
          <w:szCs w:val="28"/>
        </w:rPr>
        <w:t>в области автомобильных дорог местного значения дополнить  следующим  содержанием:</w:t>
      </w:r>
    </w:p>
    <w:p w:rsidR="00290207" w:rsidRPr="00C22893" w:rsidRDefault="00290207" w:rsidP="00C22893">
      <w:pPr>
        <w:pStyle w:val="a6"/>
        <w:jc w:val="both"/>
        <w:rPr>
          <w:rFonts w:ascii="Times New Roman" w:hAnsi="Times New Roman" w:cs="Times New Roman"/>
          <w:sz w:val="28"/>
          <w:szCs w:val="28"/>
        </w:rPr>
      </w:pPr>
    </w:p>
    <w:p w:rsidR="00CF019E"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w:t>
      </w:r>
      <w:r w:rsidR="004424AB" w:rsidRPr="00C22893">
        <w:rPr>
          <w:rFonts w:ascii="Times New Roman" w:hAnsi="Times New Roman" w:cs="Times New Roman"/>
          <w:sz w:val="28"/>
          <w:szCs w:val="28"/>
        </w:rPr>
        <w:t xml:space="preserve">Расчетные показатели объектов улично-дорожной сети на территории населенных пунктов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380"/>
      </w:tblGrid>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Примечание</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Величина показателя</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учитываются все типы улиц, дорог, проездов с твердым покрытием</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bl>
    <w:p w:rsidR="004424AB" w:rsidRPr="00C22893" w:rsidRDefault="004424AB" w:rsidP="00C22893">
      <w:pPr>
        <w:jc w:val="both"/>
        <w:rPr>
          <w:rFonts w:ascii="Times New Roman" w:hAnsi="Times New Roman" w:cs="Times New Roman"/>
        </w:rPr>
      </w:pP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При разработке проектов планировки территории профили улиц формируются из следующих модулей";</w:t>
      </w:r>
    </w:p>
    <w:p w:rsidR="004424AB" w:rsidRPr="00C22893" w:rsidRDefault="004424AB" w:rsidP="00C22893">
      <w:pPr>
        <w:jc w:val="both"/>
        <w:rPr>
          <w:rFonts w:ascii="Times New Roman" w:hAnsi="Times New Roman" w:cs="Times New Roman"/>
        </w:rPr>
      </w:pPr>
      <w:r w:rsidRPr="00C22893">
        <w:rPr>
          <w:rStyle w:val="aa"/>
          <w:rFonts w:ascii="Times New Roman" w:hAnsi="Times New Roman" w:cs="Times New Roman"/>
          <w:bCs/>
          <w:color w:val="auto"/>
        </w:rPr>
        <w:lastRenderedPageBreak/>
        <w:t>Примечания: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1) При ширине тротуара 3 м и более возможна высадка деревьев;</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2) Параметры проезжей части профилей улиц должны быть подтверждены расчетным способом на основании транспортного моделирования;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3) При совмещении модулей парковки и велодорожки, велодорожку следует выполнять в один уровень с тротуаром;</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4) Пешеходный модуль тип 2 применяется в случае устройства коммерческих (нежилых) помещений на первом этаже зданий;</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4424AB" w:rsidRPr="00C22893" w:rsidRDefault="004424AB" w:rsidP="00C22893">
      <w:pPr>
        <w:jc w:val="both"/>
        <w:rPr>
          <w:rFonts w:ascii="Times New Roman" w:hAnsi="Times New Roman" w:cs="Times New Roman"/>
          <w:sz w:val="28"/>
          <w:szCs w:val="28"/>
        </w:rPr>
      </w:pPr>
      <w:r w:rsidRPr="00C22893">
        <w:rPr>
          <w:rFonts w:ascii="Times New Roman" w:hAnsi="Times New Roman" w:cs="Times New Roman"/>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r w:rsidR="00290207"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1D3E9B"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б) р</w:t>
      </w:r>
      <w:r w:rsidR="007247A8" w:rsidRPr="00C22893">
        <w:rPr>
          <w:rFonts w:ascii="Times New Roman" w:hAnsi="Times New Roman" w:cs="Times New Roman"/>
          <w:sz w:val="28"/>
          <w:szCs w:val="28"/>
        </w:rPr>
        <w:t xml:space="preserve">аздел Стоянки для временного хранения легковых автомобилей </w:t>
      </w:r>
      <w:r w:rsidR="004424AB" w:rsidRPr="00C22893">
        <w:rPr>
          <w:rFonts w:ascii="Times New Roman" w:hAnsi="Times New Roman" w:cs="Times New Roman"/>
          <w:sz w:val="28"/>
          <w:szCs w:val="28"/>
        </w:rPr>
        <w:t xml:space="preserve">в области автомобильных дорог местного значения </w:t>
      </w:r>
      <w:r w:rsidR="001D3E9B" w:rsidRPr="00C22893">
        <w:rPr>
          <w:rFonts w:ascii="Times New Roman" w:hAnsi="Times New Roman" w:cs="Times New Roman"/>
          <w:sz w:val="28"/>
          <w:szCs w:val="28"/>
        </w:rPr>
        <w:t>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D3E9B" w:rsidRPr="00C22893" w:rsidTr="00E33177">
        <w:tc>
          <w:tcPr>
            <w:tcW w:w="6580" w:type="dxa"/>
            <w:gridSpan w:val="2"/>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7</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8</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140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мест для зрителей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машино-мест на 100</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работающих</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25</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6</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Вокзалы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bl>
    <w:p w:rsidR="001D3E9B" w:rsidRPr="00C22893" w:rsidRDefault="001D3E9B" w:rsidP="00C22893">
      <w:pPr>
        <w:jc w:val="both"/>
        <w:rPr>
          <w:rFonts w:ascii="Times New Roman" w:hAnsi="Times New Roman" w:cs="Times New Roman"/>
        </w:rPr>
      </w:pPr>
    </w:p>
    <w:p w:rsidR="001D3E9B" w:rsidRPr="00C22893" w:rsidRDefault="001D3E9B"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D3E9B" w:rsidRPr="00C22893" w:rsidRDefault="001D3E9B" w:rsidP="00C22893">
      <w:pPr>
        <w:jc w:val="both"/>
        <w:rPr>
          <w:rFonts w:ascii="Times New Roman" w:hAnsi="Times New Roman" w:cs="Times New Roman"/>
          <w:sz w:val="28"/>
          <w:szCs w:val="28"/>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727D05"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77731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lastRenderedPageBreak/>
        <w:t>в) р</w:t>
      </w:r>
      <w:r w:rsidR="0077731A" w:rsidRPr="00C22893">
        <w:rPr>
          <w:rFonts w:ascii="Times New Roman" w:hAnsi="Times New Roman" w:cs="Times New Roman"/>
          <w:sz w:val="28"/>
          <w:szCs w:val="28"/>
        </w:rPr>
        <w:t>аздел Плотность населения на территории жилой застройки таблицы 1 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854"/>
      </w:tblGrid>
      <w:tr w:rsidR="0075237D" w:rsidRPr="00C22893" w:rsidTr="00E33177">
        <w:tc>
          <w:tcPr>
            <w:tcW w:w="1937" w:type="dxa"/>
            <w:vMerge w:val="restart"/>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Тип дома</w:t>
            </w:r>
          </w:p>
        </w:tc>
        <w:tc>
          <w:tcPr>
            <w:tcW w:w="7844" w:type="dxa"/>
            <w:gridSpan w:val="8"/>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E33177">
        <w:tc>
          <w:tcPr>
            <w:tcW w:w="1937" w:type="dxa"/>
            <w:vMerge/>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single" w:sz="4" w:space="0" w:color="auto"/>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Секционный с числом этажей:</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bl>
    <w:p w:rsidR="006A7AFB" w:rsidRPr="00C22893" w:rsidRDefault="006A7AFB" w:rsidP="00C22893">
      <w:pPr>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Территориальные зоны</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Предельный коэффициент плотности жилой застройки</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среднеэтажными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малоэтажными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0,5</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блокированными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индивидуальными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bl>
    <w:p w:rsidR="006A7AFB" w:rsidRPr="00C22893" w:rsidRDefault="006A7AFB" w:rsidP="00C22893">
      <w:pPr>
        <w:jc w:val="both"/>
        <w:rPr>
          <w:rFonts w:ascii="Times New Roman" w:hAnsi="Times New Roman" w:cs="Times New Roman"/>
        </w:rPr>
      </w:pPr>
    </w:p>
    <w:p w:rsidR="006A7AFB" w:rsidRPr="00C22893" w:rsidRDefault="006A7AFB" w:rsidP="00C22893">
      <w:pPr>
        <w:jc w:val="both"/>
        <w:rPr>
          <w:rFonts w:ascii="Times New Roman" w:hAnsi="Times New Roman" w:cs="Times New Roman"/>
        </w:rPr>
      </w:pPr>
      <w:r w:rsidRPr="00C22893">
        <w:rPr>
          <w:rStyle w:val="aa"/>
          <w:rFonts w:ascii="Times New Roman" w:hAnsi="Times New Roman" w:cs="Times New Roman"/>
          <w:bCs/>
        </w:rPr>
        <w:t>Примечание</w:t>
      </w:r>
    </w:p>
    <w:p w:rsidR="006A7AFB" w:rsidRPr="00C22893" w:rsidRDefault="006A7AFB" w:rsidP="00C22893">
      <w:pPr>
        <w:jc w:val="both"/>
        <w:rPr>
          <w:rFonts w:ascii="Times New Roman" w:hAnsi="Times New Roman" w:cs="Times New Roman"/>
        </w:rPr>
      </w:pPr>
      <w:r w:rsidRPr="00C22893">
        <w:rPr>
          <w:rFonts w:ascii="Times New Roman" w:hAnsi="Times New Roman" w:cs="Times New Roma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061B35" w:rsidRPr="00C22893" w:rsidRDefault="006A7AFB" w:rsidP="00C22893">
      <w:pPr>
        <w:jc w:val="both"/>
        <w:rPr>
          <w:rFonts w:ascii="Times New Roman" w:hAnsi="Times New Roman" w:cs="Times New Roman"/>
        </w:rPr>
      </w:pPr>
      <w:r w:rsidRPr="00C22893">
        <w:rPr>
          <w:rFonts w:ascii="Times New Roman" w:hAnsi="Times New Roman" w:cs="Times New Roma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6A7AFB" w:rsidRPr="00C22893" w:rsidRDefault="00061B35" w:rsidP="00C22893">
      <w:pPr>
        <w:jc w:val="both"/>
        <w:rPr>
          <w:rFonts w:ascii="Times New Roman" w:hAnsi="Times New Roman" w:cs="Times New Roman"/>
        </w:rPr>
      </w:pPr>
      <w:r w:rsidRPr="00C22893">
        <w:rPr>
          <w:rFonts w:ascii="Times New Roman" w:hAnsi="Times New Roman" w:cs="Times New Roman"/>
        </w:rPr>
        <w:t xml:space="preserve">  Интенсивность использования территории сельского населенного пункта определяется предельным коэффициентом п</w:t>
      </w:r>
      <w:r w:rsidR="00727D05" w:rsidRPr="00C22893">
        <w:rPr>
          <w:rFonts w:ascii="Times New Roman" w:hAnsi="Times New Roman" w:cs="Times New Roman"/>
        </w:rPr>
        <w:t>лотности жилой застройки (Кпз).</w:t>
      </w:r>
    </w:p>
    <w:p w:rsidR="00061B35" w:rsidRPr="00C22893" w:rsidRDefault="00061B35" w:rsidP="00C22893">
      <w:pPr>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lastRenderedPageBreak/>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Жилые дома на территории малоэтажной застройки располагаются с отступом от красных линий.</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color w:val="FF0000"/>
          <w:sz w:val="24"/>
          <w:szCs w:val="24"/>
        </w:rPr>
      </w:pPr>
      <w:r w:rsidRPr="00C2289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r w:rsidRPr="00C22893">
        <w:rPr>
          <w:rFonts w:ascii="Times New Roman" w:hAnsi="Times New Roman" w:cs="Times New Roman"/>
          <w:color w:val="FF0000"/>
          <w:sz w:val="24"/>
          <w:szCs w:val="24"/>
        </w:rPr>
        <w:t xml:space="preserve">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г)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р</w:t>
      </w:r>
      <w:r w:rsidR="00AC1446" w:rsidRPr="00C22893">
        <w:rPr>
          <w:rFonts w:ascii="Times New Roman" w:hAnsi="Times New Roman" w:cs="Times New Roman"/>
          <w:sz w:val="28"/>
          <w:szCs w:val="28"/>
        </w:rPr>
        <w:t>аздел</w:t>
      </w:r>
      <w:r w:rsidR="009C1150" w:rsidRPr="00C22893">
        <w:rPr>
          <w:rFonts w:ascii="Times New Roman" w:hAnsi="Times New Roman" w:cs="Times New Roman"/>
          <w:sz w:val="28"/>
          <w:szCs w:val="28"/>
        </w:rPr>
        <w:t>а</w:t>
      </w:r>
      <w:r w:rsidR="00AC1446" w:rsidRPr="00C22893">
        <w:rPr>
          <w:rFonts w:ascii="Times New Roman" w:hAnsi="Times New Roman" w:cs="Times New Roman"/>
          <w:sz w:val="28"/>
          <w:szCs w:val="28"/>
        </w:rPr>
        <w:t xml:space="preserve"> </w:t>
      </w:r>
      <w:r w:rsidR="00210E08" w:rsidRPr="00C22893">
        <w:rPr>
          <w:rFonts w:ascii="Times New Roman" w:hAnsi="Times New Roman" w:cs="Times New Roman"/>
          <w:sz w:val="28"/>
          <w:szCs w:val="28"/>
        </w:rPr>
        <w:t xml:space="preserve">«Минимальная плотность </w:t>
      </w:r>
      <w:r w:rsidR="00AC1446" w:rsidRPr="00C22893">
        <w:rPr>
          <w:rFonts w:ascii="Times New Roman" w:hAnsi="Times New Roman" w:cs="Times New Roman"/>
          <w:sz w:val="28"/>
          <w:szCs w:val="28"/>
        </w:rPr>
        <w:t>застройки</w:t>
      </w:r>
      <w:r w:rsidR="00210E08" w:rsidRPr="00C22893">
        <w:rPr>
          <w:rFonts w:ascii="Times New Roman" w:hAnsi="Times New Roman" w:cs="Times New Roman"/>
          <w:sz w:val="28"/>
          <w:szCs w:val="28"/>
        </w:rPr>
        <w:t xml:space="preserve"> площадок объектов сельскохозяйственного назначения» </w:t>
      </w:r>
      <w:r w:rsidR="00AC1446" w:rsidRPr="00C22893">
        <w:rPr>
          <w:rFonts w:ascii="Times New Roman" w:hAnsi="Times New Roman" w:cs="Times New Roman"/>
          <w:sz w:val="28"/>
          <w:szCs w:val="28"/>
        </w:rPr>
        <w:t xml:space="preserve">изложить в следующей редакции: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9C1150" w:rsidP="00C22893">
      <w:pPr>
        <w:jc w:val="both"/>
        <w:rPr>
          <w:rFonts w:ascii="Times New Roman" w:hAnsi="Times New Roman" w:cs="Times New Roman"/>
          <w:sz w:val="28"/>
          <w:szCs w:val="28"/>
        </w:rPr>
      </w:pPr>
      <w:bookmarkStart w:id="0" w:name="sub_151"/>
      <w:r w:rsidRPr="00C22893">
        <w:rPr>
          <w:rFonts w:ascii="Times New Roman" w:hAnsi="Times New Roman" w:cs="Times New Roman"/>
          <w:sz w:val="28"/>
          <w:szCs w:val="28"/>
        </w:rPr>
        <w:t xml:space="preserve"> «1.</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w:t>
      </w:r>
      <w:r w:rsidRPr="00C22893">
        <w:rPr>
          <w:rFonts w:ascii="Times New Roman" w:hAnsi="Times New Roman" w:cs="Times New Roman"/>
          <w:sz w:val="28"/>
          <w:szCs w:val="28"/>
        </w:rPr>
        <w:t>й настоящими Нормативами</w:t>
      </w:r>
      <w:r w:rsidR="00AC1446" w:rsidRPr="00C22893">
        <w:rPr>
          <w:rFonts w:ascii="Times New Roman" w:hAnsi="Times New Roman" w:cs="Times New Roman"/>
          <w:sz w:val="28"/>
          <w:szCs w:val="28"/>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C1446" w:rsidRPr="00C22893" w:rsidRDefault="009C1150" w:rsidP="00C22893">
      <w:pPr>
        <w:jc w:val="both"/>
        <w:rPr>
          <w:rFonts w:ascii="Times New Roman" w:hAnsi="Times New Roman" w:cs="Times New Roman"/>
          <w:sz w:val="28"/>
          <w:szCs w:val="28"/>
        </w:rPr>
      </w:pPr>
      <w:bookmarkStart w:id="1" w:name="sub_152"/>
      <w:bookmarkEnd w:id="0"/>
      <w:r w:rsidRPr="00C22893">
        <w:rPr>
          <w:rFonts w:ascii="Times New Roman" w:hAnsi="Times New Roman" w:cs="Times New Roman"/>
          <w:sz w:val="28"/>
          <w:szCs w:val="28"/>
        </w:rPr>
        <w:t>2.</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w:t>
      </w:r>
      <w:r w:rsidRPr="00C22893">
        <w:rPr>
          <w:rFonts w:ascii="Times New Roman" w:hAnsi="Times New Roman" w:cs="Times New Roman"/>
          <w:sz w:val="28"/>
          <w:szCs w:val="28"/>
        </w:rPr>
        <w:t xml:space="preserve"> настоящими Нормативами</w:t>
      </w:r>
      <w:r w:rsidR="00AC1446" w:rsidRPr="00C22893">
        <w:rPr>
          <w:rFonts w:ascii="Times New Roman" w:hAnsi="Times New Roman" w:cs="Times New Roman"/>
          <w:sz w:val="28"/>
          <w:szCs w:val="28"/>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w:t>
      </w:r>
      <w:r w:rsidR="00165C92">
        <w:rPr>
          <w:rFonts w:ascii="Times New Roman" w:hAnsi="Times New Roman" w:cs="Times New Roman"/>
          <w:sz w:val="28"/>
          <w:szCs w:val="28"/>
        </w:rPr>
        <w:t>емли, без учета ширины отмосток</w:t>
      </w:r>
      <w:r w:rsidRPr="00C22893">
        <w:rPr>
          <w:rFonts w:ascii="Times New Roman" w:hAnsi="Times New Roman" w:cs="Times New Roman"/>
          <w:sz w:val="28"/>
          <w:szCs w:val="28"/>
        </w:rPr>
        <w:t>»</w:t>
      </w:r>
      <w:r w:rsidR="00165C92">
        <w:rPr>
          <w:rFonts w:ascii="Times New Roman" w:hAnsi="Times New Roman" w:cs="Times New Roman"/>
          <w:sz w:val="28"/>
          <w:szCs w:val="28"/>
        </w:rPr>
        <w:t>;</w:t>
      </w:r>
    </w:p>
    <w:p w:rsidR="00C467F1"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д) р</w:t>
      </w:r>
      <w:r w:rsidR="00C467F1" w:rsidRPr="00C22893">
        <w:rPr>
          <w:rFonts w:ascii="Times New Roman" w:hAnsi="Times New Roman" w:cs="Times New Roman"/>
          <w:sz w:val="28"/>
          <w:szCs w:val="28"/>
        </w:rPr>
        <w:t xml:space="preserve">аздел «Площадки различного назначения на придомовой территории» изложить в следующей редакции: </w:t>
      </w:r>
    </w:p>
    <w:p w:rsidR="00C467F1" w:rsidRDefault="00C467F1" w:rsidP="00C22893">
      <w:pPr>
        <w:spacing w:after="0"/>
        <w:ind w:firstLine="284"/>
        <w:jc w:val="both"/>
        <w:rPr>
          <w:rFonts w:ascii="Times New Roman" w:hAnsi="Times New Roman" w:cs="Times New Roman"/>
          <w:sz w:val="28"/>
          <w:szCs w:val="28"/>
        </w:rPr>
      </w:pPr>
    </w:p>
    <w:p w:rsidR="00165C92" w:rsidRPr="00C22893" w:rsidRDefault="00165C92" w:rsidP="00C22893">
      <w:pPr>
        <w:spacing w:after="0"/>
        <w:ind w:firstLine="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467F1" w:rsidRPr="00C22893" w:rsidTr="0044524A">
        <w:tc>
          <w:tcPr>
            <w:tcW w:w="2800" w:type="dxa"/>
            <w:tcBorders>
              <w:top w:val="single" w:sz="4" w:space="0" w:color="auto"/>
              <w:bottom w:val="single" w:sz="4" w:space="0" w:color="auto"/>
              <w:right w:val="single" w:sz="4" w:space="0" w:color="auto"/>
            </w:tcBorders>
          </w:tcPr>
          <w:bookmarkEnd w:id="1"/>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lastRenderedPageBreak/>
              <w:t>Тип площадки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5</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40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467F1" w:rsidRPr="00C22893" w:rsidRDefault="00C467F1" w:rsidP="00C22893">
      <w:pPr>
        <w:jc w:val="both"/>
        <w:rPr>
          <w:rFonts w:ascii="Times New Roman" w:hAnsi="Times New Roman" w:cs="Times New Roman"/>
        </w:rPr>
      </w:pPr>
    </w:p>
    <w:p w:rsidR="00C467F1" w:rsidRPr="00C22893" w:rsidRDefault="00C467F1"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467F1" w:rsidRPr="00C22893" w:rsidRDefault="00C467F1" w:rsidP="00C22893">
      <w:pPr>
        <w:jc w:val="both"/>
        <w:rPr>
          <w:rFonts w:ascii="Times New Roman" w:hAnsi="Times New Roman" w:cs="Times New Roman"/>
          <w:sz w:val="28"/>
          <w:szCs w:val="28"/>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r w:rsidR="00727D05" w:rsidRPr="00C22893">
        <w:rPr>
          <w:rFonts w:ascii="Times New Roman" w:hAnsi="Times New Roman" w:cs="Times New Roman"/>
        </w:rPr>
        <w:t xml:space="preserve">  </w:t>
      </w:r>
    </w:p>
    <w:p w:rsidR="0052670D"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р</w:t>
      </w:r>
      <w:r w:rsidR="0052670D" w:rsidRPr="00C22893">
        <w:rPr>
          <w:rFonts w:ascii="Times New Roman" w:hAnsi="Times New Roman" w:cs="Times New Roman"/>
          <w:sz w:val="28"/>
          <w:szCs w:val="28"/>
        </w:rPr>
        <w:t xml:space="preserve">аздел «Автостоянки на территории жилой застройки» изложить в следующей редакции: </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rPr>
        <w:tab/>
      </w:r>
      <w:r w:rsidR="00727D05" w:rsidRPr="00C22893">
        <w:rPr>
          <w:rFonts w:ascii="Times New Roman" w:hAnsi="Times New Roman" w:cs="Times New Roman"/>
          <w:sz w:val="28"/>
          <w:szCs w:val="28"/>
        </w:rPr>
        <w:t>«</w:t>
      </w:r>
      <w:r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796C16" w:rsidRPr="00C22893" w:rsidRDefault="00796C16" w:rsidP="00C22893">
      <w:pPr>
        <w:jc w:val="both"/>
        <w:rPr>
          <w:rFonts w:ascii="Times New Roman" w:hAnsi="Times New Roman" w:cs="Times New Roman"/>
          <w:b/>
          <w:sz w:val="28"/>
          <w:szCs w:val="28"/>
        </w:rPr>
      </w:pPr>
      <w:r w:rsidRPr="00C22893">
        <w:rPr>
          <w:rFonts w:ascii="Times New Roman" w:hAnsi="Times New Roman" w:cs="Times New Roman"/>
          <w:b/>
          <w:sz w:val="28"/>
          <w:szCs w:val="28"/>
        </w:rPr>
        <w:t>Примечание:</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расчете общего количества парковочных мест семейные парковки учитыва</w:t>
      </w:r>
      <w:r w:rsidR="00C22893">
        <w:rPr>
          <w:rFonts w:ascii="Times New Roman" w:hAnsi="Times New Roman" w:cs="Times New Roman"/>
          <w:sz w:val="28"/>
          <w:szCs w:val="28"/>
        </w:rPr>
        <w:t>ются как одно парковочное место</w:t>
      </w:r>
      <w:r w:rsidR="00727D05" w:rsidRPr="00C22893">
        <w:rPr>
          <w:rFonts w:ascii="Times New Roman" w:hAnsi="Times New Roman" w:cs="Times New Roman"/>
          <w:sz w:val="28"/>
          <w:szCs w:val="28"/>
        </w:rPr>
        <w:t>»</w:t>
      </w:r>
      <w:r w:rsidR="00C22893">
        <w:rPr>
          <w:rFonts w:ascii="Times New Roman" w:hAnsi="Times New Roman" w:cs="Times New Roman"/>
          <w:sz w:val="28"/>
          <w:szCs w:val="28"/>
        </w:rPr>
        <w:t>.</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w:t>
      </w:r>
      <w:r w:rsidRPr="00C22893">
        <w:rPr>
          <w:rFonts w:ascii="Times New Roman" w:hAnsi="Times New Roman" w:cs="Times New Roman"/>
          <w:sz w:val="28"/>
          <w:szCs w:val="28"/>
        </w:rPr>
        <w:lastRenderedPageBreak/>
        <w:t>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rsidR="002C6B9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т</w:t>
      </w:r>
      <w:r w:rsidR="002C6B9A" w:rsidRPr="00C22893">
        <w:rPr>
          <w:rFonts w:ascii="Times New Roman" w:hAnsi="Times New Roman" w:cs="Times New Roman"/>
          <w:sz w:val="28"/>
          <w:szCs w:val="28"/>
        </w:rPr>
        <w:t>аблицу А7 Приложения А. Нормативы потребления коммунальных услуг изложить в следующей редакции:</w:t>
      </w:r>
    </w:p>
    <w:p w:rsidR="007A4787" w:rsidRPr="00C22893" w:rsidRDefault="007A478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«Таблица  А7.  </w:t>
      </w:r>
      <w:r w:rsidR="004300FA" w:rsidRPr="00C22893">
        <w:rPr>
          <w:rFonts w:ascii="Times New Roman" w:hAnsi="Times New Roman" w:cs="Times New Roman"/>
          <w:sz w:val="28"/>
          <w:szCs w:val="28"/>
        </w:rPr>
        <w:t>Нормируемая (базовая) удельная характеристика расхода тепловой энергии на отопление</w:t>
      </w:r>
      <w:r w:rsidRPr="00C22893">
        <w:rPr>
          <w:rFonts w:ascii="Times New Roman" w:hAnsi="Times New Roman" w:cs="Times New Roman"/>
          <w:sz w:val="28"/>
          <w:szCs w:val="28"/>
        </w:rPr>
        <w:t xml:space="preserve"> и вентиляцию малоэтажных жилых</w:t>
      </w:r>
    </w:p>
    <w:p w:rsidR="004300FA" w:rsidRPr="00C22893" w:rsidRDefault="004300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одноквартирных зданий, отдельно стоящих и блокированных,</w:t>
      </w:r>
      <w:r w:rsidRPr="00C22893">
        <w:rPr>
          <w:rFonts w:ascii="Times New Roman" w:hAnsi="Times New Roman" w:cs="Times New Roman"/>
          <w:noProof/>
          <w:sz w:val="28"/>
          <w:szCs w:val="28"/>
        </w:rPr>
        <w:drawing>
          <wp:inline distT="0" distB="0" distL="0" distR="0">
            <wp:extent cx="209550" cy="2381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sz w:val="28"/>
          <w:szCs w:val="28"/>
        </w:rPr>
        <w:t>, Вт/(м3 - оС)</w:t>
      </w:r>
    </w:p>
    <w:p w:rsidR="004300FA" w:rsidRPr="00C22893" w:rsidRDefault="004300FA" w:rsidP="00C22893">
      <w:pPr>
        <w:spacing w:after="0"/>
        <w:ind w:firstLine="284"/>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4300FA" w:rsidRPr="00C22893" w:rsidTr="00061B35">
        <w:tc>
          <w:tcPr>
            <w:tcW w:w="4060" w:type="dxa"/>
            <w:vMerge w:val="restart"/>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4300FA" w:rsidRPr="00C22893" w:rsidTr="00061B35">
        <w:tc>
          <w:tcPr>
            <w:tcW w:w="4060" w:type="dxa"/>
            <w:vMerge/>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w:t>
            </w:r>
          </w:p>
        </w:tc>
      </w:tr>
      <w:tr w:rsidR="004300FA" w:rsidRPr="00C22893" w:rsidTr="00061B35">
        <w:tc>
          <w:tcPr>
            <w:tcW w:w="4060" w:type="dxa"/>
            <w:tcBorders>
              <w:top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0,476</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r>
      <w:tr w:rsidR="004300FA" w:rsidRPr="00C22893" w:rsidTr="00061B35">
        <w:tc>
          <w:tcPr>
            <w:tcW w:w="4060" w:type="dxa"/>
            <w:tcBorders>
              <w:top w:val="nil"/>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r>
      <w:tr w:rsidR="004300FA" w:rsidRPr="00C22893" w:rsidTr="00061B35">
        <w:tc>
          <w:tcPr>
            <w:tcW w:w="9800" w:type="dxa"/>
            <w:gridSpan w:val="5"/>
            <w:tcBorders>
              <w:top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p>
          <w:p w:rsidR="004300FA" w:rsidRPr="00C22893" w:rsidRDefault="004300FA" w:rsidP="00C22893">
            <w:pPr>
              <w:pStyle w:val="ab"/>
              <w:jc w:val="center"/>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4300FA" w:rsidRPr="00C22893" w:rsidRDefault="004300FA" w:rsidP="00C22893">
      <w:pPr>
        <w:jc w:val="both"/>
        <w:rPr>
          <w:rFonts w:ascii="Times New Roman" w:hAnsi="Times New Roman" w:cs="Times New Roman"/>
        </w:rPr>
      </w:pPr>
    </w:p>
    <w:p w:rsidR="004300FA" w:rsidRPr="00C22893" w:rsidRDefault="004300FA" w:rsidP="00C22893">
      <w:pPr>
        <w:jc w:val="both"/>
        <w:rPr>
          <w:rFonts w:ascii="Times New Roman" w:hAnsi="Times New Roman" w:cs="Times New Roman"/>
        </w:rPr>
      </w:pPr>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r w:rsidR="007A4787" w:rsidRPr="00C22893">
        <w:rPr>
          <w:rFonts w:ascii="Times New Roman" w:hAnsi="Times New Roman" w:cs="Times New Roman"/>
        </w:rPr>
        <w:t xml:space="preserve">  </w:t>
      </w:r>
      <w:r w:rsidR="007A4787" w:rsidRPr="00C22893">
        <w:rPr>
          <w:rFonts w:ascii="Times New Roman" w:hAnsi="Times New Roman" w:cs="Times New Roman"/>
          <w:sz w:val="28"/>
          <w:szCs w:val="28"/>
        </w:rPr>
        <w:t>»</w:t>
      </w:r>
    </w:p>
    <w:p w:rsidR="00CD1B95" w:rsidRPr="00C22893" w:rsidRDefault="007A4787"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ж) т</w:t>
      </w:r>
      <w:r w:rsidR="00CD1B95" w:rsidRPr="00C22893">
        <w:rPr>
          <w:rFonts w:ascii="Times New Roman" w:hAnsi="Times New Roman" w:cs="Times New Roman"/>
          <w:sz w:val="28"/>
          <w:szCs w:val="28"/>
        </w:rPr>
        <w:t>аблицу А8</w:t>
      </w:r>
      <w:r w:rsidR="00CD1B95" w:rsidRPr="00C22893">
        <w:rPr>
          <w:rFonts w:ascii="Times New Roman" w:hAnsi="Times New Roman" w:cs="Times New Roman"/>
          <w:b/>
          <w:sz w:val="28"/>
          <w:szCs w:val="28"/>
        </w:rPr>
        <w:t xml:space="preserve"> </w:t>
      </w:r>
      <w:r w:rsidR="00CD1B95" w:rsidRPr="00C22893">
        <w:rPr>
          <w:rFonts w:ascii="Times New Roman" w:hAnsi="Times New Roman" w:cs="Times New Roman"/>
          <w:sz w:val="28"/>
          <w:szCs w:val="28"/>
        </w:rPr>
        <w:t xml:space="preserve">Приложения А. </w:t>
      </w:r>
      <w:r w:rsidRPr="00C22893">
        <w:rPr>
          <w:rFonts w:ascii="Times New Roman" w:hAnsi="Times New Roman" w:cs="Times New Roman"/>
          <w:sz w:val="28"/>
          <w:szCs w:val="28"/>
        </w:rPr>
        <w:t xml:space="preserve">Нормативы потребления коммунальных услуг </w:t>
      </w:r>
      <w:r w:rsidR="00CD1B95" w:rsidRPr="00C22893">
        <w:rPr>
          <w:rFonts w:ascii="Times New Roman" w:hAnsi="Times New Roman" w:cs="Times New Roman"/>
          <w:sz w:val="28"/>
          <w:szCs w:val="28"/>
        </w:rPr>
        <w:t>изложить в следующей редакции:</w:t>
      </w:r>
    </w:p>
    <w:p w:rsidR="007A4787" w:rsidRPr="00C22893" w:rsidRDefault="007A4787" w:rsidP="00C22893">
      <w:pPr>
        <w:widowControl w:val="0"/>
        <w:spacing w:line="235" w:lineRule="auto"/>
        <w:jc w:val="both"/>
        <w:rPr>
          <w:rFonts w:ascii="Times New Roman" w:hAnsi="Times New Roman" w:cs="Times New Roman"/>
          <w:sz w:val="28"/>
          <w:szCs w:val="28"/>
        </w:rPr>
      </w:pPr>
      <w:r w:rsidRPr="00C22893">
        <w:rPr>
          <w:rFonts w:ascii="Times New Roman" w:hAnsi="Times New Roman" w:cs="Times New Roman"/>
          <w:sz w:val="28"/>
          <w:szCs w:val="28"/>
        </w:rPr>
        <w:tab/>
        <w:t>«Таблица А8. Нормируемый удельный расход тепловой энергии на отоплени</w:t>
      </w:r>
      <w:r w:rsidR="007B3F89">
        <w:rPr>
          <w:rFonts w:ascii="Times New Roman" w:hAnsi="Times New Roman" w:cs="Times New Roman"/>
          <w:sz w:val="28"/>
          <w:szCs w:val="28"/>
        </w:rPr>
        <w:t>е зданий,</w:t>
      </w:r>
      <w:r w:rsidRPr="00C22893">
        <w:rPr>
          <w:rFonts w:ascii="Times New Roman" w:hAnsi="Times New Roman" w:cs="Times New Roman"/>
          <w:sz w:val="28"/>
          <w:szCs w:val="28"/>
        </w:rPr>
        <w:t xml:space="preserve">  кДж / (кв.м x°C x сут) или [кДж/(куб.м x °C x сут)]</w:t>
      </w:r>
    </w:p>
    <w:p w:rsidR="007A4787" w:rsidRPr="00C22893" w:rsidRDefault="007A4787" w:rsidP="00C22893">
      <w:pPr>
        <w:spacing w:after="0"/>
        <w:ind w:firstLine="284"/>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993"/>
        <w:gridCol w:w="1417"/>
      </w:tblGrid>
      <w:tr w:rsidR="00CD1B95" w:rsidRPr="00C22893" w:rsidTr="00165C92">
        <w:tc>
          <w:tcPr>
            <w:tcW w:w="2127" w:type="dxa"/>
            <w:vMerge w:val="restart"/>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8"/>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CD1B95" w:rsidRPr="00C22893" w:rsidTr="00165C92">
        <w:tc>
          <w:tcPr>
            <w:tcW w:w="2127" w:type="dxa"/>
            <w:vMerge/>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8, 9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10, 11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12 и выше</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0,301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0,290</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w:t>
            </w:r>
            <w:r w:rsidRPr="00C22893">
              <w:rPr>
                <w:rFonts w:ascii="Times New Roman" w:hAnsi="Times New Roman" w:cs="Times New Roman"/>
              </w:rPr>
              <w:lastRenderedPageBreak/>
              <w:t xml:space="preserve">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lastRenderedPageBreak/>
              <w:t>0,487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0,342</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lastRenderedPageBreak/>
              <w:t>3 Поликлиники и лечебные учреждения, дома-интернаты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4 Дошкольные учреждения, хосписы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5 Сервисного обслуживания, культурно-досуговой деятельности, технопарки, склады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0,266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3"/>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0,278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r>
    </w:tbl>
    <w:p w:rsidR="00CD1B95" w:rsidRPr="00C22893" w:rsidRDefault="00CD1B95" w:rsidP="00C22893">
      <w:pPr>
        <w:jc w:val="both"/>
        <w:rPr>
          <w:rFonts w:ascii="Times New Roman" w:hAnsi="Times New Roman" w:cs="Times New Roman"/>
        </w:rPr>
      </w:pPr>
    </w:p>
    <w:p w:rsidR="00CB7D7E"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B4196C" w:rsidRPr="00C22893">
        <w:rPr>
          <w:rFonts w:ascii="Times New Roman" w:hAnsi="Times New Roman" w:cs="Times New Roman"/>
          <w:sz w:val="28"/>
          <w:szCs w:val="28"/>
        </w:rPr>
        <w:t>2.</w:t>
      </w:r>
      <w:r w:rsidRPr="00C22893">
        <w:rPr>
          <w:rFonts w:ascii="Times New Roman" w:hAnsi="Times New Roman" w:cs="Times New Roman"/>
          <w:sz w:val="28"/>
          <w:szCs w:val="28"/>
        </w:rPr>
        <w:t xml:space="preserve"> </w:t>
      </w:r>
      <w:r w:rsidR="00B4196C" w:rsidRPr="00C22893">
        <w:rPr>
          <w:rFonts w:ascii="Times New Roman" w:hAnsi="Times New Roman" w:cs="Times New Roman"/>
          <w:sz w:val="28"/>
          <w:szCs w:val="28"/>
        </w:rPr>
        <w:t>В части 2</w:t>
      </w:r>
      <w:r w:rsidR="00CB7D7E" w:rsidRPr="00C22893">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4196C"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CB7D7E" w:rsidRPr="00C22893">
        <w:rPr>
          <w:rFonts w:ascii="Times New Roman" w:hAnsi="Times New Roman" w:cs="Times New Roman"/>
          <w:sz w:val="28"/>
          <w:szCs w:val="28"/>
        </w:rPr>
        <w:t xml:space="preserve">1) </w:t>
      </w:r>
      <w:r w:rsidR="00B4196C" w:rsidRPr="00C22893">
        <w:rPr>
          <w:rFonts w:ascii="Times New Roman" w:hAnsi="Times New Roman" w:cs="Times New Roman"/>
          <w:sz w:val="28"/>
          <w:szCs w:val="28"/>
        </w:rPr>
        <w:t>Раздел 1 Термины и определения дополнить следующим содержанием:</w:t>
      </w:r>
    </w:p>
    <w:p w:rsidR="00B4196C" w:rsidRPr="00C22893" w:rsidRDefault="00CB7D7E"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w:t>
      </w:r>
      <w:r w:rsidR="00B4196C" w:rsidRPr="00C22893">
        <w:rPr>
          <w:rStyle w:val="aa"/>
          <w:rFonts w:ascii="Times New Roman" w:hAnsi="Times New Roman" w:cs="Times New Roman"/>
          <w:bCs/>
          <w:sz w:val="28"/>
          <w:szCs w:val="28"/>
        </w:rPr>
        <w:t>Предельный коэффициент плотности жилой застройки</w:t>
      </w:r>
      <w:r w:rsidR="00B4196C" w:rsidRPr="00C22893">
        <w:rPr>
          <w:rFonts w:ascii="Times New Roman" w:hAnsi="Times New Roman" w:cs="Times New Roman"/>
          <w:sz w:val="28"/>
          <w:szCs w:val="28"/>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Максимальный процент застройки в границах земельного участка</w:t>
      </w:r>
      <w:r w:rsidRPr="00C22893">
        <w:rPr>
          <w:rFonts w:ascii="Times New Roman" w:hAnsi="Times New Roman" w:cs="Times New Roman"/>
          <w:sz w:val="28"/>
          <w:szCs w:val="28"/>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Озелененная территория общегородского значения</w:t>
      </w:r>
      <w:r w:rsidRPr="00C22893">
        <w:rPr>
          <w:rFonts w:ascii="Times New Roman" w:hAnsi="Times New Roman" w:cs="Times New Roman"/>
          <w:sz w:val="28"/>
          <w:szCs w:val="28"/>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B4196C" w:rsidRPr="00C22893" w:rsidRDefault="00B4196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Pr="00C22893">
        <w:rPr>
          <w:rStyle w:val="aa"/>
          <w:rFonts w:ascii="Times New Roman" w:hAnsi="Times New Roman" w:cs="Times New Roman"/>
          <w:bCs/>
          <w:sz w:val="28"/>
          <w:szCs w:val="28"/>
        </w:rPr>
        <w:t>Озеленение земельного участка</w:t>
      </w:r>
      <w:r w:rsidRPr="00C22893">
        <w:rPr>
          <w:rFonts w:ascii="Times New Roman" w:hAnsi="Times New Roman" w:cs="Times New Roman"/>
          <w:sz w:val="28"/>
          <w:szCs w:val="28"/>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w:t>
      </w:r>
      <w:r w:rsidRPr="00C22893">
        <w:rPr>
          <w:rFonts w:ascii="Times New Roman" w:hAnsi="Times New Roman" w:cs="Times New Roman"/>
          <w:sz w:val="28"/>
          <w:szCs w:val="28"/>
        </w:rPr>
        <w:lastRenderedPageBreak/>
        <w:t>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Процент озеленения земельного участка</w:t>
      </w:r>
      <w:r w:rsidRPr="00C22893">
        <w:rPr>
          <w:rFonts w:ascii="Times New Roman" w:hAnsi="Times New Roman" w:cs="Times New Roman"/>
          <w:sz w:val="28"/>
          <w:szCs w:val="28"/>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редельное количество этажей</w:t>
      </w:r>
      <w:r w:rsidR="00B4196C" w:rsidRPr="00C22893">
        <w:rPr>
          <w:rFonts w:ascii="Times New Roman" w:hAnsi="Times New Roman" w:cs="Times New Roman"/>
          <w:sz w:val="28"/>
          <w:szCs w:val="28"/>
        </w:rPr>
        <w:t xml:space="preserve"> - предельное допустимое количество суммы всех надземных этажей объекта капитального строительства;</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редельная высота зданий, строений, сооружений</w:t>
      </w:r>
      <w:r w:rsidR="00B4196C" w:rsidRPr="00C22893">
        <w:rPr>
          <w:rFonts w:ascii="Times New Roman" w:hAnsi="Times New Roman" w:cs="Times New Roman"/>
          <w:sz w:val="28"/>
          <w:szCs w:val="28"/>
        </w:rPr>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ысотная доминанта</w:t>
      </w:r>
      <w:r w:rsidR="00B4196C" w:rsidRPr="00C22893">
        <w:rPr>
          <w:rFonts w:ascii="Times New Roman" w:hAnsi="Times New Roman" w:cs="Times New Roman"/>
          <w:sz w:val="28"/>
          <w:szCs w:val="28"/>
        </w:rPr>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первого этажа</w:t>
      </w:r>
      <w:r w:rsidR="00B4196C" w:rsidRPr="00C22893">
        <w:rPr>
          <w:rFonts w:ascii="Times New Roman" w:hAnsi="Times New Roman" w:cs="Times New Roman"/>
          <w:sz w:val="28"/>
          <w:szCs w:val="28"/>
        </w:rPr>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w:t>
      </w:r>
      <w:r>
        <w:rPr>
          <w:rFonts w:ascii="Times New Roman" w:hAnsi="Times New Roman" w:cs="Times New Roman"/>
          <w:sz w:val="28"/>
          <w:szCs w:val="28"/>
        </w:rPr>
        <w:t>а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входной группы</w:t>
      </w:r>
      <w:r w:rsidR="00B4196C" w:rsidRPr="00C22893">
        <w:rPr>
          <w:rFonts w:ascii="Times New Roman" w:hAnsi="Times New Roman" w:cs="Times New Roman"/>
          <w:sz w:val="28"/>
          <w:szCs w:val="28"/>
        </w:rPr>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С</w:t>
      </w:r>
      <w:r w:rsidR="00B4196C" w:rsidRPr="00C22893">
        <w:rPr>
          <w:rStyle w:val="aa"/>
          <w:rFonts w:ascii="Times New Roman" w:hAnsi="Times New Roman" w:cs="Times New Roman"/>
          <w:bCs/>
          <w:sz w:val="28"/>
          <w:szCs w:val="28"/>
        </w:rPr>
        <w:t>тилобат</w:t>
      </w:r>
      <w:r w:rsidR="00B4196C" w:rsidRPr="00C22893">
        <w:rPr>
          <w:rFonts w:ascii="Times New Roman" w:hAnsi="Times New Roman" w:cs="Times New Roman"/>
          <w:sz w:val="28"/>
          <w:szCs w:val="28"/>
        </w:rPr>
        <w:t xml:space="preserve">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00CB7D7E" w:rsidRPr="00C22893">
        <w:rPr>
          <w:rFonts w:ascii="Times New Roman" w:hAnsi="Times New Roman" w:cs="Times New Roman"/>
          <w:sz w:val="28"/>
          <w:szCs w:val="28"/>
        </w:rPr>
        <w:t>;</w:t>
      </w:r>
    </w:p>
    <w:p w:rsidR="002C6B9A" w:rsidRPr="00C22893" w:rsidRDefault="002C6B9A" w:rsidP="00C22893">
      <w:pPr>
        <w:spacing w:after="0"/>
        <w:ind w:firstLine="284"/>
        <w:jc w:val="both"/>
        <w:rPr>
          <w:rFonts w:ascii="Times New Roman" w:hAnsi="Times New Roman" w:cs="Times New Roman"/>
          <w:sz w:val="28"/>
          <w:szCs w:val="28"/>
        </w:rPr>
      </w:pPr>
    </w:p>
    <w:p w:rsidR="00425B14" w:rsidRPr="00C22893" w:rsidRDefault="00CB7D7E"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 xml:space="preserve">2) в </w:t>
      </w:r>
      <w:r w:rsidR="00425B14" w:rsidRPr="00C22893">
        <w:rPr>
          <w:rFonts w:ascii="Times New Roman" w:hAnsi="Times New Roman" w:cs="Times New Roman"/>
          <w:sz w:val="28"/>
          <w:szCs w:val="28"/>
        </w:rPr>
        <w:t>подп</w:t>
      </w:r>
      <w:r w:rsidRPr="00C22893">
        <w:rPr>
          <w:rFonts w:ascii="Times New Roman" w:hAnsi="Times New Roman" w:cs="Times New Roman"/>
          <w:sz w:val="28"/>
          <w:szCs w:val="28"/>
        </w:rPr>
        <w:t>унк</w:t>
      </w:r>
      <w:r w:rsidR="00C22893">
        <w:rPr>
          <w:rFonts w:ascii="Times New Roman" w:hAnsi="Times New Roman" w:cs="Times New Roman"/>
          <w:sz w:val="28"/>
          <w:szCs w:val="28"/>
        </w:rPr>
        <w:t>т</w:t>
      </w:r>
      <w:r w:rsidRPr="00C22893">
        <w:rPr>
          <w:rFonts w:ascii="Times New Roman" w:hAnsi="Times New Roman" w:cs="Times New Roman"/>
          <w:sz w:val="28"/>
          <w:szCs w:val="28"/>
        </w:rPr>
        <w:t>е</w:t>
      </w:r>
      <w:r w:rsidR="00425B14" w:rsidRPr="00C22893">
        <w:rPr>
          <w:rFonts w:ascii="Times New Roman" w:hAnsi="Times New Roman" w:cs="Times New Roman"/>
          <w:sz w:val="28"/>
          <w:szCs w:val="28"/>
        </w:rPr>
        <w:t xml:space="preserve"> 5.3.3 Расчетные показатели минимально допустимого уровня обеспеченности объектами местного значения в области теплоснабжения</w:t>
      </w:r>
      <w:r w:rsidR="004E5365" w:rsidRP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пункта </w:t>
      </w:r>
      <w:r w:rsidR="004E5365" w:rsidRPr="00C22893">
        <w:rPr>
          <w:rFonts w:ascii="Times New Roman" w:hAnsi="Times New Roman" w:cs="Times New Roman"/>
          <w:sz w:val="28"/>
          <w:szCs w:val="28"/>
        </w:rPr>
        <w:t>5 Обоснование расчетных показателей, содержащихся в основной части местных нормативов градостроительного проектирования</w:t>
      </w:r>
      <w:r w:rsidRPr="00C22893">
        <w:rPr>
          <w:rFonts w:ascii="Times New Roman" w:hAnsi="Times New Roman" w:cs="Times New Roman"/>
          <w:sz w:val="28"/>
          <w:szCs w:val="28"/>
        </w:rPr>
        <w:t xml:space="preserve"> таблицу 10 </w:t>
      </w:r>
      <w:r w:rsidR="004E5365" w:rsidRPr="00C22893">
        <w:rPr>
          <w:rFonts w:ascii="Times New Roman" w:hAnsi="Times New Roman" w:cs="Times New Roman"/>
          <w:sz w:val="28"/>
          <w:szCs w:val="28"/>
        </w:rPr>
        <w:t xml:space="preserve"> изложить в </w:t>
      </w:r>
      <w:r w:rsidR="009F3EBA" w:rsidRPr="00C22893">
        <w:rPr>
          <w:rFonts w:ascii="Times New Roman" w:hAnsi="Times New Roman" w:cs="Times New Roman"/>
          <w:sz w:val="28"/>
          <w:szCs w:val="28"/>
        </w:rPr>
        <w:t xml:space="preserve">следующей </w:t>
      </w:r>
      <w:r w:rsidR="004E5365" w:rsidRPr="00C22893">
        <w:rPr>
          <w:rFonts w:ascii="Times New Roman" w:hAnsi="Times New Roman" w:cs="Times New Roman"/>
          <w:sz w:val="28"/>
          <w:szCs w:val="28"/>
        </w:rPr>
        <w:t>редакции:</w:t>
      </w:r>
      <w:r w:rsidR="00425B14" w:rsidRPr="00C22893">
        <w:rPr>
          <w:rFonts w:ascii="Times New Roman" w:hAnsi="Times New Roman" w:cs="Times New Roman"/>
        </w:rPr>
        <w:t xml:space="preserve"> </w:t>
      </w:r>
    </w:p>
    <w:p w:rsidR="00425B14" w:rsidRPr="00C22893" w:rsidRDefault="009F3EBA" w:rsidP="00C22893">
      <w:pPr>
        <w:pStyle w:val="a6"/>
        <w:jc w:val="both"/>
        <w:rPr>
          <w:rFonts w:ascii="Times New Roman" w:hAnsi="Times New Roman" w:cs="Times New Roman"/>
          <w:sz w:val="28"/>
          <w:szCs w:val="28"/>
        </w:rPr>
      </w:pPr>
      <w:bookmarkStart w:id="2" w:name="sub_1205451"/>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 «Теплоснабжение населенных </w:t>
      </w:r>
      <w:r w:rsidRPr="00C22893">
        <w:rPr>
          <w:rFonts w:ascii="Times New Roman" w:hAnsi="Times New Roman" w:cs="Times New Roman"/>
          <w:sz w:val="28"/>
          <w:szCs w:val="28"/>
        </w:rPr>
        <w:t xml:space="preserve">пунктов следует предусматривать </w:t>
      </w:r>
      <w:r w:rsidR="00425B14" w:rsidRPr="00C22893">
        <w:rPr>
          <w:rFonts w:ascii="Times New Roman" w:hAnsi="Times New Roman" w:cs="Times New Roman"/>
          <w:sz w:val="28"/>
          <w:szCs w:val="28"/>
        </w:rPr>
        <w:t>в соответствии с утвержденными схемами теплоснабжения.</w:t>
      </w:r>
      <w:bookmarkEnd w:id="2"/>
      <w:r w:rsid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Теплоснабжение жилой и общественной застройки на территориях </w:t>
      </w:r>
      <w:r w:rsidR="00E33177">
        <w:rPr>
          <w:rFonts w:ascii="Times New Roman" w:hAnsi="Times New Roman" w:cs="Times New Roman"/>
          <w:sz w:val="28"/>
          <w:szCs w:val="28"/>
        </w:rPr>
        <w:t>населенных пунктов</w:t>
      </w:r>
      <w:r w:rsidR="00425B14" w:rsidRPr="00C22893">
        <w:rPr>
          <w:rFonts w:ascii="Times New Roman" w:hAnsi="Times New Roman" w:cs="Times New Roman"/>
          <w:sz w:val="28"/>
          <w:szCs w:val="28"/>
        </w:rPr>
        <w:t xml:space="preserve"> следует предусматривать централизованным от ТЭЦ или районных котельных при </w:t>
      </w:r>
      <w:r w:rsidR="00425B14" w:rsidRPr="00C22893">
        <w:rPr>
          <w:rFonts w:ascii="Times New Roman" w:hAnsi="Times New Roman" w:cs="Times New Roman"/>
          <w:sz w:val="28"/>
          <w:szCs w:val="28"/>
        </w:rPr>
        <w:lastRenderedPageBreak/>
        <w:t>условии соблюдения экологических требований. Для отдельно стоящих объектов могут быть оборудованы индивидуальные котельные.</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При отсутствии схемы теплоснабжения на территориях одно-, двухэтажной жилой застройки с плотностью населения 40 чел/га и выше и в </w:t>
      </w:r>
      <w:r w:rsidR="00425B14" w:rsidRPr="00007BB8">
        <w:rPr>
          <w:rFonts w:ascii="Times New Roman" w:hAnsi="Times New Roman" w:cs="Times New Roman"/>
          <w:sz w:val="28"/>
          <w:szCs w:val="28"/>
          <w:highlight w:val="yellow"/>
        </w:rPr>
        <w:t>сельских поселениях</w:t>
      </w:r>
      <w:r w:rsidR="00425B14" w:rsidRPr="00C22893">
        <w:rPr>
          <w:rFonts w:ascii="Times New Roman" w:hAnsi="Times New Roman" w:cs="Times New Roman"/>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425B14" w:rsidRPr="00C22893" w:rsidRDefault="00425B14" w:rsidP="00C22893">
      <w:pPr>
        <w:pStyle w:val="a6"/>
        <w:jc w:val="both"/>
        <w:rPr>
          <w:rFonts w:ascii="Times New Roman" w:hAnsi="Times New Roman" w:cs="Times New Roman"/>
          <w:sz w:val="28"/>
          <w:szCs w:val="28"/>
        </w:rPr>
      </w:pPr>
      <w:bookmarkStart w:id="3" w:name="sub_1205452"/>
      <w:r w:rsidRPr="00C22893">
        <w:rPr>
          <w:rFonts w:ascii="Times New Roman" w:hAnsi="Times New Roman" w:cs="Times New Roman"/>
          <w:sz w:val="28"/>
          <w:szCs w:val="28"/>
        </w:rPr>
        <w:t xml:space="preserve">Размещение централизованных источников теплоснабжения на территориях </w:t>
      </w:r>
      <w:r w:rsidR="00007BB8" w:rsidRPr="00007BB8">
        <w:rPr>
          <w:rFonts w:ascii="Times New Roman" w:hAnsi="Times New Roman" w:cs="Times New Roman"/>
          <w:sz w:val="28"/>
          <w:szCs w:val="28"/>
          <w:highlight w:val="yellow"/>
        </w:rPr>
        <w:t>сельских населенных пунктов</w:t>
      </w:r>
      <w:r w:rsidRPr="00C22893">
        <w:rPr>
          <w:rFonts w:ascii="Times New Roman" w:hAnsi="Times New Roman" w:cs="Times New Roman"/>
          <w:sz w:val="28"/>
          <w:szCs w:val="28"/>
        </w:rPr>
        <w:t xml:space="preserve"> производится в коммунально-складских и производственных зонах - в центре тепловых нагрузок.</w:t>
      </w:r>
    </w:p>
    <w:bookmarkEnd w:id="3"/>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2" w:history="1">
        <w:r w:rsidR="00425B14" w:rsidRPr="00C22893">
          <w:rPr>
            <w:rStyle w:val="a9"/>
            <w:color w:val="auto"/>
            <w:sz w:val="28"/>
            <w:szCs w:val="28"/>
          </w:rPr>
          <w:t>СНиП 41-02-2003</w:t>
        </w:r>
      </w:hyperlink>
      <w:r w:rsidR="00425B14" w:rsidRPr="00C22893">
        <w:rPr>
          <w:rFonts w:ascii="Times New Roman" w:hAnsi="Times New Roman" w:cs="Times New Roman"/>
          <w:sz w:val="28"/>
          <w:szCs w:val="28"/>
        </w:rPr>
        <w:t xml:space="preserve">, </w:t>
      </w:r>
      <w:hyperlink r:id="rId13"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xml:space="preserve">, </w:t>
      </w:r>
      <w:hyperlink r:id="rId14" w:history="1">
        <w:r w:rsidR="00425B14" w:rsidRPr="00C22893">
          <w:rPr>
            <w:rStyle w:val="a9"/>
            <w:color w:val="auto"/>
            <w:sz w:val="28"/>
            <w:szCs w:val="28"/>
          </w:rPr>
          <w:t>СНиП 41-01-2003</w:t>
        </w:r>
      </w:hyperlink>
      <w:r w:rsidR="00425B14"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425B14" w:rsidRPr="00C22893" w:rsidRDefault="009F3EBA" w:rsidP="00C22893">
      <w:pPr>
        <w:pStyle w:val="a6"/>
        <w:jc w:val="both"/>
        <w:rPr>
          <w:rFonts w:ascii="Times New Roman" w:hAnsi="Times New Roman" w:cs="Times New Roman"/>
          <w:sz w:val="28"/>
          <w:szCs w:val="28"/>
        </w:rPr>
      </w:pPr>
      <w:bookmarkStart w:id="4" w:name="sub_1205453"/>
      <w:r w:rsidRPr="00C22893">
        <w:rPr>
          <w:rFonts w:ascii="Times New Roman" w:hAnsi="Times New Roman" w:cs="Times New Roman"/>
          <w:sz w:val="28"/>
          <w:szCs w:val="28"/>
        </w:rPr>
        <w:tab/>
      </w:r>
      <w:r w:rsidR="00425B14" w:rsidRPr="00C22893">
        <w:rPr>
          <w:rFonts w:ascii="Times New Roman" w:hAnsi="Times New Roman" w:cs="Times New Roman"/>
          <w:sz w:val="28"/>
          <w:szCs w:val="28"/>
        </w:rPr>
        <w:t>Размеры санитарно-защитных зон от источников теплоснабжения устанавливаются:</w:t>
      </w:r>
    </w:p>
    <w:bookmarkEnd w:id="4"/>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тепловых электростанций эквивалентной электрической мощностью 600 мВт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1000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200 Гкал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300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менее 200 Гкал - не менее 50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золоотвалов тепловых электростанций - не менее 300 м с осуществлением древесно-кустарниковых посадок по периметру золоотвала.</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425B14" w:rsidRPr="00C22893" w:rsidRDefault="00425B14" w:rsidP="00C22893">
      <w:pPr>
        <w:pStyle w:val="a6"/>
        <w:jc w:val="both"/>
        <w:rPr>
          <w:rFonts w:ascii="Times New Roman" w:hAnsi="Times New Roman" w:cs="Times New Roman"/>
          <w:sz w:val="28"/>
          <w:szCs w:val="28"/>
        </w:rPr>
      </w:pPr>
      <w:bookmarkStart w:id="5" w:name="sub_1205454"/>
      <w:r w:rsidRPr="00C22893">
        <w:rPr>
          <w:rFonts w:ascii="Times New Roman" w:hAnsi="Times New Roman" w:cs="Times New Roman"/>
          <w:sz w:val="28"/>
          <w:szCs w:val="28"/>
        </w:rPr>
        <w:t xml:space="preserve"> </w:t>
      </w:r>
      <w:r w:rsidR="009F3EBA" w:rsidRPr="00C22893">
        <w:rPr>
          <w:rFonts w:ascii="Times New Roman" w:hAnsi="Times New Roman" w:cs="Times New Roman"/>
          <w:sz w:val="28"/>
          <w:szCs w:val="28"/>
        </w:rPr>
        <w:tab/>
      </w:r>
      <w:r w:rsidRPr="00C22893">
        <w:rPr>
          <w:rFonts w:ascii="Times New Roman" w:hAnsi="Times New Roman" w:cs="Times New Roman"/>
          <w:sz w:val="28"/>
          <w:szCs w:val="28"/>
        </w:rPr>
        <w:t>Отдельно стоящие котельные используются для обслуживания группы зданий.</w:t>
      </w:r>
      <w:bookmarkEnd w:id="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Индивидуальные и крышные котельные используются для обслуживания одного здания или сооружения.</w:t>
      </w:r>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котельные </w:t>
      </w:r>
      <w:r w:rsidRPr="00C22893">
        <w:rPr>
          <w:rFonts w:ascii="Times New Roman" w:hAnsi="Times New Roman" w:cs="Times New Roman"/>
          <w:sz w:val="28"/>
          <w:szCs w:val="28"/>
        </w:rPr>
        <w:lastRenderedPageBreak/>
        <w:t>могут быть отдельно стоящими, встроенными и пристроенными.</w:t>
      </w:r>
      <w:bookmarkStart w:id="6" w:name="sub_120545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6"/>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Не допускается размещение: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котельных, встроенных в многоквартирные жилые здания;</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bookmarkStart w:id="7" w:name="sub_1205456"/>
      <w:r w:rsidRPr="00C22893">
        <w:rPr>
          <w:rFonts w:ascii="Times New Roman" w:hAnsi="Times New Roman" w:cs="Times New Roman"/>
          <w:sz w:val="28"/>
          <w:szCs w:val="28"/>
        </w:rPr>
        <w:t xml:space="preserve">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7"/>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Трассы и способы прокладки тепловых сетей следует предусматривать в соответствии с </w:t>
      </w:r>
      <w:hyperlink r:id="rId15" w:history="1">
        <w:r w:rsidR="00425B14" w:rsidRPr="00C22893">
          <w:rPr>
            <w:rStyle w:val="a9"/>
            <w:color w:val="auto"/>
            <w:sz w:val="28"/>
            <w:szCs w:val="28"/>
          </w:rPr>
          <w:t>СП 18.13330.2011</w:t>
        </w:r>
      </w:hyperlink>
      <w:r w:rsidR="00425B14" w:rsidRPr="00C22893">
        <w:rPr>
          <w:rFonts w:ascii="Times New Roman" w:hAnsi="Times New Roman" w:cs="Times New Roman"/>
          <w:sz w:val="28"/>
          <w:szCs w:val="28"/>
        </w:rPr>
        <w:t xml:space="preserve">, </w:t>
      </w:r>
      <w:hyperlink r:id="rId16" w:history="1">
        <w:r w:rsidR="00425B14" w:rsidRPr="00C22893">
          <w:rPr>
            <w:rStyle w:val="a9"/>
            <w:color w:val="auto"/>
            <w:sz w:val="28"/>
            <w:szCs w:val="28"/>
          </w:rPr>
          <w:t>СП 124.13330.2012</w:t>
        </w:r>
      </w:hyperlink>
      <w:r w:rsidR="00425B14" w:rsidRPr="00C22893">
        <w:rPr>
          <w:rFonts w:ascii="Times New Roman" w:hAnsi="Times New Roman" w:cs="Times New Roman"/>
          <w:sz w:val="28"/>
          <w:szCs w:val="28"/>
        </w:rPr>
        <w:t xml:space="preserve">, </w:t>
      </w:r>
      <w:hyperlink r:id="rId17"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ВСН 11-94.</w:t>
      </w: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t>В соответствии с таблицей 63 части I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ниже  (Таблица 9).</w:t>
      </w:r>
    </w:p>
    <w:p w:rsidR="003E7BAC" w:rsidRPr="00C22893" w:rsidRDefault="003E7BAC" w:rsidP="00C22893">
      <w:pPr>
        <w:pStyle w:val="af3"/>
        <w:jc w:val="both"/>
        <w:rPr>
          <w:sz w:val="28"/>
          <w:szCs w:val="28"/>
        </w:rPr>
      </w:pPr>
      <w:bookmarkStart w:id="8" w:name="_Ref393351494"/>
      <w:r w:rsidRPr="00C22893">
        <w:rPr>
          <w:sz w:val="28"/>
          <w:szCs w:val="28"/>
        </w:rPr>
        <w:t>Таблица</w:t>
      </w:r>
      <w:bookmarkEnd w:id="8"/>
      <w:r w:rsidRPr="00C22893">
        <w:rPr>
          <w:sz w:val="28"/>
          <w:szCs w:val="28"/>
        </w:rPr>
        <w:t xml:space="preserve"> 9 Расчетные показатели м</w:t>
      </w:r>
      <w:r w:rsidRPr="00C22893">
        <w:rPr>
          <w:rStyle w:val="af2"/>
          <w:sz w:val="28"/>
          <w:szCs w:val="28"/>
        </w:rPr>
        <w:t>инимально допустимых размеров</w:t>
      </w:r>
      <w:r w:rsidRPr="00C22893">
        <w:rPr>
          <w:sz w:val="28"/>
          <w:szCs w:val="28"/>
        </w:rPr>
        <w:t xml:space="preserve"> земельного участка для отдельно стоящих котельных в зависимости от теплопроизводительности</w:t>
      </w:r>
    </w:p>
    <w:p w:rsidR="003E7BAC" w:rsidRPr="00C22893" w:rsidRDefault="003E7BAC" w:rsidP="00C22893">
      <w:pPr>
        <w:pStyle w:val="af3"/>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3E7BAC" w:rsidRPr="00C22893" w:rsidTr="00061B35">
        <w:trPr>
          <w:tblHeader/>
        </w:trPr>
        <w:tc>
          <w:tcPr>
            <w:tcW w:w="2473" w:type="pct"/>
            <w:shd w:val="clear" w:color="auto" w:fill="auto"/>
            <w:vAlign w:val="center"/>
          </w:tcPr>
          <w:p w:rsidR="003E7BAC" w:rsidRPr="00C22893" w:rsidRDefault="003E7BAC" w:rsidP="00E33177">
            <w:pPr>
              <w:pStyle w:val="101"/>
              <w:rPr>
                <w:sz w:val="24"/>
              </w:rPr>
            </w:pPr>
            <w:r w:rsidRPr="00C22893">
              <w:rPr>
                <w:sz w:val="24"/>
              </w:rPr>
              <w:t xml:space="preserve">Теплопроизводительность отдельно стоящих котельных, </w:t>
            </w:r>
            <w:r w:rsidRPr="00C22893">
              <w:rPr>
                <w:rFonts w:eastAsia="Calibri"/>
                <w:sz w:val="24"/>
                <w:lang w:eastAsia="en-US"/>
              </w:rPr>
              <w:t>Гкал/ч</w:t>
            </w:r>
          </w:p>
        </w:tc>
        <w:tc>
          <w:tcPr>
            <w:tcW w:w="2527" w:type="pct"/>
            <w:shd w:val="clear" w:color="auto" w:fill="auto"/>
            <w:vAlign w:val="center"/>
          </w:tcPr>
          <w:p w:rsidR="003E7BAC" w:rsidRPr="00C22893" w:rsidRDefault="003E7BAC" w:rsidP="00E33177">
            <w:pPr>
              <w:pStyle w:val="101"/>
              <w:rPr>
                <w:rFonts w:eastAsia="Calibri"/>
                <w:sz w:val="24"/>
                <w:lang w:eastAsia="en-US"/>
              </w:rPr>
            </w:pPr>
            <w:r w:rsidRPr="00C22893">
              <w:rPr>
                <w:sz w:val="24"/>
              </w:rPr>
              <w:t>Размер земельного участка, га</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до 5</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0,7</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 до 10</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1,0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 до 50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2,0</w:t>
            </w:r>
          </w:p>
          <w:p w:rsidR="003E7BAC" w:rsidRPr="00C22893" w:rsidRDefault="003E7BAC" w:rsidP="00E33177">
            <w:pPr>
              <w:pStyle w:val="100"/>
              <w:jc w:val="center"/>
              <w:rPr>
                <w:rFonts w:eastAsia="Calibri"/>
                <w:sz w:val="24"/>
                <w:lang w:eastAsia="en-US"/>
              </w:rPr>
            </w:pPr>
            <w:r w:rsidRPr="00C22893">
              <w:rPr>
                <w:sz w:val="24"/>
              </w:rPr>
              <w:t>на газомазутном топливе – 1,5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50 до 100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3,0</w:t>
            </w:r>
          </w:p>
          <w:p w:rsidR="003E7BAC" w:rsidRPr="00C22893" w:rsidRDefault="003E7BAC" w:rsidP="00E33177">
            <w:pPr>
              <w:pStyle w:val="100"/>
              <w:jc w:val="center"/>
              <w:rPr>
                <w:rFonts w:eastAsia="Calibri"/>
                <w:sz w:val="24"/>
                <w:lang w:eastAsia="en-US"/>
              </w:rPr>
            </w:pPr>
            <w:r w:rsidRPr="00C22893">
              <w:rPr>
                <w:sz w:val="24"/>
              </w:rPr>
              <w:t>на газомазутном топливе – 2,5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100 до 200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3,7</w:t>
            </w:r>
          </w:p>
          <w:p w:rsidR="003E7BAC" w:rsidRPr="00C22893" w:rsidRDefault="003E7BAC" w:rsidP="00E33177">
            <w:pPr>
              <w:pStyle w:val="100"/>
              <w:jc w:val="center"/>
              <w:rPr>
                <w:rFonts w:eastAsia="Calibri"/>
                <w:sz w:val="24"/>
                <w:lang w:eastAsia="en-US"/>
              </w:rPr>
            </w:pPr>
            <w:r w:rsidRPr="00C22893">
              <w:rPr>
                <w:sz w:val="24"/>
              </w:rPr>
              <w:t>на газомазутном топливе – 3,0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200 до 400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4,3</w:t>
            </w:r>
          </w:p>
          <w:p w:rsidR="003E7BAC" w:rsidRPr="00C22893" w:rsidRDefault="003E7BAC" w:rsidP="00E33177">
            <w:pPr>
              <w:pStyle w:val="100"/>
              <w:jc w:val="center"/>
              <w:rPr>
                <w:rFonts w:eastAsia="Calibri"/>
                <w:sz w:val="24"/>
                <w:lang w:eastAsia="en-US"/>
              </w:rPr>
            </w:pPr>
            <w:r w:rsidRPr="00C22893">
              <w:rPr>
                <w:sz w:val="24"/>
              </w:rPr>
              <w:t>на газомазутном топливе – 3,5</w:t>
            </w:r>
          </w:p>
        </w:tc>
      </w:tr>
    </w:tbl>
    <w:p w:rsidR="00755640" w:rsidRPr="00C22893" w:rsidRDefault="00755640" w:rsidP="00C22893">
      <w:pPr>
        <w:ind w:firstLine="709"/>
        <w:jc w:val="both"/>
        <w:rPr>
          <w:rFonts w:ascii="Times New Roman" w:hAnsi="Times New Roman" w:cs="Times New Roman"/>
        </w:rPr>
      </w:pP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lastRenderedPageBreak/>
        <w:t>При расчете удельного теплопотребления следует применять нормы тепловой энергии на отопление, установленные в соответствии с таблицами 17 и 18 части I НГП Краснодарского края (Таблицы 10, 11).</w:t>
      </w:r>
    </w:p>
    <w:p w:rsidR="00425B14" w:rsidRPr="00C22893" w:rsidRDefault="00425B14" w:rsidP="00C22893">
      <w:pPr>
        <w:pStyle w:val="1"/>
        <w:jc w:val="both"/>
        <w:rPr>
          <w:rFonts w:ascii="Times New Roman" w:hAnsi="Times New Roman" w:cs="Times New Roman"/>
          <w:sz w:val="28"/>
          <w:szCs w:val="28"/>
        </w:rPr>
      </w:pPr>
      <w:r w:rsidRPr="00C22893">
        <w:rPr>
          <w:rFonts w:ascii="Times New Roman" w:hAnsi="Times New Roman" w:cs="Times New Roman"/>
          <w:sz w:val="28"/>
          <w:szCs w:val="28"/>
        </w:rPr>
        <w:t>Таблица 10</w:t>
      </w:r>
      <w:bookmarkStart w:id="9" w:name="sub_11121"/>
      <w:r w:rsidR="00CD1B95" w:rsidRPr="00C22893">
        <w:rPr>
          <w:rFonts w:ascii="Times New Roman" w:hAnsi="Times New Roman" w:cs="Times New Roman"/>
          <w:sz w:val="28"/>
          <w:szCs w:val="28"/>
        </w:rPr>
        <w:t xml:space="preserve"> Нормируемая (базовая) удельная характеристика расхода тепловой энергии на отопление и вентиляцию малоэтажных жилых одноквартирных зданий, отдельно стоящих и блокированных,</w:t>
      </w:r>
      <w:r w:rsidR="00CD1B95" w:rsidRPr="00C22893">
        <w:rPr>
          <w:rFonts w:ascii="Times New Roman" w:hAnsi="Times New Roman" w:cs="Times New Roman"/>
          <w:noProof/>
          <w:sz w:val="28"/>
          <w:szCs w:val="28"/>
        </w:rPr>
        <w:drawing>
          <wp:inline distT="0" distB="0" distL="0" distR="0">
            <wp:extent cx="2095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CD1B95" w:rsidRPr="00C22893">
        <w:rPr>
          <w:rFonts w:ascii="Times New Roman" w:hAnsi="Times New Roman" w:cs="Times New Roman"/>
          <w:sz w:val="28"/>
          <w:szCs w:val="28"/>
        </w:rPr>
        <w:t>,</w:t>
      </w:r>
      <w:r w:rsidR="00165C92">
        <w:rPr>
          <w:rFonts w:ascii="Times New Roman" w:hAnsi="Times New Roman" w:cs="Times New Roman"/>
          <w:sz w:val="28"/>
          <w:szCs w:val="28"/>
        </w:rPr>
        <w:t xml:space="preserve">        </w:t>
      </w:r>
      <w:r w:rsidR="00CD1B95" w:rsidRPr="00C22893">
        <w:rPr>
          <w:rFonts w:ascii="Times New Roman" w:hAnsi="Times New Roman" w:cs="Times New Roman"/>
          <w:sz w:val="28"/>
          <w:szCs w:val="28"/>
        </w:rPr>
        <w:t xml:space="preserve"> Вт/(м3 - </w:t>
      </w:r>
      <w:r w:rsidR="00CD1B95" w:rsidRPr="00C22893">
        <w:rPr>
          <w:rFonts w:ascii="Times New Roman" w:hAnsi="Times New Roman" w:cs="Times New Roman"/>
          <w:sz w:val="28"/>
          <w:szCs w:val="28"/>
          <w:vertAlign w:val="superscript"/>
        </w:rPr>
        <w:t>о</w:t>
      </w:r>
      <w:r w:rsidR="00CD1B95" w:rsidRPr="00C22893">
        <w:rPr>
          <w:rFonts w:ascii="Times New Roman" w:hAnsi="Times New Roman" w:cs="Times New Roman"/>
          <w:sz w:val="28"/>
          <w:szCs w:val="28"/>
        </w:rPr>
        <w:t>С)</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BE69B1" w:rsidRPr="00C22893" w:rsidTr="00061B35">
        <w:tc>
          <w:tcPr>
            <w:tcW w:w="4060"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BE69B1" w:rsidRPr="00C22893" w:rsidTr="00061B35">
        <w:tc>
          <w:tcPr>
            <w:tcW w:w="4060"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w:t>
            </w:r>
          </w:p>
        </w:tc>
      </w:tr>
      <w:tr w:rsidR="00BE69B1" w:rsidRPr="00C22893" w:rsidTr="00061B35">
        <w:tc>
          <w:tcPr>
            <w:tcW w:w="4060" w:type="dxa"/>
            <w:tcBorders>
              <w:top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0,476</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r>
      <w:tr w:rsidR="00BE69B1" w:rsidRPr="00C22893" w:rsidTr="00061B35">
        <w:tc>
          <w:tcPr>
            <w:tcW w:w="4060" w:type="dxa"/>
            <w:tcBorders>
              <w:top w:val="nil"/>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r>
      <w:tr w:rsidR="00BE69B1" w:rsidRPr="00C22893" w:rsidTr="00061B35">
        <w:tc>
          <w:tcPr>
            <w:tcW w:w="9800" w:type="dxa"/>
            <w:gridSpan w:val="5"/>
            <w:tcBorders>
              <w:top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p w:rsidR="00BE69B1" w:rsidRPr="00C22893" w:rsidRDefault="00BE69B1" w:rsidP="00E33177">
            <w:pPr>
              <w:pStyle w:val="ab"/>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BE69B1" w:rsidRPr="00C22893" w:rsidRDefault="00BE69B1" w:rsidP="00C22893">
      <w:pPr>
        <w:jc w:val="both"/>
        <w:rPr>
          <w:rFonts w:ascii="Times New Roman" w:hAnsi="Times New Roman" w:cs="Times New Roman"/>
        </w:rPr>
      </w:pPr>
    </w:p>
    <w:p w:rsidR="00BE69B1" w:rsidRPr="00C22893" w:rsidRDefault="00BE69B1" w:rsidP="00C22893">
      <w:pPr>
        <w:jc w:val="both"/>
        <w:rPr>
          <w:rFonts w:ascii="Times New Roman" w:hAnsi="Times New Roman" w:cs="Times New Roman"/>
        </w:rPr>
      </w:pPr>
      <w:bookmarkStart w:id="10" w:name="sub_11122"/>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p>
    <w:bookmarkEnd w:id="10"/>
    <w:p w:rsidR="00BE69B1" w:rsidRPr="00C22893" w:rsidRDefault="00425B14" w:rsidP="00C22893">
      <w:pPr>
        <w:spacing w:after="0"/>
        <w:ind w:firstLine="284"/>
        <w:jc w:val="both"/>
        <w:rPr>
          <w:rFonts w:ascii="Times New Roman" w:hAnsi="Times New Roman" w:cs="Times New Roman"/>
          <w:b/>
          <w:sz w:val="28"/>
          <w:szCs w:val="28"/>
        </w:rPr>
      </w:pPr>
      <w:r w:rsidRPr="00C22893">
        <w:rPr>
          <w:rFonts w:ascii="Times New Roman" w:hAnsi="Times New Roman" w:cs="Times New Roman"/>
          <w:b/>
          <w:sz w:val="28"/>
          <w:szCs w:val="28"/>
        </w:rPr>
        <w:t xml:space="preserve">Таблица 11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469"/>
        <w:gridCol w:w="382"/>
        <w:gridCol w:w="598"/>
        <w:gridCol w:w="961"/>
      </w:tblGrid>
      <w:tr w:rsidR="00BE69B1" w:rsidRPr="00C22893" w:rsidTr="00E33177">
        <w:tc>
          <w:tcPr>
            <w:tcW w:w="2127"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10"/>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BE69B1" w:rsidRPr="00C22893" w:rsidTr="00E33177">
        <w:tc>
          <w:tcPr>
            <w:tcW w:w="2127"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8, 9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10, 11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12 и выше</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0,301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0,290</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0,487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0,342</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1" w:name="sub_183"/>
            <w:r w:rsidRPr="00C22893">
              <w:rPr>
                <w:rFonts w:ascii="Times New Roman" w:hAnsi="Times New Roman" w:cs="Times New Roman"/>
              </w:rPr>
              <w:t>3 Поликлиники и лечебные учреждения, дома-интернаты</w:t>
            </w:r>
            <w:bookmarkEnd w:id="11"/>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2" w:name="sub_184"/>
            <w:r w:rsidRPr="00C22893">
              <w:rPr>
                <w:rFonts w:ascii="Times New Roman" w:hAnsi="Times New Roman" w:cs="Times New Roman"/>
              </w:rPr>
              <w:t>4 Дошкольные учреждения, хосписы</w:t>
            </w:r>
            <w:bookmarkEnd w:id="12"/>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3" w:name="sub_185"/>
            <w:r w:rsidRPr="00C22893">
              <w:rPr>
                <w:rFonts w:ascii="Times New Roman" w:hAnsi="Times New Roman" w:cs="Times New Roman"/>
              </w:rPr>
              <w:t xml:space="preserve">5 Сервисного обслуживания, культурно-досуговой деятельности, </w:t>
            </w:r>
            <w:r w:rsidRPr="00C22893">
              <w:rPr>
                <w:rFonts w:ascii="Times New Roman" w:hAnsi="Times New Roman" w:cs="Times New Roman"/>
              </w:rPr>
              <w:lastRenderedPageBreak/>
              <w:t>технопарки, склады</w:t>
            </w:r>
            <w:bookmarkEnd w:id="13"/>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lastRenderedPageBreak/>
              <w:t>0,266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5"/>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lastRenderedPageBreak/>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0,278</w:t>
            </w:r>
          </w:p>
        </w:tc>
        <w:tc>
          <w:tcPr>
            <w:tcW w:w="1319"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980"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961" w:type="dxa"/>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r>
    </w:tbl>
    <w:p w:rsidR="00BE69B1" w:rsidRPr="00C22893" w:rsidRDefault="00BE69B1" w:rsidP="00C22893">
      <w:pPr>
        <w:jc w:val="both"/>
        <w:rPr>
          <w:rFonts w:ascii="Times New Roman" w:hAnsi="Times New Roman" w:cs="Times New Roman"/>
        </w:rPr>
      </w:pPr>
    </w:p>
    <w:p w:rsidR="001E04D2" w:rsidRPr="00C22893" w:rsidRDefault="00755640"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2) </w:t>
      </w:r>
      <w:r w:rsidR="001E04D2" w:rsidRPr="00C22893">
        <w:rPr>
          <w:rFonts w:ascii="Times New Roman" w:hAnsi="Times New Roman" w:cs="Times New Roman"/>
          <w:sz w:val="28"/>
          <w:szCs w:val="28"/>
        </w:rPr>
        <w:t>Таблицу 21 Расчетные показатели количества машино-мест для парковки легковых автомобилей у объектов, зданий и сооружений различного функциона</w:t>
      </w:r>
      <w:r w:rsidRPr="00C22893">
        <w:rPr>
          <w:rFonts w:ascii="Times New Roman" w:hAnsi="Times New Roman" w:cs="Times New Roman"/>
          <w:sz w:val="28"/>
          <w:szCs w:val="28"/>
        </w:rPr>
        <w:t xml:space="preserve">льного назначения пункта  5.4  в </w:t>
      </w:r>
      <w:r w:rsidR="001E04D2" w:rsidRPr="00C22893">
        <w:rPr>
          <w:rFonts w:ascii="Times New Roman" w:hAnsi="Times New Roman" w:cs="Times New Roman"/>
          <w:sz w:val="28"/>
          <w:szCs w:val="28"/>
        </w:rPr>
        <w:t>области автомобильных дорог местного значения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E04D2" w:rsidRPr="00C22893" w:rsidTr="00E33177">
        <w:tc>
          <w:tcPr>
            <w:tcW w:w="6580" w:type="dxa"/>
            <w:gridSpan w:val="2"/>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7</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8</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140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 xml:space="preserve">Спортивные объекты с местами для </w:t>
            </w:r>
            <w:r w:rsidRPr="00C22893">
              <w:rPr>
                <w:rFonts w:ascii="Times New Roman" w:hAnsi="Times New Roman" w:cs="Times New Roman"/>
              </w:rPr>
              <w:lastRenderedPageBreak/>
              <w:t>зрителей</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мест для зрителей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машино-мест на 100</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работающих</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25</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6</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Вокзалы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lastRenderedPageBreak/>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bl>
    <w:p w:rsidR="001E04D2" w:rsidRPr="00C22893" w:rsidRDefault="001E04D2" w:rsidP="00C22893">
      <w:pPr>
        <w:jc w:val="both"/>
        <w:rPr>
          <w:rFonts w:ascii="Times New Roman" w:hAnsi="Times New Roman" w:cs="Times New Roman"/>
        </w:rPr>
      </w:pPr>
    </w:p>
    <w:p w:rsidR="001E04D2" w:rsidRPr="00C22893" w:rsidRDefault="001E04D2"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w:t>
      </w:r>
      <w:r w:rsidR="00E31565" w:rsidRPr="00C22893">
        <w:rPr>
          <w:rFonts w:ascii="Times New Roman" w:hAnsi="Times New Roman" w:cs="Times New Roman"/>
        </w:rPr>
        <w:t>охода и островка безопасности.</w:t>
      </w:r>
      <w:r w:rsidR="00755640" w:rsidRPr="00C22893">
        <w:rPr>
          <w:rFonts w:ascii="Times New Roman" w:hAnsi="Times New Roman" w:cs="Times New Roman"/>
        </w:rPr>
        <w:t>»</w:t>
      </w:r>
    </w:p>
    <w:p w:rsidR="00E31565"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3) п</w:t>
      </w:r>
      <w:r w:rsidR="0001429C" w:rsidRPr="00C22893">
        <w:rPr>
          <w:rFonts w:ascii="Times New Roman" w:hAnsi="Times New Roman" w:cs="Times New Roman"/>
          <w:sz w:val="28"/>
          <w:szCs w:val="28"/>
        </w:rPr>
        <w:t>ункт 5.6. В области развития жилищного строительства дополнить следующим содержанием:</w:t>
      </w:r>
    </w:p>
    <w:p w:rsidR="0001429C" w:rsidRPr="00C22893" w:rsidRDefault="00755640" w:rsidP="00C22893">
      <w:pPr>
        <w:pStyle w:val="a6"/>
        <w:jc w:val="both"/>
        <w:rPr>
          <w:rFonts w:ascii="Times New Roman" w:hAnsi="Times New Roman" w:cs="Times New Roman"/>
          <w:sz w:val="28"/>
          <w:szCs w:val="28"/>
        </w:rPr>
      </w:pPr>
      <w:bookmarkStart w:id="14" w:name="sub_1204242"/>
      <w:r w:rsidRPr="00C22893">
        <w:rPr>
          <w:rFonts w:ascii="Times New Roman" w:hAnsi="Times New Roman" w:cs="Times New Roman"/>
          <w:b/>
          <w:bCs/>
          <w:color w:val="26282F"/>
          <w:sz w:val="28"/>
          <w:szCs w:val="28"/>
        </w:rPr>
        <w:tab/>
      </w:r>
      <w:r w:rsidR="0001429C" w:rsidRPr="00C22893">
        <w:rPr>
          <w:rFonts w:ascii="Times New Roman" w:hAnsi="Times New Roman" w:cs="Times New Roman"/>
          <w:b/>
          <w:bCs/>
          <w:color w:val="26282F"/>
          <w:sz w:val="28"/>
          <w:szCs w:val="28"/>
        </w:rPr>
        <w:t>«</w:t>
      </w:r>
      <w:r w:rsidR="0001429C" w:rsidRPr="00C22893">
        <w:rPr>
          <w:rFonts w:ascii="Times New Roman" w:hAnsi="Times New Roman" w:cs="Times New Roman"/>
          <w:sz w:val="28"/>
          <w:szCs w:val="28"/>
        </w:rPr>
        <w:t>Малоэтажной жилой застройкой считается застройка домами высотой не более 4 этажей, включая мансардный.</w:t>
      </w:r>
    </w:p>
    <w:bookmarkEnd w:id="14"/>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01429C" w:rsidRPr="00C22893" w:rsidRDefault="00755640" w:rsidP="00C22893">
      <w:pPr>
        <w:pStyle w:val="a6"/>
        <w:jc w:val="both"/>
        <w:rPr>
          <w:rFonts w:ascii="Times New Roman" w:hAnsi="Times New Roman" w:cs="Times New Roman"/>
          <w:sz w:val="28"/>
          <w:szCs w:val="28"/>
        </w:rPr>
      </w:pPr>
      <w:bookmarkStart w:id="15" w:name="sub_1204243"/>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Для определения объемов и структуры жилищного малоэтажного строительства средняя обеспеченность жилым фондом (общая площадь) на 1 </w:t>
      </w:r>
      <w:r w:rsidR="0001429C" w:rsidRPr="00C22893">
        <w:rPr>
          <w:rFonts w:ascii="Times New Roman" w:hAnsi="Times New Roman" w:cs="Times New Roman"/>
          <w:sz w:val="28"/>
          <w:szCs w:val="28"/>
        </w:rPr>
        <w:lastRenderedPageBreak/>
        <w:t>человека для государственного и муниципального жилого фонда принимается 18 кв. м.</w:t>
      </w:r>
    </w:p>
    <w:bookmarkEnd w:id="15"/>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01429C" w:rsidRPr="00C22893" w:rsidRDefault="00755640" w:rsidP="00C22893">
      <w:pPr>
        <w:pStyle w:val="a6"/>
        <w:jc w:val="both"/>
        <w:rPr>
          <w:rFonts w:ascii="Times New Roman" w:hAnsi="Times New Roman" w:cs="Times New Roman"/>
          <w:sz w:val="28"/>
          <w:szCs w:val="28"/>
        </w:rPr>
      </w:pPr>
      <w:bookmarkStart w:id="16" w:name="sub_1204244"/>
      <w:r w:rsidRPr="00C22893">
        <w:rPr>
          <w:rFonts w:ascii="Times New Roman" w:hAnsi="Times New Roman" w:cs="Times New Roman"/>
          <w:sz w:val="28"/>
          <w:szCs w:val="28"/>
        </w:rPr>
        <w:tab/>
      </w:r>
      <w:r w:rsidR="0001429C" w:rsidRPr="00C22893">
        <w:rPr>
          <w:rFonts w:ascii="Times New Roman" w:hAnsi="Times New Roman" w:cs="Times New Roman"/>
          <w:sz w:val="28"/>
          <w:szCs w:val="28"/>
        </w:rPr>
        <w:t>Жилые дома на территории малоэтажной застройки располагаются с отступом от красных линий.</w:t>
      </w:r>
    </w:p>
    <w:bookmarkEnd w:id="16"/>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55640"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rPr>
        <w:tab/>
      </w:r>
      <w:r w:rsidR="0001429C" w:rsidRPr="00C22893">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bookmarkStart w:id="17" w:name="sub_1204252"/>
      <w:r w:rsidR="00731D76" w:rsidRPr="00C22893">
        <w:rPr>
          <w:rFonts w:ascii="Times New Roman" w:hAnsi="Times New Roman" w:cs="Times New Roman"/>
          <w:color w:val="FF0000"/>
          <w:sz w:val="28"/>
          <w:szCs w:val="28"/>
        </w:rPr>
        <w:t xml:space="preserve"> </w:t>
      </w:r>
    </w:p>
    <w:p w:rsidR="00731D76"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При проектировании планировки и застройки жилых малоэтажных территорий нормируются следующие параметры:</w:t>
      </w:r>
    </w:p>
    <w:bookmarkEnd w:id="17"/>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интенсивность использования территории;</w:t>
      </w:r>
    </w:p>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условия безопасности среды проживания населения.</w:t>
      </w:r>
    </w:p>
    <w:p w:rsidR="00731D76"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 xml:space="preserve">Интенсивность использования территории малоэтажной застройки характеризуется показателями, определенными в </w:t>
      </w:r>
      <w:hyperlink w:anchor="sub_1204228" w:history="1">
        <w:r w:rsidR="00731D76" w:rsidRPr="00C22893">
          <w:rPr>
            <w:rStyle w:val="a9"/>
            <w:color w:val="auto"/>
            <w:sz w:val="28"/>
            <w:szCs w:val="28"/>
          </w:rPr>
          <w:t>пункте 4.2.28</w:t>
        </w:r>
      </w:hyperlink>
      <w:r w:rsidR="00731D76" w:rsidRPr="00C22893">
        <w:rPr>
          <w:rFonts w:ascii="Times New Roman" w:hAnsi="Times New Roman" w:cs="Times New Roman"/>
          <w:sz w:val="28"/>
          <w:szCs w:val="28"/>
        </w:rPr>
        <w:t xml:space="preserve">, </w:t>
      </w:r>
      <w:hyperlink w:anchor="sub_1204231" w:history="1">
        <w:r w:rsidR="00731D76" w:rsidRPr="00C22893">
          <w:rPr>
            <w:rStyle w:val="a9"/>
            <w:color w:val="auto"/>
            <w:sz w:val="28"/>
            <w:szCs w:val="28"/>
          </w:rPr>
          <w:t>4.2.31</w:t>
        </w:r>
      </w:hyperlink>
      <w:r w:rsidR="00731D76" w:rsidRPr="00C22893">
        <w:rPr>
          <w:rFonts w:ascii="Times New Roman" w:hAnsi="Times New Roman" w:cs="Times New Roman"/>
          <w:sz w:val="28"/>
          <w:szCs w:val="28"/>
        </w:rPr>
        <w:t xml:space="preserve">, </w:t>
      </w:r>
      <w:hyperlink w:anchor="sub_440" w:history="1">
        <w:r w:rsidR="00731D76" w:rsidRPr="00C22893">
          <w:rPr>
            <w:rStyle w:val="a9"/>
            <w:color w:val="auto"/>
            <w:sz w:val="28"/>
            <w:szCs w:val="28"/>
          </w:rPr>
          <w:t>таблице 44</w:t>
        </w:r>
      </w:hyperlink>
      <w:r w:rsidR="00731D76" w:rsidRPr="00C22893">
        <w:rPr>
          <w:rFonts w:ascii="Times New Roman" w:hAnsi="Times New Roman" w:cs="Times New Roman"/>
          <w:sz w:val="28"/>
          <w:szCs w:val="28"/>
        </w:rPr>
        <w:t xml:space="preserve"> и </w:t>
      </w:r>
      <w:hyperlink w:anchor="sub_381" w:history="1">
        <w:r w:rsidR="00731D76" w:rsidRPr="00C22893">
          <w:rPr>
            <w:rStyle w:val="a9"/>
            <w:color w:val="auto"/>
            <w:sz w:val="28"/>
            <w:szCs w:val="28"/>
          </w:rPr>
          <w:t>таблице 38.1</w:t>
        </w:r>
      </w:hyperlink>
      <w:r w:rsidR="00504046" w:rsidRPr="00C22893">
        <w:rPr>
          <w:rFonts w:ascii="Times New Roman" w:hAnsi="Times New Roman" w:cs="Times New Roman"/>
          <w:sz w:val="28"/>
          <w:szCs w:val="28"/>
        </w:rPr>
        <w:t xml:space="preserve">  НГП Краснодарского  края</w:t>
      </w:r>
    </w:p>
    <w:p w:rsidR="0001429C" w:rsidRPr="00C22893" w:rsidRDefault="00755640" w:rsidP="00C22893">
      <w:pPr>
        <w:pStyle w:val="a6"/>
        <w:jc w:val="both"/>
        <w:rPr>
          <w:rFonts w:ascii="Times New Roman" w:hAnsi="Times New Roman" w:cs="Times New Roman"/>
          <w:sz w:val="28"/>
          <w:szCs w:val="28"/>
        </w:rPr>
      </w:pPr>
      <w:bookmarkStart w:id="18" w:name="sub_1204247"/>
      <w:r w:rsidRPr="00C22893">
        <w:rPr>
          <w:rFonts w:ascii="Times New Roman" w:hAnsi="Times New Roman" w:cs="Times New Roman"/>
          <w:sz w:val="28"/>
          <w:szCs w:val="28"/>
        </w:rPr>
        <w:tab/>
      </w:r>
      <w:r w:rsidR="0001429C" w:rsidRPr="00C22893">
        <w:rPr>
          <w:rFonts w:ascii="Times New Roman" w:hAnsi="Times New Roman" w:cs="Times New Roman"/>
          <w:sz w:val="28"/>
          <w:szCs w:val="28"/>
        </w:rPr>
        <w:t>В состав территорий малоэтажной жилой застройки включаются:</w:t>
      </w:r>
    </w:p>
    <w:bookmarkEnd w:id="18"/>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w:t>
      </w:r>
      <w:r w:rsidR="00755640" w:rsidRPr="00C22893">
        <w:rPr>
          <w:rFonts w:ascii="Times New Roman" w:hAnsi="Times New Roman" w:cs="Times New Roman"/>
          <w:sz w:val="28"/>
          <w:szCs w:val="28"/>
        </w:rPr>
        <w:t>- этажностью не более 3 этажей).</w:t>
      </w:r>
    </w:p>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r w:rsidRPr="00C22893">
        <w:rPr>
          <w:rFonts w:ascii="Times New Roman" w:hAnsi="Times New Roman" w:cs="Times New Roman"/>
          <w:sz w:val="28"/>
          <w:szCs w:val="28"/>
        </w:rPr>
        <w:t>»</w:t>
      </w:r>
    </w:p>
    <w:p w:rsidR="0001429C" w:rsidRPr="00C22893" w:rsidRDefault="0001429C" w:rsidP="00C22893">
      <w:pPr>
        <w:pStyle w:val="a6"/>
        <w:jc w:val="both"/>
        <w:rPr>
          <w:rFonts w:ascii="Times New Roman" w:hAnsi="Times New Roman" w:cs="Times New Roman"/>
          <w:sz w:val="28"/>
          <w:szCs w:val="28"/>
        </w:rPr>
      </w:pPr>
    </w:p>
    <w:p w:rsidR="0075237D" w:rsidRPr="00C22893" w:rsidRDefault="00755640" w:rsidP="00C22893">
      <w:pPr>
        <w:jc w:val="both"/>
        <w:rPr>
          <w:rFonts w:ascii="Times New Roman" w:hAnsi="Times New Roman" w:cs="Times New Roman"/>
          <w:color w:val="FF0000"/>
          <w:sz w:val="28"/>
          <w:szCs w:val="28"/>
        </w:rPr>
      </w:pPr>
      <w:r w:rsidRPr="00C22893">
        <w:rPr>
          <w:rFonts w:ascii="Times New Roman" w:hAnsi="Times New Roman" w:cs="Times New Roman"/>
          <w:sz w:val="28"/>
          <w:szCs w:val="28"/>
        </w:rPr>
        <w:t>3) т</w:t>
      </w:r>
      <w:r w:rsidR="0075237D" w:rsidRPr="00C22893">
        <w:rPr>
          <w:rFonts w:ascii="Times New Roman" w:hAnsi="Times New Roman" w:cs="Times New Roman"/>
          <w:sz w:val="28"/>
          <w:szCs w:val="28"/>
        </w:rPr>
        <w:t>аблицу 23 Расчетные показатели минимально допустимой плотности населения  жилой застройки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67"/>
        <w:gridCol w:w="1040"/>
        <w:gridCol w:w="1015"/>
        <w:gridCol w:w="875"/>
        <w:gridCol w:w="1015"/>
        <w:gridCol w:w="1015"/>
        <w:gridCol w:w="1015"/>
        <w:gridCol w:w="854"/>
      </w:tblGrid>
      <w:tr w:rsidR="0075237D" w:rsidRPr="00C22893" w:rsidTr="007B3F89">
        <w:tc>
          <w:tcPr>
            <w:tcW w:w="1985" w:type="dxa"/>
            <w:vMerge w:val="restart"/>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Тип дома</w:t>
            </w:r>
          </w:p>
        </w:tc>
        <w:tc>
          <w:tcPr>
            <w:tcW w:w="7796" w:type="dxa"/>
            <w:gridSpan w:val="8"/>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7B3F89">
        <w:tc>
          <w:tcPr>
            <w:tcW w:w="1985" w:type="dxa"/>
            <w:vMerge/>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single" w:sz="4" w:space="0" w:color="auto"/>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967"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800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lastRenderedPageBreak/>
              <w:t>Секционный с числом этажей:</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w:t>
            </w:r>
          </w:p>
        </w:tc>
        <w:tc>
          <w:tcPr>
            <w:tcW w:w="967"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bl>
    <w:p w:rsidR="0075237D" w:rsidRPr="00C22893" w:rsidRDefault="0075237D" w:rsidP="00C22893">
      <w:pPr>
        <w:jc w:val="both"/>
        <w:rPr>
          <w:rFonts w:ascii="Times New Roman" w:hAnsi="Times New Roman" w:cs="Times New Roman"/>
          <w:sz w:val="28"/>
          <w:szCs w:val="28"/>
        </w:rPr>
      </w:pPr>
    </w:p>
    <w:p w:rsidR="009158C8"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4) подп</w:t>
      </w:r>
      <w:r w:rsidR="009158C8" w:rsidRPr="00C22893">
        <w:rPr>
          <w:rFonts w:ascii="Times New Roman" w:hAnsi="Times New Roman" w:cs="Times New Roman"/>
          <w:sz w:val="28"/>
          <w:szCs w:val="28"/>
        </w:rPr>
        <w:t>ункт 5.6.</w:t>
      </w:r>
      <w:r w:rsidRPr="00C22893">
        <w:rPr>
          <w:rFonts w:ascii="Times New Roman" w:hAnsi="Times New Roman" w:cs="Times New Roman"/>
          <w:sz w:val="28"/>
          <w:szCs w:val="28"/>
        </w:rPr>
        <w:t>1.</w:t>
      </w:r>
      <w:r w:rsidR="009158C8" w:rsidRPr="00C22893">
        <w:rPr>
          <w:rFonts w:ascii="Times New Roman" w:hAnsi="Times New Roman" w:cs="Times New Roman"/>
          <w:sz w:val="28"/>
          <w:szCs w:val="28"/>
        </w:rPr>
        <w:t xml:space="preserve">3  Расчетные показатели минимально допустимой плотности жилой застройки </w:t>
      </w:r>
      <w:r w:rsidRPr="00C22893">
        <w:rPr>
          <w:rFonts w:ascii="Times New Roman" w:hAnsi="Times New Roman" w:cs="Times New Roman"/>
          <w:sz w:val="28"/>
          <w:szCs w:val="28"/>
        </w:rPr>
        <w:t xml:space="preserve">пункта 5.6 Объекты местного значения сельского поселения в иных областях </w:t>
      </w:r>
      <w:r w:rsidR="009158C8" w:rsidRPr="00C22893">
        <w:rPr>
          <w:rFonts w:ascii="Times New Roman" w:hAnsi="Times New Roman" w:cs="Times New Roman"/>
          <w:sz w:val="28"/>
          <w:szCs w:val="28"/>
        </w:rPr>
        <w:t>изложить в следующей редакции:</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w:t>
      </w:r>
      <w:r w:rsidR="009158C8" w:rsidRPr="00C22893">
        <w:rPr>
          <w:rFonts w:ascii="Times New Roman" w:hAnsi="Times New Roman" w:cs="Times New Roman"/>
          <w:sz w:val="28"/>
          <w:szCs w:val="28"/>
        </w:rPr>
        <w:t>Расчетное количество жителей при застройке многоквартирными домами рассчитывается по формул</w:t>
      </w:r>
      <w:r w:rsidR="00C31A40" w:rsidRPr="00C22893">
        <w:rPr>
          <w:rFonts w:ascii="Times New Roman" w:hAnsi="Times New Roman" w:cs="Times New Roman"/>
          <w:sz w:val="28"/>
          <w:szCs w:val="28"/>
        </w:rPr>
        <w:t xml:space="preserve">е П/22, где П - площадь квартир ( согласно пункту </w:t>
      </w:r>
      <w:r w:rsidR="00187C05" w:rsidRPr="00C22893">
        <w:rPr>
          <w:rFonts w:ascii="Times New Roman" w:hAnsi="Times New Roman" w:cs="Times New Roman"/>
          <w:sz w:val="28"/>
          <w:szCs w:val="28"/>
        </w:rPr>
        <w:t>4.2.31части 2 НГП Краснодарского края.</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8E224F" w:rsidRPr="00C22893" w:rsidRDefault="008E224F"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 xml:space="preserve">Предельный коэффициент плотности жилой застройки определяется по </w:t>
      </w:r>
      <w:hyperlink w:anchor="sub_381" w:history="1">
        <w:r w:rsidR="009158C8" w:rsidRPr="00C22893">
          <w:rPr>
            <w:rStyle w:val="a9"/>
            <w:color w:val="auto"/>
            <w:sz w:val="28"/>
            <w:szCs w:val="28"/>
          </w:rPr>
          <w:t>таблице 38.1</w:t>
        </w:r>
      </w:hyperlink>
      <w:r w:rsidR="009158C8" w:rsidRPr="00C22893">
        <w:rPr>
          <w:rFonts w:ascii="Times New Roman" w:hAnsi="Times New Roman" w:cs="Times New Roman"/>
          <w:sz w:val="28"/>
          <w:szCs w:val="28"/>
        </w:rPr>
        <w:t xml:space="preserve"> основной </w:t>
      </w:r>
      <w:r w:rsidR="00187C05" w:rsidRPr="00C22893">
        <w:rPr>
          <w:rFonts w:ascii="Times New Roman" w:hAnsi="Times New Roman" w:cs="Times New Roman"/>
          <w:sz w:val="28"/>
          <w:szCs w:val="28"/>
        </w:rPr>
        <w:t>НГП Краснодарского кра</w:t>
      </w:r>
      <w:r w:rsidRPr="00C22893">
        <w:rPr>
          <w:rFonts w:ascii="Times New Roman" w:hAnsi="Times New Roman" w:cs="Times New Roman"/>
          <w:sz w:val="28"/>
          <w:szCs w:val="28"/>
        </w:rPr>
        <w:t>я»</w:t>
      </w:r>
      <w:r w:rsidR="007B3F89">
        <w:rPr>
          <w:rFonts w:ascii="Times New Roman" w:hAnsi="Times New Roman" w:cs="Times New Roman"/>
        </w:rPr>
        <w:t>.</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5)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Т</w:t>
      </w:r>
      <w:r w:rsidR="00391C4B" w:rsidRPr="00C22893">
        <w:rPr>
          <w:rFonts w:ascii="Times New Roman" w:hAnsi="Times New Roman" w:cs="Times New Roman"/>
          <w:sz w:val="28"/>
          <w:szCs w:val="28"/>
        </w:rPr>
        <w:t xml:space="preserve">аблицы 28 ««Расчетные показатели минимально допустимой  плотности застройки площадок сельскохозяйственных предприятий» </w:t>
      </w:r>
      <w:r w:rsidR="009C1150" w:rsidRPr="00C22893">
        <w:rPr>
          <w:rFonts w:ascii="Times New Roman" w:hAnsi="Times New Roman" w:cs="Times New Roman"/>
          <w:sz w:val="28"/>
          <w:szCs w:val="28"/>
        </w:rPr>
        <w:t xml:space="preserve">изложить в следующей редакции: </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«1.Минимальную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настоящими Нормативами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C1150" w:rsidRPr="00C22893" w:rsidRDefault="008E224F" w:rsidP="00C22893">
      <w:pPr>
        <w:pStyle w:val="a6"/>
        <w:jc w:val="both"/>
        <w:rPr>
          <w:rFonts w:ascii="Times New Roman" w:hAnsi="Times New Roman" w:cs="Times New Roman"/>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2.Показатели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настоящими Нормативами.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r w:rsidR="00E33177">
        <w:rPr>
          <w:rFonts w:ascii="Times New Roman" w:hAnsi="Times New Roman" w:cs="Times New Roman"/>
          <w:sz w:val="28"/>
          <w:szCs w:val="28"/>
        </w:rPr>
        <w:t>.</w:t>
      </w:r>
    </w:p>
    <w:p w:rsidR="00CD25D5" w:rsidRPr="00C22893" w:rsidRDefault="008E224F" w:rsidP="00C22893">
      <w:pPr>
        <w:pStyle w:val="1"/>
        <w:jc w:val="both"/>
        <w:rPr>
          <w:rFonts w:ascii="Times New Roman" w:hAnsi="Times New Roman" w:cs="Times New Roman"/>
          <w:b w:val="0"/>
          <w:sz w:val="28"/>
          <w:szCs w:val="28"/>
        </w:rPr>
      </w:pPr>
      <w:r w:rsidRPr="00C22893">
        <w:rPr>
          <w:rFonts w:ascii="Times New Roman" w:hAnsi="Times New Roman" w:cs="Times New Roman"/>
          <w:b w:val="0"/>
          <w:sz w:val="28"/>
          <w:szCs w:val="28"/>
        </w:rPr>
        <w:t>6)</w:t>
      </w:r>
      <w:r w:rsidRPr="00C22893">
        <w:rPr>
          <w:rFonts w:ascii="Times New Roman" w:hAnsi="Times New Roman" w:cs="Times New Roman"/>
        </w:rPr>
        <w:t xml:space="preserve"> </w:t>
      </w:r>
      <w:r w:rsidRPr="00C22893">
        <w:rPr>
          <w:rFonts w:ascii="Times New Roman" w:hAnsi="Times New Roman" w:cs="Times New Roman"/>
          <w:b w:val="0"/>
          <w:sz w:val="28"/>
          <w:szCs w:val="28"/>
        </w:rPr>
        <w:t>т</w:t>
      </w:r>
      <w:r w:rsidR="00CD25D5" w:rsidRPr="00C22893">
        <w:rPr>
          <w:rFonts w:ascii="Times New Roman" w:hAnsi="Times New Roman" w:cs="Times New Roman"/>
          <w:b w:val="0"/>
          <w:sz w:val="28"/>
          <w:szCs w:val="28"/>
        </w:rPr>
        <w:t>аблицу 36 Расчетные показатели размеров площадок на придомовой территории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Тип площадки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lastRenderedPageBreak/>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5</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40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D25D5" w:rsidRPr="00C22893" w:rsidRDefault="00CD25D5" w:rsidP="00C22893">
      <w:pPr>
        <w:jc w:val="both"/>
        <w:rPr>
          <w:rFonts w:ascii="Times New Roman" w:hAnsi="Times New Roman" w:cs="Times New Roman"/>
        </w:rPr>
      </w:pPr>
    </w:p>
    <w:p w:rsidR="00CD25D5" w:rsidRPr="00C22893" w:rsidRDefault="00CD25D5"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8E224F"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7) подпункт </w:t>
      </w:r>
      <w:r w:rsidR="008C1443" w:rsidRPr="00C22893">
        <w:rPr>
          <w:rFonts w:ascii="Times New Roman" w:hAnsi="Times New Roman" w:cs="Times New Roman"/>
          <w:sz w:val="28"/>
          <w:szCs w:val="28"/>
        </w:rPr>
        <w:t>5.</w:t>
      </w:r>
      <w:r w:rsidRPr="00C22893">
        <w:rPr>
          <w:rFonts w:ascii="Times New Roman" w:hAnsi="Times New Roman" w:cs="Times New Roman"/>
          <w:sz w:val="28"/>
          <w:szCs w:val="28"/>
        </w:rPr>
        <w:t xml:space="preserve">8.4.3 </w:t>
      </w:r>
      <w:r w:rsidR="008C1443" w:rsidRPr="00C22893">
        <w:rPr>
          <w:rFonts w:ascii="Times New Roman" w:hAnsi="Times New Roman" w:cs="Times New Roman"/>
          <w:sz w:val="28"/>
          <w:szCs w:val="28"/>
        </w:rPr>
        <w:t>Обеспеченность автостоянкам</w:t>
      </w:r>
      <w:r w:rsidRPr="00C22893">
        <w:rPr>
          <w:rFonts w:ascii="Times New Roman" w:hAnsi="Times New Roman" w:cs="Times New Roman"/>
          <w:sz w:val="28"/>
          <w:szCs w:val="28"/>
        </w:rPr>
        <w:t xml:space="preserve">и на территории жилой застройки пункта </w:t>
      </w:r>
      <w:r w:rsidR="00290207" w:rsidRPr="00C22893">
        <w:rPr>
          <w:rFonts w:ascii="Times New Roman" w:hAnsi="Times New Roman" w:cs="Times New Roman"/>
          <w:sz w:val="28"/>
          <w:szCs w:val="28"/>
        </w:rPr>
        <w:t xml:space="preserve">5.8 </w:t>
      </w:r>
      <w:r w:rsidRPr="00C22893">
        <w:rPr>
          <w:rFonts w:ascii="Times New Roman" w:hAnsi="Times New Roman" w:cs="Times New Roman"/>
          <w:sz w:val="28"/>
          <w:szCs w:val="28"/>
        </w:rPr>
        <w:t xml:space="preserve">Иные виды объектов местного значения сельского поселения, которые необходимы в связи с решением вопросов местного значения сельского поселения </w:t>
      </w:r>
      <w:r w:rsidR="008C1443" w:rsidRPr="00C22893">
        <w:rPr>
          <w:rFonts w:ascii="Times New Roman" w:hAnsi="Times New Roman" w:cs="Times New Roman"/>
          <w:sz w:val="28"/>
          <w:szCs w:val="28"/>
        </w:rPr>
        <w:t xml:space="preserve"> дополнить следующим содержанием:</w:t>
      </w:r>
    </w:p>
    <w:p w:rsidR="00B141FA"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«Расчетные показатели автостоянок  </w:t>
      </w:r>
      <w:r w:rsidR="00B141FA" w:rsidRPr="00C22893">
        <w:rPr>
          <w:rFonts w:ascii="Times New Roman" w:hAnsi="Times New Roman" w:cs="Times New Roman"/>
          <w:sz w:val="28"/>
          <w:szCs w:val="28"/>
        </w:rPr>
        <w:t xml:space="preserve">НПГ Краснодарского края приведены в пунктах </w:t>
      </w:r>
      <w:r w:rsidR="0052670D" w:rsidRPr="00C22893">
        <w:rPr>
          <w:rFonts w:ascii="Times New Roman" w:hAnsi="Times New Roman" w:cs="Times New Roman"/>
          <w:sz w:val="28"/>
          <w:szCs w:val="28"/>
        </w:rPr>
        <w:t>5.5.138.</w:t>
      </w:r>
      <w:r w:rsidR="00B141FA" w:rsidRPr="00C22893">
        <w:rPr>
          <w:rFonts w:ascii="Times New Roman" w:hAnsi="Times New Roman" w:cs="Times New Roman"/>
          <w:sz w:val="28"/>
          <w:szCs w:val="28"/>
        </w:rPr>
        <w:t>,5.5.145. 5.5.146.</w:t>
      </w:r>
    </w:p>
    <w:p w:rsidR="0052670D" w:rsidRPr="00C22893" w:rsidRDefault="00B141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52670D"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52670D"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расчете общего количества парковочных мест семейные парковки учитываются как одно парковочное место.</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w:t>
      </w:r>
      <w:r w:rsidR="007B3F89">
        <w:rPr>
          <w:rFonts w:ascii="Times New Roman" w:hAnsi="Times New Roman" w:cs="Times New Roman"/>
          <w:sz w:val="28"/>
          <w:szCs w:val="28"/>
        </w:rPr>
        <w:t>шино-мест согласно формуле: КПМх</w:t>
      </w:r>
      <w:r w:rsidR="008C1443" w:rsidRPr="00C22893">
        <w:rPr>
          <w:rFonts w:ascii="Times New Roman" w:hAnsi="Times New Roman" w:cs="Times New Roman"/>
          <w:sz w:val="28"/>
          <w:szCs w:val="28"/>
        </w:rPr>
        <w:t>0,2, где КПМ - количество парковочных мест на плоскостных парковках гипер- и супермаркетов или многофункциональных центров, при условии</w:t>
      </w:r>
      <w:r w:rsidR="00B141FA" w:rsidRPr="00C22893">
        <w:rPr>
          <w:rFonts w:ascii="Times New Roman" w:hAnsi="Times New Roman" w:cs="Times New Roman"/>
          <w:sz w:val="28"/>
          <w:szCs w:val="28"/>
        </w:rPr>
        <w:t>,</w:t>
      </w:r>
      <w:r w:rsidR="008C1443" w:rsidRPr="00C22893">
        <w:rPr>
          <w:rFonts w:ascii="Times New Roman" w:hAnsi="Times New Roman" w:cs="Times New Roman"/>
          <w:sz w:val="28"/>
          <w:szCs w:val="28"/>
        </w:rPr>
        <w:t xml:space="preserve"> что такие парковки расположены в радиусе 400 метров от прое</w:t>
      </w:r>
      <w:r w:rsidR="00E33177">
        <w:rPr>
          <w:rFonts w:ascii="Times New Roman" w:hAnsi="Times New Roman" w:cs="Times New Roman"/>
          <w:sz w:val="28"/>
          <w:szCs w:val="28"/>
        </w:rPr>
        <w:t>ктируемых многоквартирных домов</w:t>
      </w:r>
      <w:r w:rsidR="00B141FA" w:rsidRPr="00C22893">
        <w:rPr>
          <w:rFonts w:ascii="Times New Roman" w:hAnsi="Times New Roman" w:cs="Times New Roman"/>
          <w:sz w:val="28"/>
          <w:szCs w:val="28"/>
        </w:rPr>
        <w:t>»</w:t>
      </w:r>
      <w:r w:rsidR="00E33177">
        <w:rPr>
          <w:rFonts w:ascii="Times New Roman" w:hAnsi="Times New Roman" w:cs="Times New Roman"/>
          <w:sz w:val="28"/>
          <w:szCs w:val="28"/>
        </w:rPr>
        <w:t>.</w:t>
      </w:r>
    </w:p>
    <w:p w:rsidR="009158C8" w:rsidRPr="00C22893" w:rsidRDefault="009158C8"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158C8" w:rsidRPr="00C22893" w:rsidRDefault="009158C8" w:rsidP="00C22893">
      <w:pPr>
        <w:pStyle w:val="a6"/>
        <w:jc w:val="both"/>
        <w:rPr>
          <w:rFonts w:ascii="Times New Roman" w:hAnsi="Times New Roman" w:cs="Times New Roman"/>
          <w:sz w:val="28"/>
          <w:szCs w:val="28"/>
        </w:rPr>
      </w:pPr>
    </w:p>
    <w:p w:rsidR="004E5365" w:rsidRPr="00C22893" w:rsidRDefault="004E5365" w:rsidP="00C22893">
      <w:pPr>
        <w:pStyle w:val="a6"/>
        <w:jc w:val="both"/>
        <w:rPr>
          <w:rFonts w:ascii="Times New Roman" w:hAnsi="Times New Roman" w:cs="Times New Roman"/>
          <w:sz w:val="28"/>
          <w:szCs w:val="28"/>
        </w:rPr>
      </w:pPr>
    </w:p>
    <w:sectPr w:rsidR="004E5365" w:rsidRPr="00C22893" w:rsidSect="00FE50C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2C6" w:rsidRDefault="002C62C6" w:rsidP="00FE50C9">
      <w:pPr>
        <w:spacing w:after="0" w:line="240" w:lineRule="auto"/>
      </w:pPr>
      <w:r>
        <w:separator/>
      </w:r>
    </w:p>
  </w:endnote>
  <w:endnote w:type="continuationSeparator" w:id="1">
    <w:p w:rsidR="002C62C6" w:rsidRDefault="002C62C6"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2C6" w:rsidRDefault="002C62C6" w:rsidP="00FE50C9">
      <w:pPr>
        <w:spacing w:after="0" w:line="240" w:lineRule="auto"/>
      </w:pPr>
      <w:r>
        <w:separator/>
      </w:r>
    </w:p>
  </w:footnote>
  <w:footnote w:type="continuationSeparator" w:id="1">
    <w:p w:rsidR="002C62C6" w:rsidRDefault="002C62C6"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936565"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2B02FD">
          <w:rPr>
            <w:rFonts w:ascii="Times New Roman" w:hAnsi="Times New Roman" w:cs="Times New Roman"/>
            <w:noProof/>
            <w:sz w:val="28"/>
            <w:szCs w:val="28"/>
          </w:rPr>
          <w:t>2</w:t>
        </w:r>
        <w:r w:rsidRPr="00FE50C9">
          <w:rPr>
            <w:rFonts w:ascii="Times New Roman" w:hAnsi="Times New Roman" w:cs="Times New Roman"/>
            <w:sz w:val="28"/>
            <w:szCs w:val="28"/>
          </w:rPr>
          <w:fldChar w:fldCharType="end"/>
        </w:r>
      </w:p>
      <w:p w:rsidR="00C22893" w:rsidRPr="00FE50C9" w:rsidRDefault="00936565"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1901DD"/>
    <w:rsid w:val="0000050F"/>
    <w:rsid w:val="00007BB8"/>
    <w:rsid w:val="0001429C"/>
    <w:rsid w:val="0002360E"/>
    <w:rsid w:val="00030749"/>
    <w:rsid w:val="000309BF"/>
    <w:rsid w:val="00034C82"/>
    <w:rsid w:val="00061B35"/>
    <w:rsid w:val="00071001"/>
    <w:rsid w:val="00077437"/>
    <w:rsid w:val="00096FE6"/>
    <w:rsid w:val="000A39C1"/>
    <w:rsid w:val="000B7D38"/>
    <w:rsid w:val="000E490B"/>
    <w:rsid w:val="000F169D"/>
    <w:rsid w:val="001009FE"/>
    <w:rsid w:val="001141DA"/>
    <w:rsid w:val="001335D8"/>
    <w:rsid w:val="00135B75"/>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A5641"/>
    <w:rsid w:val="002B02FD"/>
    <w:rsid w:val="002C62C6"/>
    <w:rsid w:val="002C6B9A"/>
    <w:rsid w:val="002C7A6D"/>
    <w:rsid w:val="002D79A1"/>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A7639"/>
    <w:rsid w:val="005B609E"/>
    <w:rsid w:val="005B6B3A"/>
    <w:rsid w:val="005C641D"/>
    <w:rsid w:val="005E3201"/>
    <w:rsid w:val="00607FC2"/>
    <w:rsid w:val="006240D4"/>
    <w:rsid w:val="00640D24"/>
    <w:rsid w:val="00646D07"/>
    <w:rsid w:val="0065259C"/>
    <w:rsid w:val="00687B54"/>
    <w:rsid w:val="0069588A"/>
    <w:rsid w:val="006A7AFB"/>
    <w:rsid w:val="006B141B"/>
    <w:rsid w:val="006B6619"/>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E576C"/>
    <w:rsid w:val="007F448D"/>
    <w:rsid w:val="007F6EA2"/>
    <w:rsid w:val="00814D3B"/>
    <w:rsid w:val="008334F9"/>
    <w:rsid w:val="00835705"/>
    <w:rsid w:val="00836792"/>
    <w:rsid w:val="00871572"/>
    <w:rsid w:val="00897E63"/>
    <w:rsid w:val="008B4CDF"/>
    <w:rsid w:val="008C1443"/>
    <w:rsid w:val="008C2153"/>
    <w:rsid w:val="008C294B"/>
    <w:rsid w:val="008C49D4"/>
    <w:rsid w:val="008C4D25"/>
    <w:rsid w:val="008C59DD"/>
    <w:rsid w:val="008D39BD"/>
    <w:rsid w:val="008E224F"/>
    <w:rsid w:val="008E51E4"/>
    <w:rsid w:val="008E70D9"/>
    <w:rsid w:val="0090797C"/>
    <w:rsid w:val="009107F2"/>
    <w:rsid w:val="00912378"/>
    <w:rsid w:val="009158C8"/>
    <w:rsid w:val="0092708C"/>
    <w:rsid w:val="0093090D"/>
    <w:rsid w:val="00931379"/>
    <w:rsid w:val="00936565"/>
    <w:rsid w:val="009A36C8"/>
    <w:rsid w:val="009A6450"/>
    <w:rsid w:val="009B3E19"/>
    <w:rsid w:val="009C1150"/>
    <w:rsid w:val="009F31F0"/>
    <w:rsid w:val="009F3EBA"/>
    <w:rsid w:val="009F6DCD"/>
    <w:rsid w:val="009F6F7D"/>
    <w:rsid w:val="00A00714"/>
    <w:rsid w:val="00A4360F"/>
    <w:rsid w:val="00A6395E"/>
    <w:rsid w:val="00A7374F"/>
    <w:rsid w:val="00A9116E"/>
    <w:rsid w:val="00A95B7F"/>
    <w:rsid w:val="00AA0E86"/>
    <w:rsid w:val="00AA10AC"/>
    <w:rsid w:val="00AA2583"/>
    <w:rsid w:val="00AC1446"/>
    <w:rsid w:val="00AD11BB"/>
    <w:rsid w:val="00AD4166"/>
    <w:rsid w:val="00B141FA"/>
    <w:rsid w:val="00B169EA"/>
    <w:rsid w:val="00B4196C"/>
    <w:rsid w:val="00B4370D"/>
    <w:rsid w:val="00B53288"/>
    <w:rsid w:val="00B570E1"/>
    <w:rsid w:val="00B625FB"/>
    <w:rsid w:val="00B83574"/>
    <w:rsid w:val="00BB6DAC"/>
    <w:rsid w:val="00BE1601"/>
    <w:rsid w:val="00BE69B1"/>
    <w:rsid w:val="00BE767C"/>
    <w:rsid w:val="00BF0ADA"/>
    <w:rsid w:val="00C22893"/>
    <w:rsid w:val="00C24FC3"/>
    <w:rsid w:val="00C31A40"/>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6E65"/>
    <w:rsid w:val="00D72EF0"/>
    <w:rsid w:val="00D83CA8"/>
    <w:rsid w:val="00DA2083"/>
    <w:rsid w:val="00E060A8"/>
    <w:rsid w:val="00E23B15"/>
    <w:rsid w:val="00E31565"/>
    <w:rsid w:val="00E322EF"/>
    <w:rsid w:val="00E33177"/>
    <w:rsid w:val="00E35BC4"/>
    <w:rsid w:val="00E45E30"/>
    <w:rsid w:val="00E83FA4"/>
    <w:rsid w:val="00EB0F04"/>
    <w:rsid w:val="00EB276B"/>
    <w:rsid w:val="00ED41D4"/>
    <w:rsid w:val="00ED6A9E"/>
    <w:rsid w:val="00F00FF6"/>
    <w:rsid w:val="00F078D3"/>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6978113/1000" TargetMode="External"/><Relationship Id="rId13" Type="http://schemas.openxmlformats.org/officeDocument/2006/relationships/hyperlink" Target="http://internet.garant.ru/document/redirect/618077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352494/0" TargetMode="External"/><Relationship Id="rId17" Type="http://schemas.openxmlformats.org/officeDocument/2006/relationships/hyperlink" Target="http://internet.garant.ru/document/redirect/6180772/0" TargetMode="External"/><Relationship Id="rId2" Type="http://schemas.openxmlformats.org/officeDocument/2006/relationships/numbering" Target="numbering.xml"/><Relationship Id="rId16" Type="http://schemas.openxmlformats.org/officeDocument/2006/relationships/hyperlink" Target="http://internet.garant.ru/document/redirect/703524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nternet.garant.ru/document/redirect/6180767/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032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6505</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24</cp:revision>
  <cp:lastPrinted>2022-05-11T14:09:00Z</cp:lastPrinted>
  <dcterms:created xsi:type="dcterms:W3CDTF">2022-02-09T19:22:00Z</dcterms:created>
  <dcterms:modified xsi:type="dcterms:W3CDTF">2022-05-13T12:44:00Z</dcterms:modified>
</cp:coreProperties>
</file>