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0EFE6" w14:textId="77777777" w:rsidR="003212BD" w:rsidRPr="00912CA6" w:rsidRDefault="003212BD" w:rsidP="00912CA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E870345" w14:textId="77777777" w:rsidR="00912CA6" w:rsidRPr="00912CA6" w:rsidRDefault="00912CA6" w:rsidP="00912CA6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2CA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Стартовала Международная Премия #МЫВМЕСТЕ</w:t>
      </w:r>
    </w:p>
    <w:p w14:paraId="3C95364C" w14:textId="351AB4EB" w:rsidR="00912CA6" w:rsidRPr="00912CA6" w:rsidRDefault="00912CA6" w:rsidP="00912CA6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12CA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18 мая стартовал прием заявок на Международную Премию #МЫВМЕСТЕ. Её организатором выступает платформа DOBRO.RU. Цель Премии – поддержка социальных инициатив, направленных на помощь людям и улучшение качества жизни. Премия посвящена достижению национальных целей развития России до 2030 года и состоит из четырёх треков: «Волонтёры и НКО», «Бизнес», «Медиа» и «We arе together». Победители получат гранты до 2,5 млн рублей,</w:t>
      </w:r>
      <w:r w:rsidR="001A1C1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общественное признание, возможность участия</w:t>
      </w:r>
      <w:r w:rsidRPr="00912CA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образовательных программах, продвиже</w:t>
      </w:r>
      <w:r w:rsidR="001A1C1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ние своих проектов и не только. </w:t>
      </w:r>
      <w:r w:rsidRPr="00912CA6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Подать заявку можно на сайте Премии – премия.мывместе.рф до 5 июля. </w:t>
      </w:r>
      <w:r w:rsidR="001A1C1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В 2020 году проведение Премии поддержал </w:t>
      </w:r>
      <w:r w:rsidR="00F62EED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Президент России Владимир Путин.</w:t>
      </w:r>
    </w:p>
    <w:p w14:paraId="79214A76" w14:textId="351C606E" w:rsidR="002C2B4D" w:rsidRPr="006A10C6" w:rsidRDefault="00912CA6" w:rsidP="006A10C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C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Парке Горького на неформальной встрече с участием воло</w:t>
      </w:r>
      <w:r w:rsidR="002C2B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нтеров, СМИ и бизнес-сообщества </w:t>
      </w:r>
      <w:r w:rsidRPr="00912C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прошла презентация Международной Премии #МЫВМЕСТЕ</w:t>
      </w:r>
      <w:r w:rsidR="002C2B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6A10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дан старт заявочной ка</w:t>
      </w:r>
      <w:r w:rsidR="002C2B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мпании</w:t>
      </w:r>
      <w:r w:rsidRPr="006A10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A10C6" w:rsidRPr="006A10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Подать заявку на участие в Премии могут физические лица от 14 лет и представители организаций. </w:t>
      </w:r>
      <w:r w:rsidR="002C2B4D" w:rsidRPr="004C20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Заявки на участие приним</w:t>
      </w:r>
      <w:r w:rsidR="002C2B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аются на сайте Премии до 5 июля по 4 трекам</w:t>
      </w:r>
      <w:r w:rsidR="00A43FD6" w:rsidRPr="006A10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«Волонтёры и НКО», «Бизнес», «Медиа» и «We arе together»</w:t>
      </w:r>
      <w:r w:rsidR="006A10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C2B4D" w:rsidRPr="004C20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Максимальное число заявок от участника – четыре: по одной на каждый трек</w:t>
      </w:r>
      <w:r w:rsidR="006A10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A10C6" w:rsidRPr="006A10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зависимости от трека, заявка должна содержать информацию об участнике, проектах, их целях и результатах или о предлагаемом контенте. В треке участнику нужно выбрать номинацию, которая соответствует заявке.</w:t>
      </w:r>
      <w:r w:rsidR="002B42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треках Премии гостям рассказали </w:t>
      </w:r>
      <w:r w:rsidR="002D38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добровольцы</w:t>
      </w:r>
      <w:r w:rsidR="002B42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которые лично помогали медикам в красной зоне,  </w:t>
      </w:r>
      <w:r w:rsidR="002D38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развивали медиаволонтерство и представители бизнеса, которые развозили врачей и обеспечивали их всем необходимым в регионах.</w:t>
      </w:r>
    </w:p>
    <w:p w14:paraId="701A3749" w14:textId="77777777" w:rsidR="002C2B4D" w:rsidRDefault="002C2B4D" w:rsidP="002C2B4D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12C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отметил Первый заместитель Руководителя Администрации Президента РФ Сергей Кириенко:</w:t>
      </w:r>
    </w:p>
    <w:p w14:paraId="7F61C908" w14:textId="6E5CA345" w:rsidR="002B42F8" w:rsidRDefault="00C84D9E" w:rsidP="002C2B4D">
      <w:pPr>
        <w:spacing w:after="200" w:line="276" w:lineRule="auto"/>
        <w:jc w:val="both"/>
        <w:rPr>
          <w:rFonts w:ascii="Times New Roman" w:hAnsi="Times New Roman" w:cs="Times New Roman"/>
          <w:color w:val="EFEFEF"/>
          <w:sz w:val="28"/>
          <w:szCs w:val="28"/>
          <w:shd w:val="clear" w:color="auto" w:fill="980000"/>
          <w:lang w:eastAsia="ru-RU"/>
        </w:rPr>
      </w:pPr>
      <w:r w:rsidRPr="0049644B">
        <w:rPr>
          <w:rFonts w:ascii="Times New Roman" w:hAnsi="Times New Roman" w:cs="Times New Roman"/>
          <w:i/>
          <w:sz w:val="28"/>
          <w:szCs w:val="28"/>
        </w:rPr>
        <w:t xml:space="preserve">«Важной нравственной победой стало то, что участники #МЫВМЕСТЕ со спадом пандемии сказали, что движение продолжается, потому что всегда будут возникать новые вызовы. Те, кто бескорыстно помогают другим, конечно, делают это не ради вознаграждения, но справедливость должна быть. </w:t>
      </w:r>
      <w:r w:rsidR="009F7FA4" w:rsidRPr="00466487">
        <w:rPr>
          <w:rFonts w:ascii="Times New Roman" w:hAnsi="Times New Roman" w:cs="Times New Roman"/>
          <w:i/>
          <w:sz w:val="28"/>
          <w:szCs w:val="28"/>
        </w:rPr>
        <w:t>Россия имеет моральное право объявить Международную премию #МЫВМЕСТЕ, где победителями могут стать люди со всего мира, которые  своим примером показали, что в сложной ситуации они готовы свои силы, свое сердце, свою душу отдавать для помощи другим.</w:t>
      </w:r>
      <w:r w:rsidR="0049644B" w:rsidRPr="0049644B">
        <w:rPr>
          <w:rFonts w:ascii="Times New Roman" w:hAnsi="Times New Roman" w:cs="Times New Roman"/>
          <w:i/>
          <w:sz w:val="28"/>
          <w:szCs w:val="28"/>
        </w:rPr>
        <w:t xml:space="preserve"> Люди встают плечом к плечу и смело встречают внешние обстоятельства</w:t>
      </w:r>
      <w:r w:rsidR="0049644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9644B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49644B">
        <w:rPr>
          <w:rFonts w:ascii="Times New Roman" w:hAnsi="Times New Roman" w:cs="Times New Roman"/>
          <w:i/>
          <w:sz w:val="28"/>
          <w:szCs w:val="28"/>
        </w:rPr>
        <w:lastRenderedPageBreak/>
        <w:t>этом наш культурный код, который позволит справиться и с пандемией, и любой другой проблемой».</w:t>
      </w:r>
    </w:p>
    <w:p w14:paraId="3906E436" w14:textId="77777777" w:rsidR="0040297B" w:rsidRDefault="002C2B4D" w:rsidP="002C2B4D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12C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 правительства РФ Татьяна Голикова</w:t>
      </w:r>
      <w:r w:rsidR="00402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подчеркнула:</w:t>
      </w:r>
      <w:r w:rsidRPr="00912C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9B598A5" w14:textId="0FAF3926" w:rsidR="002C2B4D" w:rsidRPr="00912CA6" w:rsidRDefault="0040297B" w:rsidP="002C2B4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297B">
        <w:rPr>
          <w:rFonts w:ascii="Times New Roman" w:hAnsi="Times New Roman" w:cs="Times New Roman"/>
          <w:i/>
          <w:sz w:val="28"/>
          <w:szCs w:val="28"/>
        </w:rPr>
        <w:t xml:space="preserve">Премия родилась в пандемию. Это важно не из-за пандемии, а потому что перед нами стоят большие задачи. И частью реализации этих национальных целей может </w:t>
      </w:r>
      <w:r w:rsidR="0049644B">
        <w:rPr>
          <w:rFonts w:ascii="Times New Roman" w:hAnsi="Times New Roman" w:cs="Times New Roman"/>
          <w:i/>
          <w:sz w:val="28"/>
          <w:szCs w:val="28"/>
        </w:rPr>
        <w:t xml:space="preserve">стать </w:t>
      </w:r>
      <w:r w:rsidRPr="0040297B">
        <w:rPr>
          <w:rFonts w:ascii="Times New Roman" w:hAnsi="Times New Roman" w:cs="Times New Roman"/>
          <w:i/>
          <w:sz w:val="28"/>
          <w:szCs w:val="28"/>
        </w:rPr>
        <w:t xml:space="preserve">каждый, может </w:t>
      </w:r>
      <w:r w:rsidR="0049644B">
        <w:rPr>
          <w:rFonts w:ascii="Times New Roman" w:hAnsi="Times New Roman" w:cs="Times New Roman"/>
          <w:i/>
          <w:sz w:val="28"/>
          <w:szCs w:val="28"/>
        </w:rPr>
        <w:t>стать</w:t>
      </w:r>
      <w:r w:rsidRPr="0040297B">
        <w:rPr>
          <w:rFonts w:ascii="Times New Roman" w:hAnsi="Times New Roman" w:cs="Times New Roman"/>
          <w:i/>
          <w:sz w:val="28"/>
          <w:szCs w:val="28"/>
        </w:rPr>
        <w:t xml:space="preserve"> движение </w:t>
      </w:r>
      <w:r w:rsidRPr="00EE4A6E">
        <w:rPr>
          <w:rFonts w:ascii="Times New Roman" w:hAnsi="Times New Roman" w:cs="Times New Roman"/>
          <w:i/>
          <w:sz w:val="28"/>
          <w:szCs w:val="28"/>
        </w:rPr>
        <w:t>#</w:t>
      </w:r>
      <w:r w:rsidRPr="0040297B">
        <w:rPr>
          <w:rFonts w:ascii="Times New Roman" w:hAnsi="Times New Roman" w:cs="Times New Roman"/>
          <w:i/>
          <w:sz w:val="28"/>
          <w:szCs w:val="28"/>
        </w:rPr>
        <w:t>МЫВМЕСТЕ. Я надеюсь, что на платформе</w:t>
      </w:r>
      <w:r w:rsidRPr="00EE4A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297B">
        <w:rPr>
          <w:rFonts w:ascii="Times New Roman" w:hAnsi="Times New Roman" w:cs="Times New Roman"/>
          <w:i/>
          <w:sz w:val="28"/>
          <w:szCs w:val="28"/>
          <w:lang w:val="en-US"/>
        </w:rPr>
        <w:t>DOBRO</w:t>
      </w:r>
      <w:r w:rsidRPr="00EE4A6E">
        <w:rPr>
          <w:rFonts w:ascii="Times New Roman" w:hAnsi="Times New Roman" w:cs="Times New Roman"/>
          <w:i/>
          <w:sz w:val="28"/>
          <w:szCs w:val="28"/>
        </w:rPr>
        <w:t>.</w:t>
      </w:r>
      <w:r w:rsidRPr="0040297B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r w:rsidRPr="0040297B">
        <w:rPr>
          <w:rFonts w:ascii="Times New Roman" w:hAnsi="Times New Roman" w:cs="Times New Roman"/>
          <w:i/>
          <w:sz w:val="28"/>
          <w:szCs w:val="28"/>
        </w:rPr>
        <w:t>, где уже зарегистрировано большое количество организаций, мы сможем объединить эту коммуникацию и понять, каков наш настоящий вклад в достижение амбициозных стратегических задач, которые нам нужно вместе решать. Мы с вами помогали в пандемию, а теперь нам нужно решать вопросы укрепления здоровья. Мы помогали пожилым, а теперь нам нужно увеличить продолжительность жизни. Я могу продолжать этот список и знаю, что многие из вас, НКО, волонтерские движения являются не просто участниками, а теми, кто руками, головой, душой и сердцем реализует свои маленькие цели, которые потом обретают большую национальную цель и становятся тем, в чем нуждается наша страна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66C9">
        <w:rPr>
          <w:rFonts w:ascii="Times New Roman" w:hAnsi="Times New Roman" w:cs="Times New Roman"/>
          <w:sz w:val="28"/>
          <w:szCs w:val="28"/>
        </w:rPr>
        <w:t>.</w:t>
      </w:r>
      <w:r w:rsidRPr="00912CA6">
        <w:rPr>
          <w:rFonts w:ascii="Times New Roman" w:hAnsi="Times New Roman" w:cs="Times New Roman"/>
          <w:sz w:val="28"/>
          <w:szCs w:val="28"/>
        </w:rPr>
        <w:tab/>
      </w:r>
    </w:p>
    <w:p w14:paraId="662E7BC5" w14:textId="77777777" w:rsidR="00912CA6" w:rsidRPr="00912CA6" w:rsidRDefault="00912CA6" w:rsidP="00912C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C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Гости встречи стали участниками иммерсивного спектакля  #МЫВМЕСТЕ об идее, объединившей страну в период пандемии COVID-19. С помощью наушников они окунулись в атмосферу сильных, но в то же время трогательных историй о помощи людям. </w:t>
      </w:r>
    </w:p>
    <w:p w14:paraId="204F299B" w14:textId="77777777" w:rsidR="00912CA6" w:rsidRPr="00912CA6" w:rsidRDefault="00912CA6" w:rsidP="00912CA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BEE83" w14:textId="77777777" w:rsidR="00912CA6" w:rsidRPr="00912CA6" w:rsidRDefault="00912CA6" w:rsidP="00912C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C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«Почта России» установила на мероприятии специальный ящик для почтовых писем, куда каждый может положить открытку с благодарностью и пожеланиями врачам. Компания доставит открытки медикам по всей стране.</w:t>
      </w:r>
    </w:p>
    <w:p w14:paraId="280CF1A7" w14:textId="77777777" w:rsidR="002D3890" w:rsidRDefault="002D3890" w:rsidP="00912CA6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D132D5F" w14:textId="740D5206" w:rsidR="002D3890" w:rsidRPr="00566B7E" w:rsidRDefault="002D3890" w:rsidP="000633F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3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66B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Премия </w:t>
      </w:r>
      <w:r w:rsidRPr="00EE4A6E">
        <w:rPr>
          <w:rFonts w:ascii="Times New Roman" w:hAnsi="Times New Roman" w:cs="Times New Roman"/>
          <w:i/>
          <w:sz w:val="28"/>
          <w:szCs w:val="28"/>
        </w:rPr>
        <w:t>#</w:t>
      </w:r>
      <w:r w:rsidRPr="00566B7E">
        <w:rPr>
          <w:rFonts w:ascii="Times New Roman" w:hAnsi="Times New Roman" w:cs="Times New Roman"/>
          <w:i/>
          <w:sz w:val="28"/>
          <w:szCs w:val="28"/>
        </w:rPr>
        <w:t>МЫВМЕСТЕ</w:t>
      </w:r>
      <w:r w:rsidR="00953C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6B7E" w:rsidRPr="000633FB">
        <w:rPr>
          <w:rFonts w:ascii="Times New Roman" w:eastAsia="Times New Roman" w:hAnsi="Times New Roman" w:cs="Times New Roman"/>
          <w:color w:val="4D5156"/>
          <w:sz w:val="28"/>
          <w:szCs w:val="28"/>
          <w:shd w:val="clear" w:color="auto" w:fill="FFFFFF"/>
          <w:lang w:eastAsia="ru-RU"/>
        </w:rPr>
        <w:t>—</w:t>
      </w:r>
      <w:r w:rsidRPr="00566B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это продолжение акции с одноименным названием</w:t>
      </w:r>
      <w:r w:rsidR="000075BD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, в результате которой помощь получили более 6 млн человек.</w:t>
      </w:r>
      <w:r w:rsidRPr="00566B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66B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Она</w:t>
      </w:r>
      <w:r w:rsidRPr="00566B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посвяще</w:t>
      </w:r>
      <w:r w:rsidR="00566B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на лидерам социальных изменений, т</w:t>
      </w:r>
      <w:r w:rsidRPr="00566B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ем, кто делает хорошее для страны и своих городов</w:t>
      </w:r>
      <w:r w:rsidR="00566B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. Тем, кому просто не все равно. Мы хотим поддержать</w:t>
      </w:r>
      <w:r w:rsidRPr="00566B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инициативы</w:t>
      </w:r>
      <w:r w:rsidR="00566B7E" w:rsidRPr="00566B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66B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предпринимателей, волонтеров, НКО, и журналистов</w:t>
      </w:r>
      <w:r w:rsidR="00566B7E" w:rsidRPr="00566B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, которые освещают социальные</w:t>
      </w:r>
      <w:r w:rsidR="00566B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проблемы</w:t>
      </w:r>
      <w:r w:rsidRPr="00566B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. Уверен, что те проекты, которые они реализуют, изменят в лучшую сторону качество жизни</w:t>
      </w:r>
      <w:r w:rsidR="000633FB" w:rsidRPr="00566B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0075BD" w:rsidRPr="000075BD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Победители Премии получат гранты. Общий фонд премии  - 90 млн руб. </w:t>
      </w:r>
      <w:r w:rsidR="000075BD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="000075BD" w:rsidRPr="000075BD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ля многих важна реклама, чтобы об их проектах узнал</w:t>
      </w:r>
      <w:r w:rsidR="000075BD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а страна, </w:t>
      </w:r>
      <w:r w:rsidR="000075BD" w:rsidRPr="000075BD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написали СМИ. Люди должны видеть, на кого нужно быт</w:t>
      </w:r>
      <w:r w:rsidR="000075BD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ь похожим, ч</w:t>
      </w:r>
      <w:r w:rsidR="000075BD" w:rsidRPr="000075BD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то такое хорошо, а что такое плохо</w:t>
      </w:r>
      <w:r w:rsidRPr="000633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0633FB">
        <w:rPr>
          <w:rFonts w:ascii="Times New Roman" w:eastAsia="Times New Roman" w:hAnsi="Times New Roman" w:cs="Times New Roman"/>
          <w:color w:val="4D5156"/>
          <w:sz w:val="28"/>
          <w:szCs w:val="28"/>
          <w:shd w:val="clear" w:color="auto" w:fill="FFFFFF"/>
          <w:lang w:eastAsia="ru-RU"/>
        </w:rPr>
        <w:t>—</w:t>
      </w:r>
      <w:r w:rsidRPr="0006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 основатель портала </w:t>
      </w:r>
      <w:r w:rsidRPr="00566B7E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DOBRO.RU и Председатель Совета Ассоциации волонтерских центров</w:t>
      </w:r>
      <w:r w:rsidR="002F5E6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Артем Метелев</w:t>
      </w:r>
      <w:r w:rsidRPr="00566B7E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14:paraId="2A4E4C6B" w14:textId="77777777" w:rsidR="002D3890" w:rsidRDefault="002D3890" w:rsidP="00912CA6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7558801" w14:textId="23C07B7E" w:rsidR="00A71505" w:rsidRPr="00A71505" w:rsidRDefault="00912CA6" w:rsidP="00912CA6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12C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честь российских медиков и социальных работников, волонтеров и НКО, социально-ответственного бизнеса и ученых, открывших первую в мире вакцину от COVID-19, у летнего домика графа Орлова в Нескучном саду </w:t>
      </w:r>
      <w:r w:rsidR="00563E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высадили</w:t>
      </w:r>
      <w:r w:rsidRPr="00912C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 деревьев. </w:t>
      </w:r>
      <w:r w:rsidRPr="00912CA6">
        <w:rPr>
          <w:rFonts w:ascii="Times New Roman" w:hAnsi="Times New Roman" w:cs="Times New Roman"/>
          <w:color w:val="101010"/>
          <w:sz w:val="28"/>
          <w:szCs w:val="28"/>
          <w:lang w:eastAsia="ru-RU"/>
        </w:rPr>
        <w:t xml:space="preserve">Высаженные участниками акции </w:t>
      </w:r>
      <w:r w:rsidRPr="00912CA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#</w:t>
      </w:r>
      <w:r w:rsidRPr="00912CA6">
        <w:rPr>
          <w:rFonts w:ascii="Times New Roman" w:hAnsi="Times New Roman" w:cs="Times New Roman"/>
          <w:color w:val="101010"/>
          <w:sz w:val="28"/>
          <w:szCs w:val="28"/>
          <w:lang w:eastAsia="ru-RU"/>
        </w:rPr>
        <w:t>МЫВМЕСТЕ деревья</w:t>
      </w:r>
      <w:r w:rsidRPr="00912C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это символ </w:t>
      </w:r>
      <w:r w:rsidRPr="00912CA6">
        <w:rPr>
          <w:rFonts w:ascii="Times New Roman" w:hAnsi="Times New Roman" w:cs="Times New Roman"/>
          <w:color w:val="101010"/>
          <w:sz w:val="28"/>
          <w:szCs w:val="28"/>
          <w:lang w:eastAsia="ru-RU"/>
        </w:rPr>
        <w:t xml:space="preserve">проявления силы человеческого духа и дань памяти </w:t>
      </w:r>
      <w:r w:rsidR="00563E21">
        <w:rPr>
          <w:rFonts w:ascii="Times New Roman" w:hAnsi="Times New Roman" w:cs="Times New Roman"/>
          <w:color w:val="101010"/>
          <w:sz w:val="28"/>
          <w:szCs w:val="28"/>
          <w:lang w:eastAsia="ru-RU"/>
        </w:rPr>
        <w:t>тем</w:t>
      </w:r>
      <w:r w:rsidRPr="00912CA6">
        <w:rPr>
          <w:rFonts w:ascii="Times New Roman" w:hAnsi="Times New Roman" w:cs="Times New Roman"/>
          <w:color w:val="101010"/>
          <w:sz w:val="28"/>
          <w:szCs w:val="28"/>
          <w:lang w:eastAsia="ru-RU"/>
        </w:rPr>
        <w:t>, к</w:t>
      </w:r>
      <w:r w:rsidR="00563E21">
        <w:rPr>
          <w:rFonts w:ascii="Times New Roman" w:hAnsi="Times New Roman" w:cs="Times New Roman"/>
          <w:color w:val="101010"/>
          <w:sz w:val="28"/>
          <w:szCs w:val="28"/>
          <w:lang w:eastAsia="ru-RU"/>
        </w:rPr>
        <w:t>то</w:t>
      </w:r>
      <w:r w:rsidRPr="00912CA6">
        <w:rPr>
          <w:rFonts w:ascii="Times New Roman" w:hAnsi="Times New Roman" w:cs="Times New Roman"/>
          <w:color w:val="101010"/>
          <w:sz w:val="28"/>
          <w:szCs w:val="28"/>
          <w:lang w:eastAsia="ru-RU"/>
        </w:rPr>
        <w:t xml:space="preserve"> во в</w:t>
      </w:r>
      <w:r w:rsidR="00563E21">
        <w:rPr>
          <w:rFonts w:ascii="Times New Roman" w:hAnsi="Times New Roman" w:cs="Times New Roman"/>
          <w:color w:val="101010"/>
          <w:sz w:val="28"/>
          <w:szCs w:val="28"/>
          <w:lang w:eastAsia="ru-RU"/>
        </w:rPr>
        <w:t>ремя сложной ситуации продолжил</w:t>
      </w:r>
      <w:r w:rsidRPr="00912CA6">
        <w:rPr>
          <w:rFonts w:ascii="Times New Roman" w:hAnsi="Times New Roman" w:cs="Times New Roman"/>
          <w:color w:val="101010"/>
          <w:sz w:val="28"/>
          <w:szCs w:val="28"/>
          <w:lang w:eastAsia="ru-RU"/>
        </w:rPr>
        <w:t xml:space="preserve"> помогать другим. У входа в аллею </w:t>
      </w:r>
      <w:r w:rsidRPr="00912CA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#</w:t>
      </w:r>
      <w:r w:rsidRPr="00912C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МЫВМЕСТЕ установлена стела с QR-кодом, ведущим на сайт Премии, где можно подать заявку на участие.</w:t>
      </w:r>
    </w:p>
    <w:p w14:paraId="0812D656" w14:textId="77777777" w:rsidR="00912CA6" w:rsidRPr="00912CA6" w:rsidRDefault="00912CA6" w:rsidP="00912CA6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C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Заочная оценка работ, полученных в результате заявочной кампании, пройдёт с 6 июля по 1 августа – эксперты выберут полуфиналистов. Полуфиналы Премии пройдут на Окружных Добро.Фестивалях #МЫВМЕСТЕ со 2 августа по 1 октября. Проекты и работы финалистов оценят россияне с помощью народного голосования, а также члены жюри с 15 октября по 5 ноября. Победителей объявят 5 декабря на Международном Форуме #МЫВМЕСТЕ. </w:t>
      </w:r>
    </w:p>
    <w:p w14:paraId="6B4D7A71" w14:textId="77777777" w:rsidR="00EE4A6E" w:rsidRPr="00912CA6" w:rsidRDefault="00EE4A6E" w:rsidP="00EE4A6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CA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Инфосправка: </w:t>
      </w:r>
    </w:p>
    <w:p w14:paraId="165F1E90" w14:textId="77777777" w:rsidR="00EE4A6E" w:rsidRPr="00912CA6" w:rsidRDefault="00EE4A6E" w:rsidP="00EE4A6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CA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Международная Премия #МЫВМЕСТЕ проходит по поручению президента России Владимира Путина, в рамках федерального проекта «Социальная активность» нацпроекта «Образование». Она позволит выявить гражданский вклад в достижение национальных целей развития России, утвержденных указом президента (№474, от 21 июля 2020 года). Премия запущена в продолжении Общероссийской акции взаимопомощи #МЫВМЕСТЕ, которая стартовала в марте 2020 года. </w:t>
      </w:r>
    </w:p>
    <w:p w14:paraId="5A244829" w14:textId="03C4B98B" w:rsidR="00EE4A6E" w:rsidRPr="00912CA6" w:rsidRDefault="00EE4A6E" w:rsidP="00EE4A6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CA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Организатором Премии выступает платформа DOBRO.RU, а ее оператором – Ассоциация волонтёрских центров. </w:t>
      </w:r>
    </w:p>
    <w:p w14:paraId="3CF14288" w14:textId="77777777" w:rsidR="00EE4A6E" w:rsidRPr="00912CA6" w:rsidRDefault="00EE4A6E" w:rsidP="00EE4A6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CA6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Партнёры:</w:t>
      </w:r>
      <w:r w:rsidRPr="00912CA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«Роспатриотцентр», «Росмолодежь», </w:t>
      </w:r>
      <w:r w:rsidRPr="00912CA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АНО «Национальные приоритеты», президентская платформа «Россия – страна возможностей», Торгово-промышленная палата РФ, Фонд Росконгресс, ассоциация грантодающих организаций «Фо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рум Доноров»,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</w:p>
    <w:p w14:paraId="0E923BFE" w14:textId="77777777" w:rsidR="00EE4A6E" w:rsidRPr="00F62EED" w:rsidRDefault="00EE4A6E" w:rsidP="00EE4A6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CA6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Информационные партнеры: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912CA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медиахолдинг «Газпром-медиа»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,  «Русская Медиа группа»</w:t>
      </w:r>
      <w:r w:rsidRPr="00912CA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, музыкальный лейбл Black Star, МИА «Россия сегодня»,, Союз журналистов России, АНО «Институт развития интернета»</w:t>
      </w:r>
    </w:p>
    <w:p w14:paraId="1B1437EC" w14:textId="77777777" w:rsidR="00EE4A6E" w:rsidRPr="00912CA6" w:rsidRDefault="00EE4A6E" w:rsidP="00EE4A6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2187F" w14:textId="77777777" w:rsidR="00EE4A6E" w:rsidRPr="00912CA6" w:rsidRDefault="00EE4A6E" w:rsidP="00EE4A6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12CA6">
        <w:rPr>
          <w:rFonts w:ascii="Times New Roman" w:eastAsia="Times New Roman" w:hAnsi="Times New Roman" w:cs="Times New Roman"/>
          <w:sz w:val="28"/>
          <w:szCs w:val="28"/>
          <w:u w:val="single"/>
        </w:rPr>
        <w:t>Контакт для СМИ:</w:t>
      </w:r>
    </w:p>
    <w:p w14:paraId="5862B014" w14:textId="77777777" w:rsidR="00EE4A6E" w:rsidRDefault="00EE4A6E" w:rsidP="00EE4A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Пресс-секретарь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Гаврина Дарья </w:t>
      </w:r>
    </w:p>
    <w:p w14:paraId="5D09D77D" w14:textId="77777777" w:rsidR="00EE4A6E" w:rsidRDefault="00EE4A6E" w:rsidP="00EE4A6E">
      <w:pPr>
        <w:rPr>
          <w:rFonts w:ascii="Helvetica" w:eastAsia="Times New Roman" w:hAnsi="Helvetica" w:cs="Times New Roman"/>
          <w:color w:val="93969B"/>
          <w:sz w:val="20"/>
          <w:szCs w:val="20"/>
        </w:rPr>
      </w:pPr>
      <w:r w:rsidRPr="006A3097">
        <w:rPr>
          <w:rFonts w:ascii="Times New Roman" w:eastAsia="Times New Roman" w:hAnsi="Times New Roman" w:cs="Times New Roman"/>
          <w:sz w:val="24"/>
          <w:szCs w:val="24"/>
        </w:rPr>
        <w:t>+7 926 853-52-05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Pr="000D23CD">
          <w:rPr>
            <w:rStyle w:val="af6"/>
            <w:rFonts w:ascii="Helvetica" w:eastAsia="Times New Roman" w:hAnsi="Helvetica" w:cs="Times New Roman"/>
            <w:sz w:val="20"/>
            <w:szCs w:val="20"/>
          </w:rPr>
          <w:t>gavrina@avcrf.ru</w:t>
        </w:r>
      </w:hyperlink>
    </w:p>
    <w:p w14:paraId="7814D281" w14:textId="77777777" w:rsidR="00A266C9" w:rsidRDefault="00A266C9" w:rsidP="00912CA6">
      <w:pPr>
        <w:tabs>
          <w:tab w:val="left" w:pos="715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1DC9613" w14:textId="77777777" w:rsidR="00A266C9" w:rsidRDefault="00A266C9" w:rsidP="00912CA6">
      <w:pPr>
        <w:tabs>
          <w:tab w:val="left" w:pos="715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FC0F48D" w14:textId="277404E3" w:rsidR="003212BD" w:rsidRPr="00912CA6" w:rsidRDefault="003212BD" w:rsidP="00912CA6">
      <w:pPr>
        <w:tabs>
          <w:tab w:val="left" w:pos="715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212BD" w:rsidRPr="00912C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33823" w14:textId="77777777" w:rsidR="00326317" w:rsidRDefault="00326317">
      <w:pPr>
        <w:spacing w:after="0" w:line="240" w:lineRule="auto"/>
      </w:pPr>
      <w:r>
        <w:separator/>
      </w:r>
    </w:p>
  </w:endnote>
  <w:endnote w:type="continuationSeparator" w:id="0">
    <w:p w14:paraId="70D8903D" w14:textId="77777777" w:rsidR="00326317" w:rsidRDefault="00326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D50DD" w14:textId="77777777" w:rsidR="008C5661" w:rsidRDefault="008C5661">
    <w:pPr>
      <w:pStyle w:val="1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A5BDB" w14:textId="77777777" w:rsidR="008C5661" w:rsidRDefault="008C5661">
    <w:pPr>
      <w:pStyle w:val="1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80ECC" w14:textId="77777777" w:rsidR="008C5661" w:rsidRDefault="008C5661">
    <w:pPr>
      <w:pStyle w:val="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977B6" w14:textId="77777777" w:rsidR="00326317" w:rsidRDefault="00326317">
      <w:pPr>
        <w:spacing w:after="0" w:line="240" w:lineRule="auto"/>
      </w:pPr>
      <w:r>
        <w:separator/>
      </w:r>
    </w:p>
  </w:footnote>
  <w:footnote w:type="continuationSeparator" w:id="0">
    <w:p w14:paraId="34558651" w14:textId="77777777" w:rsidR="00326317" w:rsidRDefault="00326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95FF4" w14:textId="77777777" w:rsidR="008C5661" w:rsidRDefault="008C5661">
    <w:pPr>
      <w:pStyle w:val="12"/>
    </w:pPr>
    <w:r>
      <w:rPr>
        <w:noProof/>
        <w:lang w:val="en-US" w:eastAsia="ru-RU"/>
      </w:rPr>
      <mc:AlternateContent>
        <mc:Choice Requires="wpg">
          <w:drawing>
            <wp:anchor distT="0" distB="0" distL="114300" distR="114300" simplePos="0" relativeHeight="502791168" behindDoc="1" locked="0" layoutInCell="0" allowOverlap="1" wp14:anchorId="0F32D1AF" wp14:editId="2BA2EB3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272145" cy="11697970"/>
              <wp:effectExtent l="0" t="0" r="0" b="0"/>
              <wp:wrapNone/>
              <wp:docPr id="2" name="Изображение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272145" cy="1169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 xmlns:mv="urn:schemas-microsoft-com:mac:vml" xmlns:mo="http://schemas.microsoft.com/office/mac/office/2008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502791168;o:allowoverlap:true;o:allowincell:false;mso-position-horizontal-relative:margin;mso-position-horizontal:center;mso-position-vertical-relative:margin;mso-position-vertical:center;width:651.4pt;height:921.1pt;" stroked="f">
              <v:path textboxrect="0,0,0,0"/>
              <v:imagedata r:id="rId2" o:title="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DDBE3" w14:textId="77777777" w:rsidR="008C5661" w:rsidRDefault="008C5661">
    <w:pPr>
      <w:pStyle w:val="12"/>
    </w:pPr>
    <w:r>
      <w:rPr>
        <w:noProof/>
        <w:lang w:val="en-US" w:eastAsia="ru-RU"/>
      </w:rPr>
      <mc:AlternateContent>
        <mc:Choice Requires="wpg">
          <w:drawing>
            <wp:anchor distT="0" distB="0" distL="114300" distR="114300" simplePos="0" relativeHeight="502790144" behindDoc="1" locked="0" layoutInCell="0" allowOverlap="1" wp14:anchorId="242638C8" wp14:editId="695D130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272145" cy="11697970"/>
              <wp:effectExtent l="0" t="0" r="0" b="0"/>
              <wp:wrapNone/>
              <wp:docPr id="1" name="Изображение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272145" cy="1169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 xmlns:mv="urn:schemas-microsoft-com:mac:vml" xmlns:mo="http://schemas.microsoft.com/office/mac/office/2008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502790144;o:allowoverlap:true;o:allowincell:false;mso-position-horizontal-relative:margin;mso-position-horizontal:center;mso-position-vertical-relative:margin;mso-position-vertical:center;width:651.4pt;height:921.1pt;" stroked="f">
              <v:path textboxrect="0,0,0,0"/>
              <v:imagedata r:id="rId2" o:title="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D4307" w14:textId="77777777" w:rsidR="008C5661" w:rsidRDefault="008C5661">
    <w:pPr>
      <w:pStyle w:val="12"/>
    </w:pPr>
    <w:r>
      <w:rPr>
        <w:noProof/>
        <w:lang w:val="en-US" w:eastAsia="ru-RU"/>
      </w:rPr>
      <mc:AlternateContent>
        <mc:Choice Requires="wpg">
          <w:drawing>
            <wp:anchor distT="0" distB="0" distL="114300" distR="114300" simplePos="0" relativeHeight="251658240" behindDoc="1" locked="0" layoutInCell="0" allowOverlap="1" wp14:anchorId="32B0644A" wp14:editId="340435D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272145" cy="11697970"/>
              <wp:effectExtent l="0" t="0" r="0" b="0"/>
              <wp:wrapNone/>
              <wp:docPr id="3" name="Изображение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272145" cy="1169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 xmlns:mv="urn:schemas-microsoft-com:mac:vml" xmlns:mo="http://schemas.microsoft.com/office/mac/office/2008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-251658240;o:allowoverlap:true;o:allowincell:false;mso-position-horizontal-relative:margin;mso-position-horizontal:center;mso-position-vertical-relative:margin;mso-position-vertical:center;width:651.4pt;height:921.1pt;" stroked="f">
              <v:path textboxrect="0,0,0,0"/>
              <v:imagedata r:id="rId2" o:title="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2BD"/>
    <w:rsid w:val="000075BD"/>
    <w:rsid w:val="000633FB"/>
    <w:rsid w:val="001A1C1E"/>
    <w:rsid w:val="002B1DA8"/>
    <w:rsid w:val="002B42F8"/>
    <w:rsid w:val="002C2B4D"/>
    <w:rsid w:val="002D3890"/>
    <w:rsid w:val="002F5E69"/>
    <w:rsid w:val="003212BD"/>
    <w:rsid w:val="00326317"/>
    <w:rsid w:val="00396B38"/>
    <w:rsid w:val="0040297B"/>
    <w:rsid w:val="00466487"/>
    <w:rsid w:val="0049644B"/>
    <w:rsid w:val="004C20DB"/>
    <w:rsid w:val="00563E21"/>
    <w:rsid w:val="00566B7E"/>
    <w:rsid w:val="005954BC"/>
    <w:rsid w:val="005D60CB"/>
    <w:rsid w:val="00637734"/>
    <w:rsid w:val="00651203"/>
    <w:rsid w:val="006A10C6"/>
    <w:rsid w:val="006F6DAB"/>
    <w:rsid w:val="00736B21"/>
    <w:rsid w:val="007C1D6E"/>
    <w:rsid w:val="00892A7F"/>
    <w:rsid w:val="008C5661"/>
    <w:rsid w:val="00912CA6"/>
    <w:rsid w:val="00953CFA"/>
    <w:rsid w:val="009860D7"/>
    <w:rsid w:val="009F7FA4"/>
    <w:rsid w:val="00A266C9"/>
    <w:rsid w:val="00A43FD6"/>
    <w:rsid w:val="00A71505"/>
    <w:rsid w:val="00B4493D"/>
    <w:rsid w:val="00B76A31"/>
    <w:rsid w:val="00C84D9E"/>
    <w:rsid w:val="00CA53A0"/>
    <w:rsid w:val="00EE4A6E"/>
    <w:rsid w:val="00F6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35C6E2"/>
  <w15:docId w15:val="{029FAEBA-A640-664E-965C-DB2A8417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12">
    <w:name w:val="Верхний колонтитул1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12"/>
    <w:uiPriority w:val="99"/>
  </w:style>
  <w:style w:type="paragraph" w:customStyle="1" w:styleId="13">
    <w:name w:val="Нижний колонтитул1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13"/>
    <w:uiPriority w:val="99"/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paragraph" w:styleId="af7">
    <w:name w:val="Normal (Web)"/>
    <w:basedOn w:val="a"/>
    <w:uiPriority w:val="99"/>
    <w:semiHidden/>
    <w:unhideWhenUsed/>
    <w:rsid w:val="00912CA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character" w:customStyle="1" w:styleId="docdata">
    <w:name w:val="docdata"/>
    <w:aliases w:val="docy,v5,5901,bqiaagaaeyqcaaagiaiaaamzfgaabuewaaaaaaaaaaaaaaaaaaaaaaaaaaaaaaaaaaaaaaaaaaaaaaaaaaaaaaaaaaaaaaaaaaaaaaaaaaaaaaaaaaaaaaaaaaaaaaaaaaaaaaaaaaaaaaaaaaaaaaaaaaaaaaaaaaaaaaaaaaaaaaaaaaaaaaaaaaaaaaaaaaaaaaaaaaaaaaaaaaaaaaaaaaaaaaaaaaaaaaaa"/>
    <w:basedOn w:val="a0"/>
    <w:rsid w:val="006A1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avrina@avcrf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990</Words>
  <Characters>5647</Characters>
  <Application>Microsoft Office Word</Application>
  <DocSecurity>0</DocSecurity>
  <Lines>47</Lines>
  <Paragraphs>13</Paragraphs>
  <ScaleCrop>false</ScaleCrop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Михаил Игоревич</dc:creator>
  <cp:keywords/>
  <dc:description/>
  <cp:lastModifiedBy>Петрова Марфа</cp:lastModifiedBy>
  <cp:revision>169</cp:revision>
  <dcterms:created xsi:type="dcterms:W3CDTF">2021-05-17T12:31:00Z</dcterms:created>
  <dcterms:modified xsi:type="dcterms:W3CDTF">2021-05-18T11:36:00Z</dcterms:modified>
</cp:coreProperties>
</file>