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28" w:rsidRPr="007974F9" w:rsidRDefault="007974F9" w:rsidP="007974F9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4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по Лоту № 2 от 26.03.2026г.</w:t>
      </w:r>
      <w:r w:rsidRPr="007974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974F9" w:rsidRDefault="007974F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87728" w:rsidRPr="007974F9" w:rsidRDefault="007974F9" w:rsidP="00F107E4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7974F9" w:rsidRPr="007974F9" w:rsidRDefault="007974F9" w:rsidP="00F107E4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787728" w:rsidRPr="007974F9" w:rsidRDefault="007974F9" w:rsidP="00F107E4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7974F9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7974F9">
        <w:rPr>
          <w:rFonts w:ascii="Times New Roman" w:eastAsia="Times New Roman" w:hAnsi="Times New Roman" w:cs="Times New Roman"/>
          <w:bCs/>
        </w:rPr>
        <w:t>http</w:t>
      </w:r>
      <w:r w:rsidRPr="007974F9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7974F9">
        <w:rPr>
          <w:rFonts w:ascii="Times New Roman" w:eastAsia="Times New Roman" w:hAnsi="Times New Roman" w:cs="Times New Roman"/>
          <w:bCs/>
        </w:rPr>
        <w:t>utp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974F9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7974F9">
        <w:rPr>
          <w:rFonts w:ascii="Times New Roman" w:eastAsia="Times New Roman" w:hAnsi="Times New Roman" w:cs="Times New Roman"/>
          <w:bCs/>
        </w:rPr>
        <w:t>ast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7974F9">
        <w:rPr>
          <w:rFonts w:ascii="Times New Roman" w:eastAsia="Times New Roman" w:hAnsi="Times New Roman" w:cs="Times New Roman"/>
          <w:bCs/>
        </w:rPr>
        <w:t>ru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>/</w:t>
      </w:r>
      <w:r w:rsidRPr="007974F9">
        <w:rPr>
          <w:rFonts w:ascii="Times New Roman" w:eastAsia="Times New Roman" w:hAnsi="Times New Roman" w:cs="Times New Roman"/>
          <w:bCs/>
        </w:rPr>
        <w:t>AP</w:t>
      </w: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787728" w:rsidRPr="007974F9" w:rsidRDefault="007974F9" w:rsidP="00F107E4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787728" w:rsidRPr="007974F9" w:rsidRDefault="007974F9" w:rsidP="00F107E4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787728" w:rsidRPr="007974F9" w:rsidRDefault="007974F9" w:rsidP="00F107E4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7974F9">
        <w:rPr>
          <w:rFonts w:ascii="Times New Roman" w:eastAsia="Times New Roman" w:hAnsi="Times New Roman" w:cs="Times New Roman"/>
          <w:bCs/>
        </w:rPr>
        <w:t>SBR</w:t>
      </w:r>
      <w:r w:rsidRPr="007974F9">
        <w:rPr>
          <w:rFonts w:ascii="Times New Roman" w:eastAsia="Times New Roman" w:hAnsi="Times New Roman" w:cs="Times New Roman"/>
          <w:bCs/>
          <w:lang w:val="ru-RU"/>
        </w:rPr>
        <w:t>012-2603050087</w:t>
      </w:r>
    </w:p>
    <w:p w:rsidR="007974F9" w:rsidRPr="007974F9" w:rsidRDefault="007974F9" w:rsidP="00F107E4">
      <w:pPr>
        <w:pStyle w:val="pMsoNormal"/>
        <w:spacing w:line="240" w:lineRule="auto"/>
        <w:ind w:right="-613"/>
        <w:rPr>
          <w:rFonts w:ascii="Times New Roman" w:eastAsia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7974F9" w:rsidRPr="007974F9" w:rsidRDefault="007974F9" w:rsidP="00F107E4">
      <w:pPr>
        <w:pStyle w:val="a3"/>
        <w:spacing w:after="0" w:line="240" w:lineRule="auto"/>
        <w:ind w:left="0" w:right="-613"/>
        <w:jc w:val="both"/>
        <w:rPr>
          <w:rFonts w:ascii="Times New Roman" w:hAnsi="Times New Roman"/>
          <w:color w:val="000000" w:themeColor="text1"/>
        </w:rPr>
      </w:pPr>
      <w:r w:rsidRPr="007974F9">
        <w:rPr>
          <w:rFonts w:ascii="Times New Roman" w:hAnsi="Times New Roman"/>
          <w:color w:val="000000" w:themeColor="text1"/>
        </w:rPr>
        <w:t>Лот № 2 – земельный участок площадью 1205 кв. метров, с кадастровым номером 23:24:0701003:643,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88Б (далее – Лот № 2).</w:t>
      </w:r>
    </w:p>
    <w:p w:rsidR="00787728" w:rsidRPr="007974F9" w:rsidRDefault="007974F9" w:rsidP="00F107E4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1141.08 руб. </w:t>
      </w:r>
    </w:p>
    <w:p w:rsidR="00787728" w:rsidRPr="007974F9" w:rsidRDefault="007974F9" w:rsidP="00F107E4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Дата и время начала торгов: 25.03.2026 10:00:00</w:t>
      </w:r>
    </w:p>
    <w:p w:rsidR="00787728" w:rsidRPr="007974F9" w:rsidRDefault="007974F9" w:rsidP="00F107E4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26.03.2026 02:05:18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hAnsi="Times New Roman" w:cs="Times New Roman"/>
          <w:bCs/>
          <w:lang w:val="ru-RU"/>
        </w:rPr>
        <w:br/>
      </w: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6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677"/>
        <w:gridCol w:w="1460"/>
        <w:gridCol w:w="1373"/>
        <w:gridCol w:w="1377"/>
        <w:gridCol w:w="893"/>
      </w:tblGrid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974F9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797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632143205703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4519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622906589797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4442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2848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8772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7262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234604023700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40608.27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26.03.2026 01:55:18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1511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231849223853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40574.04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26.03.2026 01:48:39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9052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010514838559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38349.09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26.03.2026 00:21:49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1604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744843762438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35884.53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22:02:42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3390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35747.61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21:59:53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8439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511300996507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25341.69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19:41:40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21097.17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18:11:29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5991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Виталий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771501040200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5522.52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10:58:43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1682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5180.22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10:46:25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787728" w:rsidRPr="007974F9" w:rsidTr="00F107E4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4586</w:t>
            </w:r>
          </w:p>
        </w:tc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Комолова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7974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74F9">
              <w:rPr>
                <w:rFonts w:ascii="Times New Roman" w:hAnsi="Times New Roman" w:cs="Times New Roman"/>
                <w:color w:val="000000"/>
              </w:rPr>
              <w:t>Анатольевна</w:t>
            </w:r>
            <w:proofErr w:type="spellEnd"/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 xml:space="preserve">231003244876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1243.77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25.03.2026 10:01:36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28" w:rsidRPr="007974F9" w:rsidRDefault="007974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4F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Лаврухин Игорь Владимирович, </w:t>
      </w:r>
      <w:proofErr w:type="spellStart"/>
      <w:r w:rsidRPr="007974F9">
        <w:rPr>
          <w:color w:val="000000"/>
          <w:sz w:val="22"/>
          <w:szCs w:val="22"/>
          <w:lang w:val="ru-RU"/>
        </w:rPr>
        <w:t>Фарян</w:t>
      </w:r>
      <w:proofErr w:type="spellEnd"/>
      <w:r w:rsidRPr="007974F9">
        <w:rPr>
          <w:color w:val="000000"/>
          <w:sz w:val="22"/>
          <w:szCs w:val="22"/>
          <w:lang w:val="ru-RU"/>
        </w:rPr>
        <w:t xml:space="preserve"> Давид </w:t>
      </w:r>
      <w:proofErr w:type="spellStart"/>
      <w:r w:rsidRPr="007974F9">
        <w:rPr>
          <w:color w:val="000000"/>
          <w:sz w:val="22"/>
          <w:szCs w:val="22"/>
          <w:lang w:val="ru-RU"/>
        </w:rPr>
        <w:t>Ильяевич</w:t>
      </w:r>
      <w:proofErr w:type="spellEnd"/>
      <w:r w:rsidRPr="007974F9">
        <w:rPr>
          <w:color w:val="000000"/>
          <w:sz w:val="22"/>
          <w:szCs w:val="22"/>
          <w:lang w:val="ru-RU"/>
        </w:rPr>
        <w:t xml:space="preserve">, Федоров Павел Николаевич, Матющенко Анастасия Геннадьевна, Кочубей Анастасия, Лазарев Сергей Владимирович, Никифоров Петр Валерьевич, </w:t>
      </w:r>
      <w:proofErr w:type="spellStart"/>
      <w:r w:rsidRPr="007974F9">
        <w:rPr>
          <w:color w:val="000000"/>
          <w:sz w:val="22"/>
          <w:szCs w:val="22"/>
          <w:lang w:val="ru-RU"/>
        </w:rPr>
        <w:t>Беглов</w:t>
      </w:r>
      <w:proofErr w:type="spellEnd"/>
      <w:r w:rsidRPr="007974F9">
        <w:rPr>
          <w:color w:val="000000"/>
          <w:sz w:val="22"/>
          <w:szCs w:val="22"/>
          <w:lang w:val="ru-RU"/>
        </w:rPr>
        <w:t xml:space="preserve"> Михаил Владимирович, Джабраилов Гаджи Магомедович, </w:t>
      </w:r>
      <w:proofErr w:type="spellStart"/>
      <w:r w:rsidRPr="007974F9">
        <w:rPr>
          <w:color w:val="000000"/>
          <w:sz w:val="22"/>
          <w:szCs w:val="22"/>
          <w:lang w:val="ru-RU"/>
        </w:rPr>
        <w:t>Божек</w:t>
      </w:r>
      <w:proofErr w:type="spellEnd"/>
      <w:r w:rsidRPr="007974F9">
        <w:rPr>
          <w:color w:val="000000"/>
          <w:sz w:val="22"/>
          <w:szCs w:val="22"/>
          <w:lang w:val="ru-RU"/>
        </w:rPr>
        <w:t xml:space="preserve"> Денис Анатольевич, Раков Виталий Георгиевич, Семёнов Роман Георгиевич, </w:t>
      </w:r>
      <w:proofErr w:type="spellStart"/>
      <w:r w:rsidRPr="007974F9">
        <w:rPr>
          <w:color w:val="000000"/>
          <w:sz w:val="22"/>
          <w:szCs w:val="22"/>
          <w:lang w:val="ru-RU"/>
        </w:rPr>
        <w:t>Комолова</w:t>
      </w:r>
      <w:proofErr w:type="spellEnd"/>
      <w:r w:rsidRPr="007974F9">
        <w:rPr>
          <w:color w:val="000000"/>
          <w:sz w:val="22"/>
          <w:szCs w:val="22"/>
          <w:lang w:val="ru-RU"/>
        </w:rPr>
        <w:t xml:space="preserve"> Ульяна Анатольевна.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Матющенко Анастасией Геннадьевной и составило </w:t>
      </w:r>
      <w:r w:rsidRPr="007974F9">
        <w:rPr>
          <w:bCs/>
          <w:sz w:val="22"/>
          <w:szCs w:val="22"/>
          <w:lang w:val="ru-RU"/>
        </w:rPr>
        <w:t>40 608</w:t>
      </w:r>
      <w:r w:rsidRPr="007974F9">
        <w:rPr>
          <w:b/>
          <w:bCs/>
          <w:sz w:val="22"/>
          <w:szCs w:val="22"/>
          <w:lang w:val="ru-RU"/>
        </w:rPr>
        <w:t xml:space="preserve"> </w:t>
      </w:r>
      <w:r w:rsidRPr="007974F9">
        <w:rPr>
          <w:color w:val="000000"/>
          <w:sz w:val="22"/>
          <w:szCs w:val="22"/>
          <w:lang w:val="ru-RU"/>
        </w:rPr>
        <w:t>(сорок тысяч шестьсот восемь) рублей 27 копеек.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7974F9">
        <w:rPr>
          <w:bCs/>
          <w:sz w:val="22"/>
          <w:szCs w:val="22"/>
          <w:lang w:val="ru-RU"/>
        </w:rPr>
        <w:t>Кочубей Анастасией Алексеевной</w:t>
      </w:r>
      <w:r w:rsidRPr="007974F9">
        <w:rPr>
          <w:color w:val="000000"/>
          <w:sz w:val="22"/>
          <w:szCs w:val="22"/>
          <w:lang w:val="ru-RU"/>
        </w:rPr>
        <w:t xml:space="preserve"> и составило </w:t>
      </w:r>
      <w:r w:rsidRPr="007974F9">
        <w:rPr>
          <w:bCs/>
          <w:sz w:val="22"/>
          <w:szCs w:val="22"/>
          <w:lang w:val="ru-RU"/>
        </w:rPr>
        <w:t>40 574</w:t>
      </w:r>
      <w:r w:rsidRPr="007974F9">
        <w:rPr>
          <w:color w:val="000000"/>
          <w:sz w:val="22"/>
          <w:szCs w:val="22"/>
          <w:lang w:val="ru-RU"/>
        </w:rPr>
        <w:t xml:space="preserve"> (сорок тысяч пятьсот семьдесят четыре) рубля 04 копейки.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</w:p>
    <w:p w:rsidR="007974F9" w:rsidRPr="007974F9" w:rsidRDefault="007974F9" w:rsidP="007974F9">
      <w:pPr>
        <w:ind w:right="-472"/>
        <w:jc w:val="center"/>
        <w:rPr>
          <w:sz w:val="22"/>
          <w:szCs w:val="22"/>
          <w:lang w:val="ru-RU"/>
        </w:rPr>
      </w:pPr>
      <w:r w:rsidRPr="007974F9">
        <w:rPr>
          <w:sz w:val="22"/>
          <w:szCs w:val="22"/>
          <w:lang w:val="ru-RU"/>
        </w:rPr>
        <w:t>РЕШИЛИ:</w:t>
      </w:r>
    </w:p>
    <w:p w:rsidR="007974F9" w:rsidRPr="007974F9" w:rsidRDefault="007974F9" w:rsidP="007974F9">
      <w:pPr>
        <w:ind w:right="-472"/>
        <w:jc w:val="center"/>
        <w:rPr>
          <w:sz w:val="22"/>
          <w:szCs w:val="22"/>
          <w:lang w:val="ru-RU"/>
        </w:rPr>
      </w:pP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2,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7974F9">
        <w:rPr>
          <w:bCs/>
          <w:sz w:val="22"/>
          <w:szCs w:val="22"/>
          <w:lang w:val="ru-RU"/>
        </w:rPr>
        <w:t>40 608</w:t>
      </w:r>
      <w:r w:rsidRPr="007974F9">
        <w:rPr>
          <w:b/>
          <w:bCs/>
          <w:sz w:val="22"/>
          <w:szCs w:val="22"/>
          <w:lang w:val="ru-RU"/>
        </w:rPr>
        <w:t xml:space="preserve"> </w:t>
      </w:r>
      <w:r w:rsidRPr="007974F9">
        <w:rPr>
          <w:color w:val="000000"/>
          <w:sz w:val="22"/>
          <w:szCs w:val="22"/>
          <w:lang w:val="ru-RU"/>
        </w:rPr>
        <w:t>(сорок тысяч шестьсот восемь) рублей 27 копеек предложил участник – Матющенко Анастаси</w:t>
      </w:r>
      <w:r>
        <w:rPr>
          <w:color w:val="000000"/>
          <w:sz w:val="22"/>
          <w:szCs w:val="22"/>
          <w:lang w:val="ru-RU"/>
        </w:rPr>
        <w:t>я</w:t>
      </w:r>
      <w:r w:rsidRPr="007974F9">
        <w:rPr>
          <w:color w:val="000000"/>
          <w:sz w:val="22"/>
          <w:szCs w:val="22"/>
          <w:lang w:val="ru-RU"/>
        </w:rPr>
        <w:t xml:space="preserve"> Геннадьевн</w:t>
      </w:r>
      <w:r>
        <w:rPr>
          <w:color w:val="000000"/>
          <w:sz w:val="22"/>
          <w:szCs w:val="22"/>
          <w:lang w:val="ru-RU"/>
        </w:rPr>
        <w:t>а</w:t>
      </w:r>
      <w:r w:rsidRPr="007974F9">
        <w:rPr>
          <w:color w:val="000000"/>
          <w:sz w:val="22"/>
          <w:szCs w:val="22"/>
          <w:lang w:val="ru-RU"/>
        </w:rPr>
        <w:t>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 xml:space="preserve">3. Признать победителем Матющенко Анастасию Геннадьевну, сделавшую последнее предложение о цене предмета аукциона – размер ежегодной арендной платы за лот № 2, которое составляет </w:t>
      </w:r>
      <w:r w:rsidRPr="007974F9">
        <w:rPr>
          <w:bCs/>
          <w:sz w:val="22"/>
          <w:szCs w:val="22"/>
          <w:lang w:val="ru-RU"/>
        </w:rPr>
        <w:t>40 608</w:t>
      </w:r>
      <w:r w:rsidRPr="007974F9">
        <w:rPr>
          <w:b/>
          <w:bCs/>
          <w:sz w:val="22"/>
          <w:szCs w:val="22"/>
          <w:lang w:val="ru-RU"/>
        </w:rPr>
        <w:t xml:space="preserve"> </w:t>
      </w:r>
      <w:r w:rsidRPr="007974F9">
        <w:rPr>
          <w:color w:val="000000"/>
          <w:sz w:val="22"/>
          <w:szCs w:val="22"/>
          <w:lang w:val="ru-RU"/>
        </w:rPr>
        <w:t>(сорок тысяч шестьсот восемь) рублей 27 копеек.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>4. Заключить с победителем аукциона Матющенко Анастасией Геннадьевной договор аренды на земельный участок лот № 2 сроком на 20 лет с размером ежегодной арендной платы</w:t>
      </w:r>
      <w:r>
        <w:rPr>
          <w:color w:val="000000"/>
          <w:sz w:val="22"/>
          <w:szCs w:val="22"/>
          <w:lang w:val="ru-RU"/>
        </w:rPr>
        <w:t xml:space="preserve">        </w:t>
      </w:r>
      <w:r w:rsidRPr="007974F9">
        <w:rPr>
          <w:color w:val="000000"/>
          <w:sz w:val="22"/>
          <w:szCs w:val="22"/>
          <w:lang w:val="ru-RU"/>
        </w:rPr>
        <w:t xml:space="preserve"> </w:t>
      </w:r>
      <w:r w:rsidRPr="007974F9">
        <w:rPr>
          <w:bCs/>
          <w:sz w:val="22"/>
          <w:szCs w:val="22"/>
          <w:lang w:val="ru-RU"/>
        </w:rPr>
        <w:t>40 608</w:t>
      </w:r>
      <w:r w:rsidRPr="007974F9">
        <w:rPr>
          <w:b/>
          <w:bCs/>
          <w:sz w:val="22"/>
          <w:szCs w:val="22"/>
          <w:lang w:val="ru-RU"/>
        </w:rPr>
        <w:t xml:space="preserve"> </w:t>
      </w:r>
      <w:r w:rsidRPr="007974F9">
        <w:rPr>
          <w:color w:val="000000"/>
          <w:sz w:val="22"/>
          <w:szCs w:val="22"/>
          <w:lang w:val="ru-RU"/>
        </w:rPr>
        <w:t xml:space="preserve">(сорок тысяч шестьсот восемь) рублей 27 копеек. 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7974F9" w:rsidRPr="007974F9" w:rsidRDefault="007974F9" w:rsidP="007974F9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7974F9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</w:t>
      </w:r>
      <w:bookmarkStart w:id="0" w:name="_GoBack"/>
      <w:bookmarkEnd w:id="0"/>
      <w:r w:rsidRPr="007974F9">
        <w:rPr>
          <w:color w:val="000000"/>
          <w:sz w:val="22"/>
          <w:szCs w:val="22"/>
          <w:lang w:val="ru-RU"/>
        </w:rPr>
        <w:t>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7974F9" w:rsidRPr="007974F9" w:rsidRDefault="007974F9" w:rsidP="007974F9">
      <w:pPr>
        <w:pStyle w:val="pMsoNormal"/>
        <w:ind w:right="-472" w:firstLine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7974F9">
        <w:rPr>
          <w:rFonts w:ascii="Times New Roman" w:eastAsia="Times New Roman" w:hAnsi="Times New Roman" w:cs="Times New Roman"/>
          <w:color w:val="000000"/>
          <w:lang w:val="ru-RU"/>
        </w:rPr>
        <w:t xml:space="preserve">7. Возражений и предложений по процедуре проведения аукциона от участников и членов комиссии не поступало.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hAnsi="Times New Roman" w:cs="Times New Roman"/>
          <w:b/>
          <w:bCs/>
          <w:lang w:val="ru-RU"/>
        </w:rPr>
        <w:br/>
      </w: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7974F9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7974F9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7974F9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787728" w:rsidRPr="007974F9" w:rsidRDefault="007974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7974F9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7974F9" w:rsidRDefault="00A77B3E">
      <w:pPr>
        <w:rPr>
          <w:lang w:val="ru-RU"/>
        </w:rPr>
      </w:pPr>
    </w:p>
    <w:sectPr w:rsidR="00A77B3E" w:rsidRPr="007974F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76EEC"/>
    <w:rsid w:val="00787728"/>
    <w:rsid w:val="007974F9"/>
    <w:rsid w:val="00A77B3E"/>
    <w:rsid w:val="00CA2A55"/>
    <w:rsid w:val="00F1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138F8-86AC-4FD0-AB00-2B44E896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7974F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7974F9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476E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7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2026-03-26T08:55:00Z</cp:lastPrinted>
  <dcterms:created xsi:type="dcterms:W3CDTF">2026-03-26T06:24:00Z</dcterms:created>
  <dcterms:modified xsi:type="dcterms:W3CDTF">2026-03-26T08:55:00Z</dcterms:modified>
</cp:coreProperties>
</file>