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CD4" w:rsidRPr="00EE6F13" w:rsidRDefault="00596CD4" w:rsidP="00596CD4">
      <w:pPr>
        <w:tabs>
          <w:tab w:val="left" w:pos="9360"/>
        </w:tabs>
        <w:ind w:firstLine="709"/>
        <w:jc w:val="center"/>
        <w:rPr>
          <w:b/>
          <w:sz w:val="28"/>
          <w:szCs w:val="28"/>
        </w:rPr>
      </w:pPr>
      <w:r w:rsidRPr="00EE6F13">
        <w:rPr>
          <w:b/>
          <w:sz w:val="28"/>
          <w:szCs w:val="28"/>
        </w:rPr>
        <w:t>ИЗВЕЩЕНИЕ О ПРОВЕДЕНИИ ЭЛЕКТРОННОГО АУКЦИОНА</w:t>
      </w:r>
    </w:p>
    <w:p w:rsidR="00596CD4" w:rsidRPr="00EE6F13" w:rsidRDefault="00596CD4" w:rsidP="00596CD4">
      <w:pPr>
        <w:tabs>
          <w:tab w:val="left" w:pos="9360"/>
        </w:tabs>
        <w:ind w:firstLine="709"/>
        <w:jc w:val="both"/>
        <w:rPr>
          <w:sz w:val="28"/>
          <w:szCs w:val="28"/>
        </w:rPr>
      </w:pPr>
    </w:p>
    <w:p w:rsidR="00596CD4" w:rsidRPr="00EE6F13" w:rsidRDefault="00596CD4" w:rsidP="00596CD4">
      <w:pPr>
        <w:tabs>
          <w:tab w:val="left" w:pos="9360"/>
        </w:tabs>
        <w:ind w:firstLine="709"/>
        <w:jc w:val="both"/>
      </w:pPr>
      <w:r w:rsidRPr="00EE6F13">
        <w:t xml:space="preserve">В соответствии со ст. 39.11-39.13 ЗК РФ, на основании </w:t>
      </w:r>
      <w:r w:rsidR="005362BE" w:rsidRPr="00EE6F13">
        <w:t xml:space="preserve">постановления администрации муниципального образования Павловский район </w:t>
      </w:r>
      <w:r w:rsidR="005362BE" w:rsidRPr="00EE6F13">
        <w:rPr>
          <w:shd w:val="clear" w:color="auto" w:fill="FFFFFF"/>
        </w:rPr>
        <w:t xml:space="preserve">от </w:t>
      </w:r>
      <w:r w:rsidR="00F06772" w:rsidRPr="00EE6F13">
        <w:rPr>
          <w:shd w:val="clear" w:color="auto" w:fill="FFFFFF"/>
        </w:rPr>
        <w:t>4 марта 2025</w:t>
      </w:r>
      <w:r w:rsidR="005362BE" w:rsidRPr="00EE6F13">
        <w:rPr>
          <w:shd w:val="clear" w:color="auto" w:fill="FFFFFF"/>
        </w:rPr>
        <w:t xml:space="preserve"> г. № </w:t>
      </w:r>
      <w:r w:rsidR="00F06772" w:rsidRPr="00EE6F13">
        <w:rPr>
          <w:shd w:val="clear" w:color="auto" w:fill="FFFFFF"/>
        </w:rPr>
        <w:t>380</w:t>
      </w:r>
      <w:r w:rsidR="005362BE" w:rsidRPr="00EE6F13">
        <w:rPr>
          <w:shd w:val="clear" w:color="auto" w:fill="FFFFFF"/>
        </w:rPr>
        <w:t xml:space="preserve"> </w:t>
      </w:r>
      <w:r w:rsidR="005362BE" w:rsidRPr="00EE6F13">
        <w:t xml:space="preserve">«О проведении аукциона по продаже права на заключение договоров аренды земельных участков, государственная собственность на которые не разграничена», </w:t>
      </w:r>
      <w:r w:rsidR="00643B00" w:rsidRPr="00EE6F13">
        <w:t xml:space="preserve">постановления администрации муниципального образования Павловский район </w:t>
      </w:r>
      <w:r w:rsidR="00643B00" w:rsidRPr="00EE6F13">
        <w:rPr>
          <w:shd w:val="clear" w:color="auto" w:fill="FFFFFF"/>
        </w:rPr>
        <w:t xml:space="preserve">от 18 апреля 2025 г. № 738 </w:t>
      </w:r>
      <w:r w:rsidR="00643B00" w:rsidRPr="00EE6F13">
        <w:t xml:space="preserve">«О проведении аукциона по продаже права на заключение договоров аренды земельных участков, государственная собственность на которые не разграничена», </w:t>
      </w:r>
      <w:r w:rsidRPr="00EE6F13">
        <w:t>принят</w:t>
      </w:r>
      <w:r w:rsidR="008D120C" w:rsidRPr="00EE6F13">
        <w:t>о</w:t>
      </w:r>
      <w:r w:rsidRPr="00EE6F13">
        <w:t xml:space="preserve"> решени</w:t>
      </w:r>
      <w:r w:rsidR="008D120C" w:rsidRPr="00EE6F13">
        <w:t>е</w:t>
      </w:r>
      <w:r w:rsidRPr="00EE6F13">
        <w:t xml:space="preserve"> о проведении электронного аукциона по продаже права на заключение договоров аренды земельных участков, государственная собственность на которые не разграничена.</w:t>
      </w:r>
    </w:p>
    <w:p w:rsidR="00596CD4" w:rsidRPr="00EE6F13" w:rsidRDefault="00596CD4" w:rsidP="00596CD4">
      <w:pPr>
        <w:ind w:firstLine="702"/>
        <w:jc w:val="both"/>
      </w:pPr>
      <w:r w:rsidRPr="00EE6F13">
        <w:rPr>
          <w:b/>
        </w:rPr>
        <w:t xml:space="preserve">Организатор аукциона: </w:t>
      </w:r>
      <w:r w:rsidRPr="00EE6F13">
        <w:t>Администрация муниципального образования Павловский район.</w:t>
      </w:r>
    </w:p>
    <w:p w:rsidR="00596CD4" w:rsidRPr="00EE6F13" w:rsidRDefault="00596CD4" w:rsidP="00596CD4">
      <w:pPr>
        <w:ind w:firstLine="702"/>
        <w:jc w:val="both"/>
      </w:pPr>
      <w:r w:rsidRPr="00EE6F13">
        <w:rPr>
          <w:b/>
        </w:rPr>
        <w:t>Уполномоченный орган при проведении аукциона:</w:t>
      </w:r>
      <w:r w:rsidRPr="00EE6F13">
        <w:t xml:space="preserve"> Управление муниципальным имуществом администрации муниципального образования Павловский район (далее – УМИ АМО Павловский район).</w:t>
      </w:r>
    </w:p>
    <w:p w:rsidR="00596CD4" w:rsidRPr="00EE6F13" w:rsidRDefault="00596CD4" w:rsidP="00596CD4">
      <w:pPr>
        <w:ind w:firstLine="702"/>
        <w:jc w:val="both"/>
      </w:pPr>
      <w:r w:rsidRPr="00EE6F13">
        <w:rPr>
          <w:bCs/>
        </w:rPr>
        <w:t>Адрес организатора аукциона и уполномоченного органа при проведении аукциона</w:t>
      </w:r>
      <w:r w:rsidRPr="00EE6F13">
        <w:rPr>
          <w:b/>
          <w:bCs/>
          <w:kern w:val="36"/>
        </w:rPr>
        <w:t>:</w:t>
      </w:r>
      <w:r w:rsidRPr="00EE6F13">
        <w:rPr>
          <w:bCs/>
          <w:kern w:val="36"/>
        </w:rPr>
        <w:t xml:space="preserve"> Краснодарский край Павловский район, станица Павловская, улица Пушкина, 260.</w:t>
      </w:r>
    </w:p>
    <w:p w:rsidR="00596CD4" w:rsidRPr="00EE6F13" w:rsidRDefault="00596CD4" w:rsidP="00596CD4">
      <w:pPr>
        <w:ind w:firstLine="702"/>
        <w:jc w:val="both"/>
      </w:pPr>
      <w:r w:rsidRPr="00EE6F13">
        <w:rPr>
          <w:b/>
        </w:rPr>
        <w:t>Форма аукциона:</w:t>
      </w:r>
      <w:r w:rsidRPr="00EE6F13">
        <w:t xml:space="preserve"> аукцион в электронной форме (далее – аукцион).</w:t>
      </w:r>
    </w:p>
    <w:p w:rsidR="00FB00FD" w:rsidRPr="00EE6F13" w:rsidRDefault="00596CD4" w:rsidP="00FB00FD">
      <w:pPr>
        <w:spacing w:line="300" w:lineRule="atLeast"/>
        <w:ind w:firstLine="702"/>
        <w:jc w:val="both"/>
        <w:rPr>
          <w:rStyle w:val="a6"/>
          <w:color w:val="auto"/>
          <w:u w:val="none"/>
        </w:rPr>
      </w:pPr>
      <w:r w:rsidRPr="00EE6F13">
        <w:rPr>
          <w:shd w:val="clear" w:color="auto" w:fill="FFFFFF"/>
        </w:rPr>
        <w:t xml:space="preserve">Электронный аукцион проводится на электронной площадке </w:t>
      </w:r>
      <w:hyperlink r:id="rId8" w:history="1">
        <w:r w:rsidR="00FB00FD" w:rsidRPr="00EE6F13">
          <w:rPr>
            <w:rStyle w:val="a6"/>
            <w:color w:val="auto"/>
          </w:rPr>
          <w:t>АО «Сбербанк-АСТ»</w:t>
        </w:r>
      </w:hyperlink>
      <w:r w:rsidR="00FB00FD" w:rsidRPr="00EE6F13">
        <w:t xml:space="preserve"> </w:t>
      </w:r>
      <w:r w:rsidR="00FB00FD" w:rsidRPr="00EE6F13">
        <w:rPr>
          <w:shd w:val="clear" w:color="auto" w:fill="FFFFFF"/>
        </w:rPr>
        <w:t xml:space="preserve">– </w:t>
      </w:r>
      <w:hyperlink r:id="rId9" w:history="1">
        <w:r w:rsidR="00FB00FD" w:rsidRPr="00EE6F13">
          <w:rPr>
            <w:rStyle w:val="a6"/>
            <w:color w:val="auto"/>
            <w:u w:val="none"/>
            <w:lang w:val="en-US"/>
          </w:rPr>
          <w:t>http</w:t>
        </w:r>
        <w:r w:rsidR="00FB00FD" w:rsidRPr="00EE6F13">
          <w:rPr>
            <w:rStyle w:val="a6"/>
            <w:color w:val="auto"/>
            <w:u w:val="none"/>
          </w:rPr>
          <w:t>://</w:t>
        </w:r>
        <w:proofErr w:type="spellStart"/>
        <w:r w:rsidR="00FB00FD" w:rsidRPr="00EE6F13">
          <w:rPr>
            <w:rStyle w:val="a6"/>
            <w:color w:val="auto"/>
            <w:u w:val="none"/>
            <w:lang w:val="en-US"/>
          </w:rPr>
          <w:t>utp</w:t>
        </w:r>
        <w:proofErr w:type="spellEnd"/>
        <w:r w:rsidR="00FB00FD" w:rsidRPr="00EE6F13">
          <w:rPr>
            <w:rStyle w:val="a6"/>
            <w:color w:val="auto"/>
            <w:u w:val="none"/>
          </w:rPr>
          <w:t>.</w:t>
        </w:r>
        <w:proofErr w:type="spellStart"/>
        <w:r w:rsidR="00FB00FD" w:rsidRPr="00EE6F13">
          <w:rPr>
            <w:rStyle w:val="a6"/>
            <w:color w:val="auto"/>
            <w:u w:val="none"/>
            <w:lang w:val="en-US"/>
          </w:rPr>
          <w:t>sberbank</w:t>
        </w:r>
        <w:proofErr w:type="spellEnd"/>
        <w:r w:rsidR="00FB00FD" w:rsidRPr="00EE6F13">
          <w:rPr>
            <w:rStyle w:val="a6"/>
            <w:color w:val="auto"/>
            <w:u w:val="none"/>
          </w:rPr>
          <w:t>-</w:t>
        </w:r>
        <w:proofErr w:type="spellStart"/>
        <w:r w:rsidR="00FB00FD" w:rsidRPr="00EE6F13">
          <w:rPr>
            <w:rStyle w:val="a6"/>
            <w:color w:val="auto"/>
            <w:u w:val="none"/>
            <w:lang w:val="en-US"/>
          </w:rPr>
          <w:t>ast</w:t>
        </w:r>
        <w:proofErr w:type="spellEnd"/>
        <w:r w:rsidR="00FB00FD" w:rsidRPr="00EE6F13">
          <w:rPr>
            <w:rStyle w:val="a6"/>
            <w:color w:val="auto"/>
            <w:u w:val="none"/>
          </w:rPr>
          <w:t>.</w:t>
        </w:r>
        <w:proofErr w:type="spellStart"/>
        <w:r w:rsidR="00FB00FD" w:rsidRPr="00EE6F13">
          <w:rPr>
            <w:rStyle w:val="a6"/>
            <w:color w:val="auto"/>
            <w:u w:val="none"/>
            <w:lang w:val="en-US"/>
          </w:rPr>
          <w:t>ru</w:t>
        </w:r>
        <w:proofErr w:type="spellEnd"/>
      </w:hyperlink>
      <w:r w:rsidR="00FB00FD" w:rsidRPr="00EE6F13">
        <w:rPr>
          <w:rStyle w:val="a6"/>
          <w:color w:val="auto"/>
          <w:u w:val="none"/>
        </w:rPr>
        <w:t>.</w:t>
      </w:r>
    </w:p>
    <w:p w:rsidR="00596CD4" w:rsidRPr="00EE6F13" w:rsidRDefault="00596CD4" w:rsidP="00FB00FD">
      <w:pPr>
        <w:suppressAutoHyphens/>
        <w:ind w:right="-1" w:firstLine="709"/>
        <w:jc w:val="both"/>
      </w:pPr>
      <w:r w:rsidRPr="00EE6F13">
        <w:t xml:space="preserve">Контактные лица: </w:t>
      </w:r>
      <w:proofErr w:type="spellStart"/>
      <w:r w:rsidRPr="00EE6F13">
        <w:t>Шумко</w:t>
      </w:r>
      <w:proofErr w:type="spellEnd"/>
      <w:r w:rsidRPr="00EE6F13">
        <w:t xml:space="preserve"> Светлана Вячеславовна, Гукова Светлана </w:t>
      </w:r>
      <w:proofErr w:type="gramStart"/>
      <w:r w:rsidRPr="00EE6F13">
        <w:t>Юрьевна,</w:t>
      </w:r>
      <w:r w:rsidR="00E50974" w:rsidRPr="00EE6F13">
        <w:t xml:space="preserve">   </w:t>
      </w:r>
      <w:proofErr w:type="gramEnd"/>
      <w:r w:rsidR="00E50974" w:rsidRPr="00EE6F13">
        <w:t xml:space="preserve">            </w:t>
      </w:r>
      <w:r w:rsidRPr="00EE6F13">
        <w:t xml:space="preserve"> тел. 8-86191-5-58-74.</w:t>
      </w:r>
    </w:p>
    <w:p w:rsidR="00596CD4" w:rsidRPr="00EE6F13" w:rsidRDefault="00596CD4" w:rsidP="00FB00FD">
      <w:pPr>
        <w:spacing w:line="300" w:lineRule="atLeast"/>
        <w:ind w:firstLine="702"/>
        <w:jc w:val="both"/>
        <w:rPr>
          <w:rStyle w:val="a6"/>
          <w:color w:val="auto"/>
          <w:u w:val="none"/>
        </w:rPr>
      </w:pPr>
      <w:r w:rsidRPr="00EE6F13">
        <w:rPr>
          <w:lang w:eastAsia="ar-SA"/>
        </w:rPr>
        <w:t>Дата и время начала проведения аукциона –</w:t>
      </w:r>
      <w:r w:rsidR="000E2B32" w:rsidRPr="00EE6F13">
        <w:rPr>
          <w:lang w:eastAsia="ar-SA"/>
        </w:rPr>
        <w:t xml:space="preserve"> </w:t>
      </w:r>
      <w:r w:rsidR="008127DF" w:rsidRPr="00EE6F13">
        <w:rPr>
          <w:lang w:eastAsia="ar-SA"/>
        </w:rPr>
        <w:t>4 июня</w:t>
      </w:r>
      <w:r w:rsidRPr="00EE6F13">
        <w:rPr>
          <w:lang w:eastAsia="ar-SA"/>
        </w:rPr>
        <w:t xml:space="preserve"> 202</w:t>
      </w:r>
      <w:r w:rsidR="0014717A" w:rsidRPr="00EE6F13">
        <w:rPr>
          <w:lang w:eastAsia="ar-SA"/>
        </w:rPr>
        <w:t>5</w:t>
      </w:r>
      <w:r w:rsidRPr="00EE6F13">
        <w:rPr>
          <w:lang w:eastAsia="ar-SA"/>
        </w:rPr>
        <w:t xml:space="preserve"> г. в 10 ч.</w:t>
      </w:r>
      <w:r w:rsidR="009318D8" w:rsidRPr="00EE6F13">
        <w:rPr>
          <w:lang w:eastAsia="ar-SA"/>
        </w:rPr>
        <w:t xml:space="preserve"> </w:t>
      </w:r>
      <w:r w:rsidRPr="00EE6F13">
        <w:rPr>
          <w:lang w:eastAsia="ar-SA"/>
        </w:rPr>
        <w:t xml:space="preserve">00 мин. (время МСК) электронная торговая площадка </w:t>
      </w:r>
      <w:hyperlink r:id="rId10" w:history="1">
        <w:r w:rsidR="00FB00FD" w:rsidRPr="00EE6F13">
          <w:rPr>
            <w:rStyle w:val="a6"/>
            <w:color w:val="auto"/>
          </w:rPr>
          <w:t>АО «Сбербанк-АСТ»</w:t>
        </w:r>
      </w:hyperlink>
      <w:r w:rsidR="00FB00FD" w:rsidRPr="00EE6F13">
        <w:t xml:space="preserve"> </w:t>
      </w:r>
      <w:r w:rsidRPr="00EE6F13">
        <w:rPr>
          <w:shd w:val="clear" w:color="auto" w:fill="FFFFFF"/>
        </w:rPr>
        <w:t xml:space="preserve">– </w:t>
      </w:r>
      <w:hyperlink r:id="rId11" w:history="1">
        <w:r w:rsidR="00FB00FD" w:rsidRPr="00EE6F13">
          <w:rPr>
            <w:rStyle w:val="a6"/>
            <w:color w:val="auto"/>
            <w:u w:val="none"/>
            <w:lang w:val="en-US"/>
          </w:rPr>
          <w:t>http</w:t>
        </w:r>
        <w:r w:rsidR="00FB00FD" w:rsidRPr="00EE6F13">
          <w:rPr>
            <w:rStyle w:val="a6"/>
            <w:color w:val="auto"/>
            <w:u w:val="none"/>
          </w:rPr>
          <w:t>://</w:t>
        </w:r>
        <w:proofErr w:type="spellStart"/>
        <w:r w:rsidR="00FB00FD" w:rsidRPr="00EE6F13">
          <w:rPr>
            <w:rStyle w:val="a6"/>
            <w:color w:val="auto"/>
            <w:u w:val="none"/>
            <w:lang w:val="en-US"/>
          </w:rPr>
          <w:t>utp</w:t>
        </w:r>
        <w:proofErr w:type="spellEnd"/>
        <w:r w:rsidR="00FB00FD" w:rsidRPr="00EE6F13">
          <w:rPr>
            <w:rStyle w:val="a6"/>
            <w:color w:val="auto"/>
            <w:u w:val="none"/>
          </w:rPr>
          <w:t>.</w:t>
        </w:r>
        <w:proofErr w:type="spellStart"/>
        <w:r w:rsidR="00FB00FD" w:rsidRPr="00EE6F13">
          <w:rPr>
            <w:rStyle w:val="a6"/>
            <w:color w:val="auto"/>
            <w:u w:val="none"/>
            <w:lang w:val="en-US"/>
          </w:rPr>
          <w:t>sberbank</w:t>
        </w:r>
        <w:proofErr w:type="spellEnd"/>
        <w:r w:rsidR="00FB00FD" w:rsidRPr="00EE6F13">
          <w:rPr>
            <w:rStyle w:val="a6"/>
            <w:color w:val="auto"/>
            <w:u w:val="none"/>
          </w:rPr>
          <w:t>-</w:t>
        </w:r>
        <w:proofErr w:type="spellStart"/>
        <w:r w:rsidR="00FB00FD" w:rsidRPr="00EE6F13">
          <w:rPr>
            <w:rStyle w:val="a6"/>
            <w:color w:val="auto"/>
            <w:u w:val="none"/>
            <w:lang w:val="en-US"/>
          </w:rPr>
          <w:t>ast</w:t>
        </w:r>
        <w:proofErr w:type="spellEnd"/>
        <w:r w:rsidR="00FB00FD" w:rsidRPr="00EE6F13">
          <w:rPr>
            <w:rStyle w:val="a6"/>
            <w:color w:val="auto"/>
            <w:u w:val="none"/>
          </w:rPr>
          <w:t>.</w:t>
        </w:r>
        <w:proofErr w:type="spellStart"/>
        <w:r w:rsidR="00FB00FD" w:rsidRPr="00EE6F13">
          <w:rPr>
            <w:rStyle w:val="a6"/>
            <w:color w:val="auto"/>
            <w:u w:val="none"/>
            <w:lang w:val="en-US"/>
          </w:rPr>
          <w:t>ru</w:t>
        </w:r>
        <w:proofErr w:type="spellEnd"/>
      </w:hyperlink>
      <w:r w:rsidRPr="00EE6F13">
        <w:rPr>
          <w:rStyle w:val="a6"/>
          <w:color w:val="auto"/>
          <w:u w:val="none"/>
        </w:rPr>
        <w:t>.</w:t>
      </w:r>
    </w:p>
    <w:p w:rsidR="00A614CD" w:rsidRPr="00EE6F13" w:rsidRDefault="00A614CD" w:rsidP="00596CD4">
      <w:pPr>
        <w:suppressAutoHyphens/>
        <w:ind w:right="-1" w:firstLine="709"/>
        <w:jc w:val="both"/>
        <w:rPr>
          <w:sz w:val="28"/>
          <w:szCs w:val="28"/>
          <w:u w:val="single"/>
        </w:rPr>
      </w:pPr>
    </w:p>
    <w:p w:rsidR="00A614CD" w:rsidRPr="00EE6F13" w:rsidRDefault="00596CD4" w:rsidP="00A614CD">
      <w:pPr>
        <w:ind w:firstLine="702"/>
        <w:jc w:val="both"/>
        <w:rPr>
          <w:b/>
        </w:rPr>
      </w:pPr>
      <w:r w:rsidRPr="00EE6F13">
        <w:rPr>
          <w:b/>
        </w:rPr>
        <w:t xml:space="preserve">Предмет аукциона: </w:t>
      </w:r>
    </w:p>
    <w:p w:rsidR="00BE092E" w:rsidRPr="00EE6F13" w:rsidRDefault="000409F1" w:rsidP="00345085">
      <w:pPr>
        <w:pStyle w:val="a7"/>
        <w:spacing w:after="0" w:line="240" w:lineRule="auto"/>
        <w:ind w:left="0" w:firstLine="709"/>
        <w:contextualSpacing/>
        <w:jc w:val="both"/>
        <w:rPr>
          <w:rFonts w:ascii="Times New Roman" w:hAnsi="Times New Roman"/>
          <w:sz w:val="24"/>
          <w:szCs w:val="24"/>
        </w:rPr>
      </w:pPr>
      <w:r w:rsidRPr="00EE6F13">
        <w:rPr>
          <w:rFonts w:ascii="Times New Roman" w:hAnsi="Times New Roman"/>
          <w:b/>
          <w:sz w:val="24"/>
          <w:szCs w:val="24"/>
        </w:rPr>
        <w:t>1</w:t>
      </w:r>
      <w:r w:rsidR="00BE092E" w:rsidRPr="00EE6F13">
        <w:rPr>
          <w:rFonts w:ascii="Times New Roman" w:hAnsi="Times New Roman"/>
          <w:b/>
          <w:sz w:val="24"/>
          <w:szCs w:val="24"/>
        </w:rPr>
        <w:t xml:space="preserve">. Лот № </w:t>
      </w:r>
      <w:r w:rsidRPr="00EE6F13">
        <w:rPr>
          <w:rFonts w:ascii="Times New Roman" w:hAnsi="Times New Roman"/>
          <w:b/>
          <w:sz w:val="24"/>
          <w:szCs w:val="24"/>
        </w:rPr>
        <w:t>1</w:t>
      </w:r>
      <w:r w:rsidR="00BE092E" w:rsidRPr="00EE6F13">
        <w:rPr>
          <w:rFonts w:ascii="Times New Roman" w:hAnsi="Times New Roman"/>
          <w:sz w:val="24"/>
          <w:szCs w:val="24"/>
        </w:rPr>
        <w:t xml:space="preserve"> – земельный участок </w:t>
      </w:r>
      <w:r w:rsidR="00F06772" w:rsidRPr="00EE6F13">
        <w:rPr>
          <w:rFonts w:ascii="Times New Roman" w:hAnsi="Times New Roman"/>
          <w:sz w:val="24"/>
          <w:szCs w:val="24"/>
        </w:rPr>
        <w:t>площадью 1126 кв. метров, с кадастровым номером 23:24:0204329:29, категория земель: земли населенных пунктов, вид разрешенного использования: для ведения личного подсобного хозяйства (приусадебный земельный участок), по адресу: Краснодарский край, Павловский район, станица Павловская, переулок Славянский, 8</w:t>
      </w:r>
      <w:r w:rsidR="00BE092E" w:rsidRPr="00EE6F13">
        <w:rPr>
          <w:rFonts w:ascii="Times New Roman" w:hAnsi="Times New Roman"/>
          <w:sz w:val="24"/>
          <w:szCs w:val="24"/>
        </w:rPr>
        <w:t>.</w:t>
      </w:r>
    </w:p>
    <w:p w:rsidR="00BE092E" w:rsidRPr="00EE6F13" w:rsidRDefault="00BE092E" w:rsidP="00345085">
      <w:pPr>
        <w:suppressAutoHyphens/>
        <w:ind w:firstLine="709"/>
        <w:jc w:val="both"/>
      </w:pPr>
      <w:r w:rsidRPr="00EE6F13">
        <w:t>Максимальные и (или) минимальные допустимые параметры разрешенного строительства объекта капитального строительства:</w:t>
      </w:r>
    </w:p>
    <w:p w:rsidR="00F06772" w:rsidRPr="00EE6F13" w:rsidRDefault="00F06772" w:rsidP="000409F1">
      <w:pPr>
        <w:ind w:firstLine="709"/>
        <w:jc w:val="both"/>
      </w:pPr>
      <w:r w:rsidRPr="00EE6F13">
        <w:t xml:space="preserve">Минимальный размер земельного участка (площадь) – 500 </w:t>
      </w:r>
      <w:proofErr w:type="spellStart"/>
      <w:r w:rsidRPr="00EE6F13">
        <w:t>кв.м</w:t>
      </w:r>
      <w:proofErr w:type="spellEnd"/>
      <w:r w:rsidRPr="00EE6F13">
        <w:t>.</w:t>
      </w:r>
    </w:p>
    <w:p w:rsidR="00F06772" w:rsidRPr="00EE6F13" w:rsidRDefault="00F06772" w:rsidP="000409F1">
      <w:pPr>
        <w:ind w:firstLine="709"/>
        <w:jc w:val="both"/>
      </w:pPr>
      <w:r w:rsidRPr="00EE6F13">
        <w:t xml:space="preserve">Максимальный размер земельного участка (площадь) – 5000 </w:t>
      </w:r>
      <w:proofErr w:type="spellStart"/>
      <w:r w:rsidRPr="00EE6F13">
        <w:t>кв.м</w:t>
      </w:r>
      <w:proofErr w:type="spellEnd"/>
      <w:r w:rsidRPr="00EE6F13">
        <w:t>.</w:t>
      </w:r>
    </w:p>
    <w:p w:rsidR="00F06772" w:rsidRPr="00EE6F13" w:rsidRDefault="00F06772" w:rsidP="000409F1">
      <w:pPr>
        <w:ind w:firstLine="709"/>
        <w:jc w:val="both"/>
      </w:pPr>
      <w:r w:rsidRPr="00EE6F13">
        <w:t>Минимальная протяженность стороны земельного участка (протяженность стороны участка, расположенной вдоль красной линии) – 12 м.</w:t>
      </w:r>
    </w:p>
    <w:p w:rsidR="00F06772" w:rsidRPr="00EE6F13" w:rsidRDefault="00F06772" w:rsidP="000409F1">
      <w:pPr>
        <w:ind w:firstLine="709"/>
        <w:jc w:val="both"/>
      </w:pPr>
      <w:r w:rsidRPr="00EE6F13">
        <w:t>Предельное количество этажей – 3 этажа (включая мансардный этаж).</w:t>
      </w:r>
    </w:p>
    <w:p w:rsidR="00F06772" w:rsidRPr="00EE6F13" w:rsidRDefault="00F06772" w:rsidP="000409F1">
      <w:pPr>
        <w:ind w:firstLine="709"/>
        <w:jc w:val="both"/>
      </w:pPr>
      <w:r w:rsidRPr="00EE6F13">
        <w:t>Максимальный процент застройки в границах земельного участка – 60% максимальный процент застройки подземной части – не регламентируется.</w:t>
      </w:r>
    </w:p>
    <w:p w:rsidR="00F06772" w:rsidRPr="00EE6F13" w:rsidRDefault="00F06772" w:rsidP="000409F1">
      <w:pPr>
        <w:ind w:firstLine="709"/>
        <w:jc w:val="both"/>
      </w:pPr>
      <w:r w:rsidRPr="00EE6F13">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сложившейся застройке, при ширине земельного участка 12 метров и менее, минимальный отступ от границы смежного земельного участка должен быть не менее: 1,0 м - для одноэтажного жилого дома; 1,5 м - для двухэтажного жилого дома; 2,0 м - для трехэтажного жилого дома.</w:t>
      </w:r>
    </w:p>
    <w:p w:rsidR="00F06772" w:rsidRPr="00EE6F13" w:rsidRDefault="00F06772" w:rsidP="000409F1">
      <w:pPr>
        <w:ind w:firstLine="709"/>
        <w:jc w:val="both"/>
      </w:pPr>
      <w:r w:rsidRPr="00EE6F13">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r w:rsidR="00B13CDD" w:rsidRPr="00EE6F13">
        <w:t xml:space="preserve"> </w:t>
      </w:r>
      <w:r w:rsidRPr="00EE6F13">
        <w:rPr>
          <w:rFonts w:eastAsia="Tahoma"/>
        </w:rPr>
        <w:t>минимальный отступ от красной линии проездов – 3м.</w:t>
      </w:r>
    </w:p>
    <w:p w:rsidR="00F06772" w:rsidRPr="00EE6F13" w:rsidRDefault="00F06772" w:rsidP="00F06772">
      <w:pPr>
        <w:ind w:firstLine="708"/>
        <w:jc w:val="both"/>
      </w:pPr>
      <w:r w:rsidRPr="00EE6F13">
        <w:rPr>
          <w:rFonts w:eastAsia="Tahoma"/>
        </w:rPr>
        <w:lastRenderedPageBreak/>
        <w:t>Действие градостроительного регламента в части минимального отступа от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5/1,5 метров, от границ земельных участков, граничащих с проездами, который составляет 3/1,5 метра, а также от прочих границ земельных участков, который составляет 3 метра до объекта капитального строительства основного назначения, не распространяется на случаи реконструкции существующих объектов капитального строительства основного назначения. Минимальные отступы до таких объектов принимаются равными фактическому расстоянию от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и не подлежат уменьшению в процессе реконструкции (с обязательным соблюдением градостроительных, технических регламентов).</w:t>
      </w:r>
    </w:p>
    <w:p w:rsidR="00F06772" w:rsidRPr="00EE6F13" w:rsidRDefault="00F06772" w:rsidP="00F06772">
      <w:pPr>
        <w:ind w:firstLine="708"/>
        <w:jc w:val="both"/>
      </w:pPr>
      <w:r w:rsidRPr="00EE6F13">
        <w:rPr>
          <w:rFonts w:eastAsia="Tahoma"/>
        </w:rPr>
        <w:t>В условиях сложившейся застройки квартала минимальный отступ от границ участка со стороны улиц/проездов до объекта капитального строительства основного назначения определяется по линии сложившейся застройки.</w:t>
      </w:r>
    </w:p>
    <w:p w:rsidR="00F06772" w:rsidRPr="00EE6F13" w:rsidRDefault="00F06772" w:rsidP="00F06772">
      <w:pPr>
        <w:ind w:firstLine="708"/>
        <w:jc w:val="both"/>
      </w:pPr>
      <w:r w:rsidRPr="00EE6F13">
        <w:rPr>
          <w:rFonts w:eastAsia="Tahoma"/>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06772" w:rsidRPr="00EE6F13" w:rsidRDefault="00F06772" w:rsidP="00F06772">
      <w:pPr>
        <w:ind w:firstLine="708"/>
        <w:jc w:val="both"/>
      </w:pPr>
      <w:r w:rsidRPr="00EE6F13">
        <w:rPr>
          <w:rFonts w:eastAsia="Tahoma"/>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p>
    <w:p w:rsidR="00F06772" w:rsidRPr="00EE6F13" w:rsidRDefault="00F06772" w:rsidP="00F06772">
      <w:pPr>
        <w:ind w:firstLine="708"/>
        <w:jc w:val="both"/>
      </w:pPr>
      <w:r w:rsidRPr="00EE6F13">
        <w:rPr>
          <w:rFonts w:eastAsia="Tahoma"/>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за исключением объектов для содержания домашнего скота и птицы: 1 м.;</w:t>
      </w:r>
    </w:p>
    <w:p w:rsidR="00F06772" w:rsidRPr="00EE6F13" w:rsidRDefault="00F06772" w:rsidP="00F06772">
      <w:pPr>
        <w:ind w:firstLine="708"/>
        <w:jc w:val="both"/>
      </w:pPr>
      <w:r w:rsidRPr="00EE6F13">
        <w:rPr>
          <w:rFonts w:eastAsia="Tahoma"/>
        </w:rPr>
        <w:t>3)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для содержания домашнего скота и птицы: 4 м.</w:t>
      </w:r>
    </w:p>
    <w:p w:rsidR="00F06772" w:rsidRPr="00EE6F13" w:rsidRDefault="00F06772" w:rsidP="00F06772">
      <w:pPr>
        <w:jc w:val="both"/>
      </w:pPr>
      <w:r w:rsidRPr="00EE6F13">
        <w:rPr>
          <w:rFonts w:eastAsia="Tahoma"/>
        </w:rPr>
        <w:t>Минимальные отступы от границ земельных участков до объектов некапитального строительства основного и вспомогательного назначения (в том числе навесов, беседок, мангалов, вольеров и т.д.):</w:t>
      </w:r>
    </w:p>
    <w:p w:rsidR="00F06772" w:rsidRPr="00EE6F13" w:rsidRDefault="00F06772" w:rsidP="00F06772">
      <w:pPr>
        <w:ind w:firstLine="708"/>
        <w:jc w:val="both"/>
      </w:pPr>
      <w:r w:rsidRPr="00EE6F13">
        <w:rPr>
          <w:rFonts w:eastAsia="Tahoma"/>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за исключением объектов торговли: 5 м/3 м.</w:t>
      </w:r>
    </w:p>
    <w:p w:rsidR="00F06772" w:rsidRPr="00EE6F13" w:rsidRDefault="00F06772" w:rsidP="00F06772">
      <w:pPr>
        <w:ind w:firstLine="708"/>
        <w:jc w:val="both"/>
      </w:pPr>
      <w:r w:rsidRPr="00EE6F13">
        <w:rPr>
          <w:rFonts w:eastAsia="Tahoma"/>
        </w:rPr>
        <w:t>2) минимальный отступ от границ земельного участка со стороны улиц/проездов до объектов торговли: 1,5 м;</w:t>
      </w:r>
    </w:p>
    <w:p w:rsidR="00F06772" w:rsidRPr="00EE6F13" w:rsidRDefault="00F06772" w:rsidP="00F06772">
      <w:pPr>
        <w:ind w:firstLine="708"/>
        <w:jc w:val="both"/>
      </w:pPr>
      <w:r w:rsidRPr="00EE6F13">
        <w:rPr>
          <w:rFonts w:eastAsia="Tahoma"/>
        </w:rPr>
        <w:t>3)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p>
    <w:p w:rsidR="00F06772" w:rsidRPr="00EE6F13" w:rsidRDefault="00F06772" w:rsidP="00F06772">
      <w:pPr>
        <w:ind w:firstLine="708"/>
        <w:jc w:val="both"/>
      </w:pPr>
      <w:r w:rsidRPr="00EE6F13">
        <w:rPr>
          <w:rFonts w:eastAsia="Tahoma"/>
        </w:rPr>
        <w:t>4)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за исключением объектов для содержания домашнего скота и птицы: 1 м.;</w:t>
      </w:r>
    </w:p>
    <w:p w:rsidR="00F06772" w:rsidRPr="00EE6F13" w:rsidRDefault="00F06772" w:rsidP="00F06772">
      <w:pPr>
        <w:ind w:firstLine="708"/>
        <w:jc w:val="both"/>
      </w:pPr>
      <w:r w:rsidRPr="00EE6F13">
        <w:rPr>
          <w:rFonts w:eastAsia="Tahoma"/>
        </w:rPr>
        <w:t>5)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для содержания домашнего скота и птицы: 4 м.</w:t>
      </w:r>
    </w:p>
    <w:p w:rsidR="00F06772" w:rsidRPr="00EE6F13" w:rsidRDefault="00F06772" w:rsidP="00F06772">
      <w:pPr>
        <w:ind w:firstLine="708"/>
        <w:jc w:val="both"/>
      </w:pPr>
      <w:r w:rsidRPr="00EE6F13">
        <w:rPr>
          <w:rFonts w:eastAsia="Tahoma"/>
        </w:rPr>
        <w:t>Предельная высота объектов некапитального строительства вспомогательного назначения: 4 м.</w:t>
      </w:r>
    </w:p>
    <w:p w:rsidR="00F06772" w:rsidRPr="00EE6F13" w:rsidRDefault="00F06772" w:rsidP="00F06772">
      <w:pPr>
        <w:ind w:firstLine="708"/>
        <w:jc w:val="both"/>
      </w:pPr>
      <w:r w:rsidRPr="00EE6F13">
        <w:rPr>
          <w:rFonts w:eastAsia="Tahoma"/>
        </w:rPr>
        <w:t>Общие требования:</w:t>
      </w:r>
    </w:p>
    <w:p w:rsidR="00F06772" w:rsidRPr="00EE6F13" w:rsidRDefault="00F06772" w:rsidP="00F06772">
      <w:pPr>
        <w:ind w:firstLine="708"/>
        <w:jc w:val="both"/>
      </w:pPr>
      <w:r w:rsidRPr="00EE6F13">
        <w:rPr>
          <w:rFonts w:eastAsia="Tahoma"/>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rsidR="00F06772" w:rsidRPr="00EE6F13" w:rsidRDefault="00F06772" w:rsidP="00F06772">
      <w:pPr>
        <w:ind w:firstLine="708"/>
        <w:jc w:val="both"/>
      </w:pPr>
      <w:r w:rsidRPr="00EE6F13">
        <w:rPr>
          <w:rFonts w:eastAsia="Tahoma"/>
        </w:rPr>
        <w:lastRenderedPageBreak/>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rsidR="00F06772" w:rsidRPr="00EE6F13" w:rsidRDefault="00F06772" w:rsidP="00F06772">
      <w:pPr>
        <w:ind w:firstLine="708"/>
        <w:jc w:val="both"/>
      </w:pPr>
      <w:r w:rsidRPr="00EE6F13">
        <w:rPr>
          <w:rFonts w:eastAsia="Tahoma"/>
        </w:rPr>
        <w:t>В целях устойчивого развития территории обеспечения жителей строящихся объектов жилого назначения всей необходимой инфраструктурой и территориями общего пользования, необходима разработка документации по планировке территории жилых зон до выдачи разрешений на строительство жилых объектов (многоквартирных жилых домов).</w:t>
      </w:r>
    </w:p>
    <w:p w:rsidR="00F06772" w:rsidRPr="00EE6F13" w:rsidRDefault="00F06772" w:rsidP="00F06772">
      <w:pPr>
        <w:ind w:firstLine="708"/>
        <w:jc w:val="both"/>
      </w:pPr>
      <w:r w:rsidRPr="00EE6F13">
        <w:rPr>
          <w:rFonts w:eastAsia="Tahoma"/>
        </w:rPr>
        <w:t>На территории сельского поселения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rsidR="00F06772" w:rsidRPr="00EE6F13" w:rsidRDefault="00F06772" w:rsidP="00F06772">
      <w:pPr>
        <w:ind w:firstLine="708"/>
        <w:jc w:val="both"/>
      </w:pPr>
      <w:r w:rsidRPr="00EE6F13">
        <w:rPr>
          <w:rFonts w:eastAsia="Tahoma"/>
        </w:rPr>
        <w:t>В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нормативов градостроительного проектирования Краснодарского края, нормативов градостроительного проектирования сельского поселения, выданных уполномоченными органами муниципального образования Павловский район.</w:t>
      </w:r>
    </w:p>
    <w:p w:rsidR="00F06772" w:rsidRPr="00EE6F13" w:rsidRDefault="00F06772" w:rsidP="00F06772">
      <w:pPr>
        <w:ind w:firstLine="708"/>
        <w:jc w:val="both"/>
      </w:pPr>
      <w:r w:rsidRPr="00EE6F13">
        <w:rPr>
          <w:rFonts w:eastAsia="Tahoma"/>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F06772" w:rsidRPr="00EE6F13" w:rsidRDefault="00F06772" w:rsidP="00F06772">
      <w:pPr>
        <w:ind w:firstLine="708"/>
        <w:jc w:val="both"/>
      </w:pPr>
      <w:r w:rsidRPr="00EE6F13">
        <w:rPr>
          <w:rFonts w:eastAsia="Tahoma"/>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rsidR="00F06772" w:rsidRPr="00EE6F13" w:rsidRDefault="00F06772" w:rsidP="00F06772">
      <w:pPr>
        <w:ind w:firstLine="708"/>
        <w:jc w:val="both"/>
      </w:pPr>
      <w:r w:rsidRPr="00EE6F13">
        <w:rPr>
          <w:rFonts w:eastAsia="Tahoma"/>
        </w:rPr>
        <w:t>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w:t>
      </w:r>
    </w:p>
    <w:p w:rsidR="00F06772" w:rsidRPr="00EE6F13" w:rsidRDefault="00F06772" w:rsidP="00F06772">
      <w:pPr>
        <w:jc w:val="both"/>
      </w:pPr>
      <w:r w:rsidRPr="00EE6F13">
        <w:rPr>
          <w:rFonts w:eastAsia="Tahoma"/>
        </w:rPr>
        <w:t>-</w:t>
      </w:r>
      <w:r w:rsidRPr="00EE6F13">
        <w:rPr>
          <w:rFonts w:eastAsia="Tahoma"/>
        </w:rPr>
        <w:tab/>
        <w:t>в границах территорий общего пользования;</w:t>
      </w:r>
    </w:p>
    <w:p w:rsidR="00F06772" w:rsidRPr="00EE6F13" w:rsidRDefault="00F06772" w:rsidP="00F06772">
      <w:pPr>
        <w:jc w:val="both"/>
      </w:pPr>
      <w:r w:rsidRPr="00EE6F13">
        <w:rPr>
          <w:rFonts w:eastAsia="Tahoma"/>
        </w:rPr>
        <w:t>-</w:t>
      </w:r>
      <w:r w:rsidRPr="00EE6F13">
        <w:rPr>
          <w:rFonts w:eastAsia="Tahoma"/>
        </w:rPr>
        <w:tab/>
        <w:t>предназначенные для размещения линейных объектов и (или) занятые линейными объектами.</w:t>
      </w:r>
    </w:p>
    <w:p w:rsidR="00F06772" w:rsidRPr="00EE6F13" w:rsidRDefault="00F06772" w:rsidP="00F06772">
      <w:pPr>
        <w:ind w:firstLine="708"/>
        <w:jc w:val="both"/>
      </w:pPr>
      <w:r w:rsidRPr="00EE6F13">
        <w:rPr>
          <w:rFonts w:eastAsia="Tahom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F06772" w:rsidRPr="00EE6F13" w:rsidRDefault="00F06772" w:rsidP="00F06772">
      <w:pPr>
        <w:ind w:firstLine="708"/>
        <w:jc w:val="both"/>
      </w:pPr>
      <w:r w:rsidRPr="00EE6F13">
        <w:rPr>
          <w:rFonts w:eastAsia="Tahoma"/>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p>
    <w:p w:rsidR="00F06772" w:rsidRPr="00EE6F13" w:rsidRDefault="00F06772" w:rsidP="00F06772">
      <w:pPr>
        <w:ind w:firstLine="708"/>
        <w:jc w:val="both"/>
      </w:pPr>
      <w:r w:rsidRPr="00EE6F13">
        <w:rPr>
          <w:rFonts w:eastAsia="Tahoma"/>
        </w:rPr>
        <w:t>Осуществление деятельности по комплексному развитию территории (КРТ) не предусматривается.</w:t>
      </w:r>
    </w:p>
    <w:p w:rsidR="00F06772" w:rsidRPr="00EE6F13" w:rsidRDefault="00F06772" w:rsidP="00F06772">
      <w:pPr>
        <w:ind w:firstLine="708"/>
        <w:jc w:val="both"/>
      </w:pPr>
      <w:r w:rsidRPr="00EE6F13">
        <w:rPr>
          <w:rFonts w:eastAsia="Tahoma"/>
        </w:rPr>
        <w:t>Требования к архитектурно-градостроительному облику объектов капитального строительства регламентируются статьей 38 ПЗЗ с/п.</w:t>
      </w:r>
    </w:p>
    <w:p w:rsidR="00F06772" w:rsidRPr="00EE6F13" w:rsidRDefault="00F06772" w:rsidP="00F06772"/>
    <w:p w:rsidR="00F06772" w:rsidRPr="00EE6F13" w:rsidRDefault="00F06772" w:rsidP="000409F1">
      <w:pPr>
        <w:ind w:firstLine="709"/>
        <w:jc w:val="both"/>
      </w:pPr>
    </w:p>
    <w:p w:rsidR="00F06772" w:rsidRPr="00EE6F13" w:rsidRDefault="00F06772" w:rsidP="000409F1">
      <w:pPr>
        <w:ind w:firstLine="709"/>
        <w:jc w:val="both"/>
      </w:pPr>
    </w:p>
    <w:p w:rsidR="00BE092E" w:rsidRPr="00EE6F13" w:rsidRDefault="00BE092E" w:rsidP="000409F1">
      <w:pPr>
        <w:ind w:firstLine="709"/>
        <w:jc w:val="both"/>
      </w:pPr>
      <w:r w:rsidRPr="00EE6F13">
        <w:t xml:space="preserve">Имеется техническая возможность подключения объекта к сети электроснабжения. </w:t>
      </w:r>
    </w:p>
    <w:p w:rsidR="00BE092E" w:rsidRPr="00EE6F13" w:rsidRDefault="00BE092E" w:rsidP="00BE092E">
      <w:pPr>
        <w:ind w:firstLine="709"/>
        <w:jc w:val="both"/>
      </w:pPr>
      <w:r w:rsidRPr="00EE6F13">
        <w:t>Имеется техническая возможность подключения объекта к сети водоснабжения.</w:t>
      </w:r>
    </w:p>
    <w:p w:rsidR="00BE092E" w:rsidRPr="00EE6F13" w:rsidRDefault="00557327" w:rsidP="00BE092E">
      <w:pPr>
        <w:ind w:firstLine="709"/>
        <w:jc w:val="both"/>
        <w:rPr>
          <w:b/>
        </w:rPr>
      </w:pPr>
      <w:r w:rsidRPr="00EE6F13">
        <w:t xml:space="preserve">Имеется техническая возможность </w:t>
      </w:r>
      <w:r w:rsidR="00BE092E" w:rsidRPr="00EE6F13">
        <w:t>подключения объекта к газораспределительной сети</w:t>
      </w:r>
      <w:r w:rsidRPr="00EE6F13">
        <w:t>.</w:t>
      </w:r>
    </w:p>
    <w:p w:rsidR="00BE092E" w:rsidRPr="00EE6F13" w:rsidRDefault="00BE092E" w:rsidP="00BE092E">
      <w:pPr>
        <w:ind w:firstLine="709"/>
        <w:jc w:val="both"/>
      </w:pPr>
      <w:r w:rsidRPr="00EE6F13">
        <w:t>Плата за подключение к сетям определяется организациями, эксплуатирующими сети инженерно-технического обеспечения. Размер платы за технологическое присоединение устанавливается по тарифам, действующим на момент заключения договоров об осуществлении технологического присоединения. Срок подключения объекта капитального строительства определяется договором с организациями, владеющими или осуществляющими эксплуатацию сетей, к которым планируется подключение объекта.</w:t>
      </w:r>
    </w:p>
    <w:p w:rsidR="00BE092E" w:rsidRPr="00EE6F13" w:rsidRDefault="00BE092E" w:rsidP="00BE092E">
      <w:pPr>
        <w:pStyle w:val="a9"/>
        <w:ind w:firstLine="709"/>
        <w:jc w:val="both"/>
      </w:pPr>
      <w:r w:rsidRPr="00EE6F13">
        <w:rPr>
          <w:bCs/>
        </w:rPr>
        <w:t xml:space="preserve">Победитель аукциона в полном объеме несет затраты по оплате за подключение объектов капитального строительства к сетям инженерно-технического обеспечения.  </w:t>
      </w:r>
    </w:p>
    <w:p w:rsidR="00BE092E" w:rsidRPr="00EE6F13" w:rsidRDefault="00BE092E" w:rsidP="00BE092E">
      <w:pPr>
        <w:ind w:firstLine="709"/>
        <w:jc w:val="both"/>
      </w:pPr>
      <w:r w:rsidRPr="00EE6F13">
        <w:t>Размещение должно производиться с соблюдением действующих санитарных, противопожарных, бытовых, градостроительных нормативов.</w:t>
      </w:r>
    </w:p>
    <w:p w:rsidR="00C34CF9" w:rsidRPr="00EE6F13" w:rsidRDefault="00F06772" w:rsidP="00BE092E">
      <w:pPr>
        <w:ind w:firstLine="709"/>
        <w:jc w:val="both"/>
        <w:rPr>
          <w:bCs/>
          <w:kern w:val="36"/>
        </w:rPr>
      </w:pPr>
      <w:r w:rsidRPr="00EE6F13">
        <w:t>Земельный участок находится на территории, в границах которых предусматриваются требования к архитектурно-</w:t>
      </w:r>
      <w:r w:rsidR="00EC157B" w:rsidRPr="00EE6F13">
        <w:t>градостроительному облику объектов капитального строительства.</w:t>
      </w:r>
      <w:r w:rsidR="00BE092E" w:rsidRPr="00EE6F13">
        <w:rPr>
          <w:bCs/>
          <w:kern w:val="36"/>
        </w:rPr>
        <w:t xml:space="preserve"> </w:t>
      </w:r>
    </w:p>
    <w:p w:rsidR="00BE092E" w:rsidRPr="00EE6F13" w:rsidRDefault="00BE092E" w:rsidP="00BE092E">
      <w:pPr>
        <w:ind w:firstLine="709"/>
        <w:jc w:val="both"/>
      </w:pPr>
      <w:r w:rsidRPr="00EE6F13">
        <w:t>Осмотр земельного участка на местности производится самостоятельно.</w:t>
      </w:r>
    </w:p>
    <w:p w:rsidR="00BE092E" w:rsidRPr="00EE6F13" w:rsidRDefault="00BE092E" w:rsidP="00BE092E">
      <w:pPr>
        <w:ind w:firstLine="709"/>
        <w:jc w:val="both"/>
      </w:pPr>
      <w:r w:rsidRPr="00EE6F13">
        <w:rPr>
          <w:b/>
        </w:rPr>
        <w:t>Срок аренды земельного участка</w:t>
      </w:r>
      <w:r w:rsidRPr="00EE6F13">
        <w:t xml:space="preserve"> – 20 лет.</w:t>
      </w:r>
    </w:p>
    <w:p w:rsidR="00BE092E" w:rsidRPr="00EE6F13" w:rsidRDefault="00BE092E" w:rsidP="00BE092E">
      <w:pPr>
        <w:autoSpaceDE w:val="0"/>
        <w:autoSpaceDN w:val="0"/>
        <w:adjustRightInd w:val="0"/>
        <w:ind w:firstLine="709"/>
        <w:jc w:val="both"/>
      </w:pPr>
      <w:r w:rsidRPr="00EE6F13">
        <w:rPr>
          <w:b/>
          <w:bCs/>
          <w:kern w:val="36"/>
        </w:rPr>
        <w:t>Начальная цена</w:t>
      </w:r>
      <w:r w:rsidRPr="00EE6F13">
        <w:rPr>
          <w:bCs/>
          <w:kern w:val="36"/>
        </w:rPr>
        <w:t xml:space="preserve"> предмета аукциона</w:t>
      </w:r>
      <w:r w:rsidRPr="00EE6F13">
        <w:rPr>
          <w:b/>
          <w:bCs/>
          <w:kern w:val="36"/>
        </w:rPr>
        <w:t xml:space="preserve"> </w:t>
      </w:r>
      <w:r w:rsidRPr="00EE6F13">
        <w:rPr>
          <w:bCs/>
          <w:kern w:val="36"/>
        </w:rPr>
        <w:t>(</w:t>
      </w:r>
      <w:r w:rsidRPr="00EE6F13">
        <w:t xml:space="preserve">начальный размер ежегодной арендной платы) составляет </w:t>
      </w:r>
      <w:r w:rsidR="00F86762" w:rsidRPr="00EE6F13">
        <w:t>11 264</w:t>
      </w:r>
      <w:r w:rsidRPr="00EE6F13">
        <w:t xml:space="preserve"> (</w:t>
      </w:r>
      <w:r w:rsidR="00F86762" w:rsidRPr="00EE6F13">
        <w:t>одиннадцать тысяч двести шестьдесят четыре</w:t>
      </w:r>
      <w:r w:rsidRPr="00EE6F13">
        <w:t>) рубл</w:t>
      </w:r>
      <w:r w:rsidR="00F86762" w:rsidRPr="00EE6F13">
        <w:t>я 11</w:t>
      </w:r>
      <w:r w:rsidR="00EC157B" w:rsidRPr="00EE6F13">
        <w:t xml:space="preserve"> </w:t>
      </w:r>
      <w:r w:rsidRPr="00EE6F13">
        <w:t>копе</w:t>
      </w:r>
      <w:r w:rsidR="00F86762" w:rsidRPr="00EE6F13">
        <w:t>ек.</w:t>
      </w:r>
    </w:p>
    <w:p w:rsidR="00BE092E" w:rsidRPr="00EE6F13" w:rsidRDefault="00BE092E" w:rsidP="00BE092E">
      <w:pPr>
        <w:ind w:firstLine="709"/>
        <w:jc w:val="both"/>
      </w:pPr>
      <w:r w:rsidRPr="00EE6F13">
        <w:rPr>
          <w:b/>
        </w:rPr>
        <w:t>Шаг аукциона</w:t>
      </w:r>
      <w:r w:rsidRPr="00EE6F13">
        <w:t xml:space="preserve"> устанавливается в размере </w:t>
      </w:r>
      <w:r w:rsidR="00F86762" w:rsidRPr="00EE6F13">
        <w:t xml:space="preserve">3 </w:t>
      </w:r>
      <w:r w:rsidRPr="00EE6F13">
        <w:t xml:space="preserve">% начальной цены предмета аукциона и в итоге составляет </w:t>
      </w:r>
      <w:r w:rsidR="00F86762" w:rsidRPr="00EE6F13">
        <w:t>337</w:t>
      </w:r>
      <w:r w:rsidRPr="00EE6F13">
        <w:t xml:space="preserve"> (</w:t>
      </w:r>
      <w:r w:rsidR="00F86762" w:rsidRPr="00EE6F13">
        <w:t>триста тридцать семь</w:t>
      </w:r>
      <w:r w:rsidRPr="00EE6F13">
        <w:t>) рубл</w:t>
      </w:r>
      <w:r w:rsidR="00D37FE4" w:rsidRPr="00EE6F13">
        <w:t>ей</w:t>
      </w:r>
      <w:r w:rsidRPr="00EE6F13">
        <w:t xml:space="preserve"> </w:t>
      </w:r>
      <w:r w:rsidR="00F86762" w:rsidRPr="00EE6F13">
        <w:t>92</w:t>
      </w:r>
      <w:r w:rsidR="00D37FE4" w:rsidRPr="00EE6F13">
        <w:t xml:space="preserve"> копе</w:t>
      </w:r>
      <w:r w:rsidR="00F86762" w:rsidRPr="00EE6F13">
        <w:t>йки</w:t>
      </w:r>
      <w:r w:rsidRPr="00EE6F13">
        <w:t xml:space="preserve">. </w:t>
      </w:r>
    </w:p>
    <w:p w:rsidR="0080669F" w:rsidRPr="00EE6F13" w:rsidRDefault="0080669F" w:rsidP="0080669F">
      <w:pPr>
        <w:pStyle w:val="a7"/>
        <w:spacing w:after="0" w:line="240" w:lineRule="auto"/>
        <w:ind w:left="0" w:firstLine="709"/>
        <w:contextualSpacing/>
        <w:jc w:val="both"/>
        <w:rPr>
          <w:rFonts w:ascii="Times New Roman" w:hAnsi="Times New Roman"/>
          <w:sz w:val="24"/>
          <w:szCs w:val="24"/>
        </w:rPr>
      </w:pPr>
      <w:r w:rsidRPr="00EE6F13">
        <w:rPr>
          <w:rFonts w:ascii="Times New Roman" w:hAnsi="Times New Roman"/>
          <w:b/>
          <w:sz w:val="24"/>
          <w:szCs w:val="24"/>
        </w:rPr>
        <w:t>2. Лот № 2</w:t>
      </w:r>
      <w:r w:rsidRPr="00EE6F13">
        <w:rPr>
          <w:rFonts w:ascii="Times New Roman" w:hAnsi="Times New Roman"/>
          <w:sz w:val="24"/>
          <w:szCs w:val="24"/>
        </w:rPr>
        <w:t xml:space="preserve"> – земельный участок площадью 7963 кв. метра, с кадастровым номером 23:24:0204331:570, категория земель: земли населенных пунктов, вид разрешенного использования: склад, по адресу: Краснодарский край, Павловский район, станица Павловская, улица Молодежная.</w:t>
      </w:r>
    </w:p>
    <w:p w:rsidR="0080669F" w:rsidRPr="00EE6F13" w:rsidRDefault="0080669F" w:rsidP="0080669F">
      <w:pPr>
        <w:suppressAutoHyphens/>
        <w:ind w:firstLine="709"/>
        <w:jc w:val="both"/>
      </w:pPr>
      <w:r w:rsidRPr="00EE6F13">
        <w:t>Максимальные и (или) минимальные допустимые параметры разрешенного строительства объекта капитального строительства:</w:t>
      </w:r>
    </w:p>
    <w:p w:rsidR="0080669F" w:rsidRPr="00EE6F13" w:rsidRDefault="0080669F" w:rsidP="0080669F">
      <w:pPr>
        <w:ind w:firstLine="708"/>
      </w:pPr>
      <w:r w:rsidRPr="00EE6F13">
        <w:rPr>
          <w:rFonts w:eastAsia="Tahoma"/>
        </w:rPr>
        <w:t xml:space="preserve">Минимальный размер земельного участка (площадь) – 1000 </w:t>
      </w:r>
      <w:proofErr w:type="spellStart"/>
      <w:r w:rsidRPr="00EE6F13">
        <w:rPr>
          <w:rFonts w:eastAsia="Tahoma"/>
        </w:rPr>
        <w:t>кв.м</w:t>
      </w:r>
      <w:proofErr w:type="spellEnd"/>
      <w:r w:rsidRPr="00EE6F13">
        <w:rPr>
          <w:rFonts w:eastAsia="Tahoma"/>
        </w:rPr>
        <w:t>.</w:t>
      </w:r>
    </w:p>
    <w:p w:rsidR="0080669F" w:rsidRPr="00EE6F13" w:rsidRDefault="0080669F" w:rsidP="0080669F">
      <w:pPr>
        <w:ind w:firstLine="708"/>
      </w:pPr>
      <w:r w:rsidRPr="00EE6F13">
        <w:rPr>
          <w:rFonts w:eastAsia="Tahoma"/>
        </w:rPr>
        <w:t xml:space="preserve">Максимальный размер земельного участка (площадь) – 250000 </w:t>
      </w:r>
      <w:proofErr w:type="spellStart"/>
      <w:r w:rsidRPr="00EE6F13">
        <w:rPr>
          <w:rFonts w:eastAsia="Tahoma"/>
        </w:rPr>
        <w:t>кв.м</w:t>
      </w:r>
      <w:proofErr w:type="spellEnd"/>
      <w:r w:rsidRPr="00EE6F13">
        <w:rPr>
          <w:rFonts w:eastAsia="Tahoma"/>
        </w:rPr>
        <w:t>.</w:t>
      </w:r>
    </w:p>
    <w:p w:rsidR="0080669F" w:rsidRPr="00EE6F13" w:rsidRDefault="0080669F" w:rsidP="0080669F">
      <w:pPr>
        <w:ind w:firstLine="708"/>
      </w:pPr>
      <w:r w:rsidRPr="00EE6F13">
        <w:rPr>
          <w:rFonts w:eastAsia="Tahoma"/>
        </w:rPr>
        <w:t>Максимальный процент застройки в границах земельного участка – 60%.</w:t>
      </w:r>
    </w:p>
    <w:p w:rsidR="0080669F" w:rsidRPr="00EE6F13" w:rsidRDefault="0080669F" w:rsidP="0080669F">
      <w:pPr>
        <w:ind w:firstLine="708"/>
      </w:pPr>
      <w:r w:rsidRPr="00EE6F13">
        <w:rPr>
          <w:rFonts w:eastAsia="Tahoma"/>
        </w:rPr>
        <w:t>Предельная высота зданий, строений, сооружений – 100 м.</w:t>
      </w:r>
    </w:p>
    <w:p w:rsidR="0080669F" w:rsidRPr="00EE6F13" w:rsidRDefault="0080669F" w:rsidP="0080669F">
      <w:pPr>
        <w:ind w:firstLine="708"/>
      </w:pPr>
      <w:r w:rsidRPr="00EE6F13">
        <w:rPr>
          <w:rFonts w:eastAsia="Tahom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80669F" w:rsidRPr="00EE6F13" w:rsidRDefault="0080669F" w:rsidP="0080669F">
      <w:pPr>
        <w:ind w:firstLine="708"/>
        <w:rPr>
          <w:rFonts w:eastAsia="Tahoma"/>
        </w:rPr>
      </w:pPr>
      <w:r w:rsidRPr="00EE6F13">
        <w:rPr>
          <w:rFonts w:eastAsia="Tahoma"/>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p w:rsidR="0080669F" w:rsidRPr="00EE6F13" w:rsidRDefault="0080669F" w:rsidP="0080669F">
      <w:pPr>
        <w:ind w:firstLine="708"/>
        <w:jc w:val="both"/>
        <w:rPr>
          <w:rFonts w:eastAsia="Tahoma"/>
        </w:rPr>
      </w:pPr>
      <w:r w:rsidRPr="00EE6F13">
        <w:rPr>
          <w:rFonts w:eastAsia="Tahoma"/>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0669F" w:rsidRPr="00EE6F13" w:rsidRDefault="0080669F" w:rsidP="0080669F">
      <w:pPr>
        <w:ind w:firstLine="708"/>
        <w:jc w:val="both"/>
        <w:rPr>
          <w:rFonts w:eastAsia="Tahoma"/>
        </w:rPr>
      </w:pPr>
      <w:r w:rsidRPr="00EE6F13">
        <w:rPr>
          <w:rFonts w:eastAsia="Tahoma"/>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p>
    <w:p w:rsidR="0080669F" w:rsidRPr="00EE6F13" w:rsidRDefault="0080669F" w:rsidP="0080669F">
      <w:pPr>
        <w:ind w:firstLine="708"/>
        <w:jc w:val="both"/>
        <w:rPr>
          <w:rFonts w:eastAsia="Tahoma"/>
        </w:rPr>
      </w:pPr>
      <w:r w:rsidRPr="00EE6F13">
        <w:rPr>
          <w:rFonts w:eastAsia="Tahoma"/>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1 м.</w:t>
      </w:r>
    </w:p>
    <w:p w:rsidR="0080669F" w:rsidRPr="00EE6F13" w:rsidRDefault="0080669F" w:rsidP="0080669F">
      <w:pPr>
        <w:ind w:firstLine="708"/>
        <w:jc w:val="both"/>
        <w:rPr>
          <w:rFonts w:eastAsia="Tahoma"/>
        </w:rPr>
      </w:pPr>
      <w:r w:rsidRPr="00EE6F13">
        <w:rPr>
          <w:rFonts w:eastAsia="Tahoma"/>
        </w:rPr>
        <w:lastRenderedPageBreak/>
        <w:t>Минимальные отступы от границ земельных участков до объектов некапитального строительства основного и вспомогательного назначения:</w:t>
      </w:r>
    </w:p>
    <w:p w:rsidR="0080669F" w:rsidRPr="00EE6F13" w:rsidRDefault="0080669F" w:rsidP="0080669F">
      <w:pPr>
        <w:ind w:firstLine="708"/>
        <w:jc w:val="both"/>
        <w:rPr>
          <w:rFonts w:eastAsia="Tahoma"/>
        </w:rPr>
      </w:pPr>
      <w:r w:rsidRPr="00EE6F13">
        <w:rPr>
          <w:rFonts w:eastAsia="Tahoma"/>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5 м/3 м.</w:t>
      </w:r>
    </w:p>
    <w:p w:rsidR="0080669F" w:rsidRPr="00EE6F13" w:rsidRDefault="0080669F" w:rsidP="0080669F">
      <w:pPr>
        <w:ind w:firstLine="708"/>
        <w:jc w:val="both"/>
        <w:rPr>
          <w:rFonts w:eastAsia="Tahoma"/>
        </w:rPr>
      </w:pPr>
      <w:r w:rsidRPr="00EE6F13">
        <w:rPr>
          <w:rFonts w:eastAsia="Tahoma"/>
        </w:rPr>
        <w:t>2)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p>
    <w:p w:rsidR="0080669F" w:rsidRPr="00EE6F13" w:rsidRDefault="0080669F" w:rsidP="0080669F">
      <w:pPr>
        <w:ind w:firstLine="708"/>
        <w:jc w:val="both"/>
        <w:rPr>
          <w:rFonts w:eastAsia="Tahoma"/>
        </w:rPr>
      </w:pPr>
      <w:r w:rsidRPr="00EE6F13">
        <w:rPr>
          <w:rFonts w:eastAsia="Tahoma"/>
        </w:rPr>
        <w:t>3)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1 м.</w:t>
      </w:r>
    </w:p>
    <w:p w:rsidR="0080669F" w:rsidRPr="00EE6F13" w:rsidRDefault="0080669F" w:rsidP="0080669F">
      <w:pPr>
        <w:ind w:firstLine="708"/>
        <w:jc w:val="both"/>
        <w:rPr>
          <w:rFonts w:eastAsia="Tahoma"/>
        </w:rPr>
      </w:pPr>
      <w:r w:rsidRPr="00EE6F13">
        <w:rPr>
          <w:rFonts w:eastAsia="Tahoma"/>
        </w:rPr>
        <w:t>Предельная высота объектов некапитального строительства вспомогательного назначения: не установлена.</w:t>
      </w:r>
    </w:p>
    <w:p w:rsidR="0080669F" w:rsidRPr="00EE6F13" w:rsidRDefault="0080669F" w:rsidP="0080669F">
      <w:pPr>
        <w:ind w:firstLine="708"/>
        <w:jc w:val="both"/>
        <w:rPr>
          <w:rFonts w:eastAsia="Tahoma"/>
        </w:rPr>
      </w:pPr>
      <w:r w:rsidRPr="00EE6F13">
        <w:rPr>
          <w:rFonts w:eastAsia="Tahom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0669F" w:rsidRPr="00EE6F13" w:rsidRDefault="0080669F" w:rsidP="0080669F">
      <w:pPr>
        <w:ind w:firstLine="708"/>
        <w:jc w:val="both"/>
        <w:rPr>
          <w:rFonts w:eastAsia="Tahoma"/>
        </w:rPr>
      </w:pPr>
      <w:r w:rsidRPr="00EE6F13">
        <w:rPr>
          <w:rFonts w:eastAsia="Tahoma"/>
        </w:rPr>
        <w:t xml:space="preserve">- в границах территорий общего пользования; </w:t>
      </w:r>
    </w:p>
    <w:p w:rsidR="0080669F" w:rsidRPr="00EE6F13" w:rsidRDefault="0080669F" w:rsidP="0080669F">
      <w:pPr>
        <w:ind w:firstLine="708"/>
        <w:jc w:val="both"/>
        <w:rPr>
          <w:rFonts w:eastAsia="Tahoma"/>
        </w:rPr>
      </w:pPr>
      <w:r w:rsidRPr="00EE6F13">
        <w:rPr>
          <w:rFonts w:eastAsia="Tahoma"/>
        </w:rPr>
        <w:t xml:space="preserve">- предназначенные для размещения линейных объектов и (или) занятые линейными объектами. </w:t>
      </w:r>
    </w:p>
    <w:p w:rsidR="0080669F" w:rsidRPr="00EE6F13" w:rsidRDefault="0080669F" w:rsidP="0080669F">
      <w:pPr>
        <w:ind w:firstLine="708"/>
        <w:jc w:val="both"/>
        <w:rPr>
          <w:rFonts w:eastAsia="Tahoma"/>
        </w:rPr>
      </w:pPr>
      <w:r w:rsidRPr="00EE6F13">
        <w:rPr>
          <w:rFonts w:eastAsia="Tahoma"/>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 </w:t>
      </w:r>
    </w:p>
    <w:p w:rsidR="0080669F" w:rsidRPr="00EE6F13" w:rsidRDefault="0080669F" w:rsidP="0080669F">
      <w:pPr>
        <w:ind w:firstLine="708"/>
        <w:jc w:val="both"/>
        <w:rPr>
          <w:rFonts w:eastAsia="Tahoma"/>
        </w:rPr>
      </w:pPr>
      <w:r w:rsidRPr="00EE6F13">
        <w:rPr>
          <w:rFonts w:eastAsia="Tahoma"/>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ПЗЗ с/п.</w:t>
      </w:r>
    </w:p>
    <w:p w:rsidR="0080669F" w:rsidRPr="00EE6F13" w:rsidRDefault="0080669F" w:rsidP="0080669F">
      <w:pPr>
        <w:ind w:firstLine="708"/>
        <w:jc w:val="both"/>
        <w:rPr>
          <w:rFonts w:eastAsia="Tahoma"/>
        </w:rPr>
      </w:pPr>
      <w:r w:rsidRPr="00EE6F13">
        <w:rPr>
          <w:rFonts w:eastAsia="Tahoma"/>
        </w:rPr>
        <w:t>Осуществление деятельности по комплексному развитию территории (КРТ) не предусматривается.</w:t>
      </w:r>
    </w:p>
    <w:p w:rsidR="0080669F" w:rsidRPr="00EE6F13" w:rsidRDefault="0080669F" w:rsidP="0080669F">
      <w:pPr>
        <w:ind w:firstLine="708"/>
        <w:jc w:val="both"/>
        <w:rPr>
          <w:rFonts w:eastAsia="Tahoma"/>
        </w:rPr>
      </w:pPr>
      <w:r w:rsidRPr="00EE6F13">
        <w:rPr>
          <w:rFonts w:eastAsia="Tahoma"/>
        </w:rPr>
        <w:t>Требования к архитектурно-градостроительному облику объектов капитального строительства</w:t>
      </w:r>
    </w:p>
    <w:p w:rsidR="0080669F" w:rsidRPr="00EE6F13" w:rsidRDefault="0080669F" w:rsidP="0080669F">
      <w:pPr>
        <w:ind w:firstLine="708"/>
        <w:jc w:val="both"/>
      </w:pPr>
      <w:r w:rsidRPr="00EE6F13">
        <w:rPr>
          <w:rFonts w:eastAsia="Tahoma"/>
        </w:rPr>
        <w:t>Требования к архитектурно-градостроительному облику объектов капитального строительства регламентируются статьей 38 ПЗЗ с/п.</w:t>
      </w:r>
    </w:p>
    <w:p w:rsidR="0080669F" w:rsidRPr="00EE6F13" w:rsidRDefault="0080669F" w:rsidP="0080669F">
      <w:pPr>
        <w:ind w:firstLine="709"/>
        <w:jc w:val="both"/>
      </w:pPr>
      <w:r w:rsidRPr="00EE6F13">
        <w:t xml:space="preserve">Имеется техническая возможность подключения объекта к сети электроснабжения. </w:t>
      </w:r>
    </w:p>
    <w:p w:rsidR="0080669F" w:rsidRPr="00EE6F13" w:rsidRDefault="0080669F" w:rsidP="0080669F">
      <w:pPr>
        <w:ind w:firstLine="709"/>
        <w:jc w:val="both"/>
      </w:pPr>
      <w:r w:rsidRPr="00EE6F13">
        <w:t>Технической возможности подключения объекта к сети водоснабжения не имеется.</w:t>
      </w:r>
    </w:p>
    <w:p w:rsidR="0080669F" w:rsidRPr="00EE6F13" w:rsidRDefault="0080669F" w:rsidP="0080669F">
      <w:pPr>
        <w:ind w:firstLine="709"/>
        <w:jc w:val="both"/>
        <w:rPr>
          <w:b/>
        </w:rPr>
      </w:pPr>
      <w:r w:rsidRPr="00EE6F13">
        <w:t>Имеется техническая возможность подключения объекта к газораспределительной сети.</w:t>
      </w:r>
    </w:p>
    <w:p w:rsidR="0080669F" w:rsidRPr="00EE6F13" w:rsidRDefault="0080669F" w:rsidP="0080669F">
      <w:pPr>
        <w:ind w:firstLine="709"/>
        <w:jc w:val="both"/>
      </w:pPr>
      <w:r w:rsidRPr="00EE6F13">
        <w:t>Плата за подключение к сетям определяется организациями, эксплуатирующими сети инженерно-технического обеспечения. Размер платы за технологическое присоединение устанавливается по тарифам, действующим на момент заключения договоров об осуществлении технологического присоединения. Срок подключения объекта капитального строительства определяется договором с организациями, владеющими или осуществляющими эксплуатацию сетей, к которым планируется подключение объекта.</w:t>
      </w:r>
    </w:p>
    <w:p w:rsidR="0080669F" w:rsidRPr="00EE6F13" w:rsidRDefault="0080669F" w:rsidP="0080669F">
      <w:pPr>
        <w:pStyle w:val="a9"/>
        <w:ind w:firstLine="709"/>
        <w:jc w:val="both"/>
      </w:pPr>
      <w:r w:rsidRPr="00EE6F13">
        <w:rPr>
          <w:bCs/>
        </w:rPr>
        <w:t xml:space="preserve">Победитель аукциона в полном объеме несет затраты по оплате за подключение объектов капитального строительства к сетям инженерно-технического обеспечения.  </w:t>
      </w:r>
    </w:p>
    <w:p w:rsidR="0080669F" w:rsidRPr="00EE6F13" w:rsidRDefault="0080669F" w:rsidP="0080669F">
      <w:pPr>
        <w:ind w:firstLine="709"/>
        <w:jc w:val="both"/>
      </w:pPr>
      <w:r w:rsidRPr="00EE6F13">
        <w:t>Размещение должно производиться с соблюдением действующих санитарных, противопожарных, бытовых, градостроительных нормативов.</w:t>
      </w:r>
    </w:p>
    <w:p w:rsidR="00FB4606" w:rsidRPr="00EE6F13" w:rsidRDefault="00FB4606" w:rsidP="00FB4606">
      <w:pPr>
        <w:ind w:firstLine="709"/>
        <w:jc w:val="both"/>
        <w:rPr>
          <w:bCs/>
          <w:kern w:val="36"/>
        </w:rPr>
      </w:pPr>
      <w:r w:rsidRPr="00EE6F13">
        <w:t xml:space="preserve">В соответствии со статьей 56 Земельного кодекса Российской Федерации установлено ограничение использования земельного участка, в связи с нахождением части </w:t>
      </w:r>
      <w:r w:rsidRPr="00EE6F13">
        <w:rPr>
          <w:bCs/>
          <w:kern w:val="36"/>
        </w:rPr>
        <w:t>земельного участка в о</w:t>
      </w:r>
      <w:r w:rsidRPr="00EE6F13">
        <w:rPr>
          <w:shd w:val="clear" w:color="auto" w:fill="FFFFFF"/>
        </w:rPr>
        <w:t xml:space="preserve">хранной зоне воздушной линии электропередачи «ВЛ 0,4 </w:t>
      </w:r>
      <w:proofErr w:type="spellStart"/>
      <w:r w:rsidRPr="00EE6F13">
        <w:rPr>
          <w:shd w:val="clear" w:color="auto" w:fill="FFFFFF"/>
        </w:rPr>
        <w:t>кВ</w:t>
      </w:r>
      <w:proofErr w:type="spellEnd"/>
      <w:r w:rsidRPr="00EE6F13">
        <w:rPr>
          <w:shd w:val="clear" w:color="auto" w:fill="FFFFFF"/>
        </w:rPr>
        <w:t xml:space="preserve"> от ТП П-9-346»; в изменении границ санитарно-защитной зоны для объекта: </w:t>
      </w:r>
      <w:proofErr w:type="spellStart"/>
      <w:r w:rsidRPr="00EE6F13">
        <w:rPr>
          <w:shd w:val="clear" w:color="auto" w:fill="FFFFFF"/>
        </w:rPr>
        <w:t>промплощадки</w:t>
      </w:r>
      <w:proofErr w:type="spellEnd"/>
      <w:r w:rsidRPr="00EE6F13">
        <w:rPr>
          <w:shd w:val="clear" w:color="auto" w:fill="FFFFFF"/>
        </w:rPr>
        <w:t xml:space="preserve"> № 1 - производственная площадка предприятия ООО «Павловский сахарный завод» в связи с реконструкцией </w:t>
      </w:r>
      <w:r w:rsidRPr="00EE6F13">
        <w:rPr>
          <w:shd w:val="clear" w:color="auto" w:fill="FFFFFF"/>
        </w:rPr>
        <w:lastRenderedPageBreak/>
        <w:t>предприятия и реализацией проекта «Реконструкция ООО «Павловский сахарный завод» с увеличением производительности до 7350 тонн в сутки» Павловский район, ст. Павловская, Краснодарский край;</w:t>
      </w:r>
      <w:r w:rsidRPr="00EE6F13">
        <w:rPr>
          <w:bCs/>
          <w:kern w:val="36"/>
        </w:rPr>
        <w:t xml:space="preserve"> во втором и третьем поясах зоны санитарной охраны источника водоснабжения.</w:t>
      </w:r>
    </w:p>
    <w:p w:rsidR="0080669F" w:rsidRPr="00EE6F13" w:rsidRDefault="0080669F" w:rsidP="0080669F">
      <w:pPr>
        <w:ind w:firstLine="709"/>
        <w:jc w:val="both"/>
      </w:pPr>
      <w:r w:rsidRPr="00EE6F13">
        <w:t>Осмотр земельного участка на местности производится самостоятельно.</w:t>
      </w:r>
    </w:p>
    <w:p w:rsidR="0080669F" w:rsidRPr="00EE6F13" w:rsidRDefault="0080669F" w:rsidP="0080669F">
      <w:pPr>
        <w:ind w:firstLine="709"/>
        <w:jc w:val="both"/>
      </w:pPr>
      <w:r w:rsidRPr="00EE6F13">
        <w:rPr>
          <w:b/>
        </w:rPr>
        <w:t>Срок аренды земельного участка</w:t>
      </w:r>
      <w:r w:rsidRPr="00EE6F13">
        <w:t xml:space="preserve"> – 66 месяцев.</w:t>
      </w:r>
    </w:p>
    <w:p w:rsidR="0080669F" w:rsidRPr="00EE6F13" w:rsidRDefault="0080669F" w:rsidP="0080669F">
      <w:pPr>
        <w:autoSpaceDE w:val="0"/>
        <w:autoSpaceDN w:val="0"/>
        <w:adjustRightInd w:val="0"/>
        <w:ind w:firstLine="709"/>
        <w:jc w:val="both"/>
      </w:pPr>
      <w:r w:rsidRPr="00EE6F13">
        <w:rPr>
          <w:b/>
          <w:bCs/>
          <w:kern w:val="36"/>
        </w:rPr>
        <w:t>Начальная цена</w:t>
      </w:r>
      <w:r w:rsidRPr="00EE6F13">
        <w:rPr>
          <w:bCs/>
          <w:kern w:val="36"/>
        </w:rPr>
        <w:t xml:space="preserve"> предмета аукциона</w:t>
      </w:r>
      <w:r w:rsidRPr="00EE6F13">
        <w:rPr>
          <w:b/>
          <w:bCs/>
          <w:kern w:val="36"/>
        </w:rPr>
        <w:t xml:space="preserve"> </w:t>
      </w:r>
      <w:r w:rsidRPr="00EE6F13">
        <w:rPr>
          <w:bCs/>
          <w:kern w:val="36"/>
        </w:rPr>
        <w:t>(</w:t>
      </w:r>
      <w:r w:rsidRPr="00EE6F13">
        <w:t xml:space="preserve">начальный размер ежегодной арендной платы) составляет 99 089 (девяносто девять тысяч восемьдесят девять) рублей 58 копеек. </w:t>
      </w:r>
    </w:p>
    <w:p w:rsidR="0080669F" w:rsidRPr="00EE6F13" w:rsidRDefault="0080669F" w:rsidP="0080669F">
      <w:pPr>
        <w:ind w:firstLine="709"/>
        <w:jc w:val="both"/>
      </w:pPr>
      <w:r w:rsidRPr="00EE6F13">
        <w:rPr>
          <w:b/>
        </w:rPr>
        <w:t>Шаг аукциона</w:t>
      </w:r>
      <w:r w:rsidRPr="00EE6F13">
        <w:t xml:space="preserve"> устанавливается в размере </w:t>
      </w:r>
      <w:r w:rsidR="00F86762" w:rsidRPr="00EE6F13">
        <w:t xml:space="preserve">3 </w:t>
      </w:r>
      <w:r w:rsidRPr="00EE6F13">
        <w:t xml:space="preserve">% начальной цены предмета аукциона и в итоге составляет </w:t>
      </w:r>
      <w:r w:rsidR="00F86762" w:rsidRPr="00EE6F13">
        <w:t>2 972</w:t>
      </w:r>
      <w:r w:rsidRPr="00EE6F13">
        <w:t xml:space="preserve"> (</w:t>
      </w:r>
      <w:r w:rsidR="00F86762" w:rsidRPr="00EE6F13">
        <w:t>две тысячи девятьсот семьдесят два</w:t>
      </w:r>
      <w:r w:rsidRPr="00EE6F13">
        <w:t>) рубл</w:t>
      </w:r>
      <w:r w:rsidR="00FB4606" w:rsidRPr="00EE6F13">
        <w:t>я</w:t>
      </w:r>
      <w:r w:rsidRPr="00EE6F13">
        <w:t xml:space="preserve"> </w:t>
      </w:r>
      <w:r w:rsidR="00F86762" w:rsidRPr="00EE6F13">
        <w:t>69</w:t>
      </w:r>
      <w:r w:rsidRPr="00EE6F13">
        <w:t xml:space="preserve"> копеек. </w:t>
      </w:r>
    </w:p>
    <w:p w:rsidR="008127DF" w:rsidRPr="00EE6F13" w:rsidRDefault="008127DF" w:rsidP="008127DF">
      <w:pPr>
        <w:pStyle w:val="a7"/>
        <w:spacing w:after="0" w:line="240" w:lineRule="auto"/>
        <w:ind w:left="0" w:firstLine="709"/>
        <w:contextualSpacing/>
        <w:jc w:val="both"/>
        <w:rPr>
          <w:rFonts w:ascii="Times New Roman" w:hAnsi="Times New Roman"/>
          <w:sz w:val="24"/>
          <w:szCs w:val="24"/>
        </w:rPr>
      </w:pPr>
      <w:r w:rsidRPr="00EE6F13">
        <w:rPr>
          <w:rFonts w:ascii="Times New Roman" w:hAnsi="Times New Roman"/>
          <w:b/>
          <w:sz w:val="24"/>
          <w:szCs w:val="24"/>
        </w:rPr>
        <w:t>3. Лот № 3</w:t>
      </w:r>
      <w:r w:rsidRPr="00EE6F13">
        <w:rPr>
          <w:rFonts w:ascii="Times New Roman" w:hAnsi="Times New Roman"/>
          <w:sz w:val="24"/>
          <w:szCs w:val="24"/>
        </w:rPr>
        <w:t xml:space="preserve"> – земельный участок площадью 62756 кв. метров, с кадастровым номером 23:24:0204331:577, категория земель: земли населенных пунктов, вид разрешенного использования: выращивание зерновых и иных сельскохозяйственных культур, по адресу: Краснодарский край, Павловский район, станица Павловская, улица Молодежная, </w:t>
      </w:r>
      <w:proofErr w:type="spellStart"/>
      <w:r w:rsidRPr="00EE6F13">
        <w:rPr>
          <w:rFonts w:ascii="Times New Roman" w:hAnsi="Times New Roman"/>
          <w:sz w:val="24"/>
          <w:szCs w:val="24"/>
        </w:rPr>
        <w:t>промзона</w:t>
      </w:r>
      <w:proofErr w:type="spellEnd"/>
      <w:r w:rsidRPr="00EE6F13">
        <w:rPr>
          <w:rFonts w:ascii="Times New Roman" w:hAnsi="Times New Roman"/>
          <w:sz w:val="24"/>
          <w:szCs w:val="24"/>
        </w:rPr>
        <w:t>, участок              № 1.</w:t>
      </w:r>
    </w:p>
    <w:p w:rsidR="008127DF" w:rsidRPr="00EE6F13" w:rsidRDefault="008127DF" w:rsidP="008127DF">
      <w:pPr>
        <w:ind w:firstLine="709"/>
        <w:jc w:val="both"/>
      </w:pPr>
      <w:r w:rsidRPr="00EE6F13">
        <w:t>Размещение объектов капитального строительства на земельном участке не предусматривается. Таким образом, в соответствии с пунктом 21 статьи 39.11 ЗК РФ, указание технических условий подключения (технологического присоединения) к объектам инженерных инфраструктур не требуется.</w:t>
      </w:r>
    </w:p>
    <w:p w:rsidR="008127DF" w:rsidRPr="00EE6F13" w:rsidRDefault="008127DF" w:rsidP="008127DF">
      <w:pPr>
        <w:ind w:firstLine="709"/>
        <w:jc w:val="both"/>
        <w:rPr>
          <w:bCs/>
          <w:kern w:val="36"/>
        </w:rPr>
      </w:pPr>
      <w:r w:rsidRPr="00EE6F13">
        <w:t xml:space="preserve">В соответствии со статьей 56 Земельного кодекса Российской Федерации установлено ограничение использования земельного участка, в связи с нахождением  земельного участка в третьем поясе зоны санитарной охраны источника водоснабжения; нахождением части </w:t>
      </w:r>
      <w:r w:rsidRPr="00EE6F13">
        <w:rPr>
          <w:bCs/>
          <w:kern w:val="36"/>
        </w:rPr>
        <w:t xml:space="preserve">земельного участка в санитарно-защитной зоне предприятий, сооружений и иных объектов; </w:t>
      </w:r>
      <w:r w:rsidRPr="00EE6F13">
        <w:rPr>
          <w:shd w:val="clear" w:color="auto" w:fill="FFFFFF"/>
        </w:rPr>
        <w:t xml:space="preserve">границах охранной зоны воздушной линии электропередач ВЛ-35 </w:t>
      </w:r>
      <w:proofErr w:type="spellStart"/>
      <w:r w:rsidRPr="00EE6F13">
        <w:rPr>
          <w:shd w:val="clear" w:color="auto" w:fill="FFFFFF"/>
        </w:rPr>
        <w:t>кВ</w:t>
      </w:r>
      <w:proofErr w:type="spellEnd"/>
      <w:r w:rsidRPr="00EE6F13">
        <w:rPr>
          <w:shd w:val="clear" w:color="auto" w:fill="FFFFFF"/>
        </w:rPr>
        <w:t xml:space="preserve"> «Павловская-</w:t>
      </w:r>
      <w:proofErr w:type="spellStart"/>
      <w:r w:rsidRPr="00EE6F13">
        <w:rPr>
          <w:shd w:val="clear" w:color="auto" w:fill="FFFFFF"/>
        </w:rPr>
        <w:t>Атамановская</w:t>
      </w:r>
      <w:proofErr w:type="spellEnd"/>
      <w:r w:rsidRPr="00EE6F13">
        <w:rPr>
          <w:shd w:val="clear" w:color="auto" w:fill="FFFFFF"/>
        </w:rPr>
        <w:t xml:space="preserve">» в составе электросетевого комплекса ПС-35/10 </w:t>
      </w:r>
      <w:proofErr w:type="spellStart"/>
      <w:r w:rsidRPr="00EE6F13">
        <w:rPr>
          <w:shd w:val="clear" w:color="auto" w:fill="FFFFFF"/>
        </w:rPr>
        <w:t>кВ</w:t>
      </w:r>
      <w:proofErr w:type="spellEnd"/>
      <w:r w:rsidRPr="00EE6F13">
        <w:rPr>
          <w:shd w:val="clear" w:color="auto" w:fill="FFFFFF"/>
        </w:rPr>
        <w:t xml:space="preserve"> «</w:t>
      </w:r>
      <w:proofErr w:type="spellStart"/>
      <w:r w:rsidRPr="00EE6F13">
        <w:rPr>
          <w:shd w:val="clear" w:color="auto" w:fill="FFFFFF"/>
        </w:rPr>
        <w:t>Новопластуновская</w:t>
      </w:r>
      <w:proofErr w:type="spellEnd"/>
      <w:r w:rsidRPr="00EE6F13">
        <w:rPr>
          <w:shd w:val="clear" w:color="auto" w:fill="FFFFFF"/>
        </w:rPr>
        <w:t>» с прилегающими ВЛ, ПС и отпайками</w:t>
      </w:r>
      <w:r w:rsidRPr="00EE6F13">
        <w:rPr>
          <w:bCs/>
          <w:kern w:val="36"/>
        </w:rPr>
        <w:t>.</w:t>
      </w:r>
    </w:p>
    <w:p w:rsidR="008127DF" w:rsidRPr="00EE6F13" w:rsidRDefault="008127DF" w:rsidP="008127DF">
      <w:pPr>
        <w:ind w:firstLine="709"/>
        <w:jc w:val="both"/>
      </w:pPr>
      <w:r w:rsidRPr="00EE6F13">
        <w:t>Осмотр земельного участка на местности производится самостоятельно.</w:t>
      </w:r>
    </w:p>
    <w:p w:rsidR="008127DF" w:rsidRPr="00EE6F13" w:rsidRDefault="008127DF" w:rsidP="008127DF">
      <w:pPr>
        <w:ind w:firstLine="709"/>
        <w:jc w:val="both"/>
      </w:pPr>
      <w:r w:rsidRPr="00EE6F13">
        <w:rPr>
          <w:b/>
        </w:rPr>
        <w:t>Срок аренды земельного участка</w:t>
      </w:r>
      <w:r w:rsidRPr="00EE6F13">
        <w:t xml:space="preserve"> – 10 лет.</w:t>
      </w:r>
    </w:p>
    <w:p w:rsidR="008127DF" w:rsidRPr="00EE6F13" w:rsidRDefault="008127DF" w:rsidP="008127DF">
      <w:pPr>
        <w:autoSpaceDE w:val="0"/>
        <w:autoSpaceDN w:val="0"/>
        <w:adjustRightInd w:val="0"/>
        <w:ind w:firstLine="709"/>
        <w:jc w:val="both"/>
      </w:pPr>
      <w:r w:rsidRPr="00EE6F13">
        <w:rPr>
          <w:b/>
          <w:bCs/>
          <w:kern w:val="36"/>
        </w:rPr>
        <w:t>Начальная цена</w:t>
      </w:r>
      <w:r w:rsidRPr="00EE6F13">
        <w:rPr>
          <w:bCs/>
          <w:kern w:val="36"/>
        </w:rPr>
        <w:t xml:space="preserve"> предмета аукциона</w:t>
      </w:r>
      <w:r w:rsidRPr="00EE6F13">
        <w:rPr>
          <w:b/>
          <w:bCs/>
          <w:kern w:val="36"/>
        </w:rPr>
        <w:t xml:space="preserve"> </w:t>
      </w:r>
      <w:r w:rsidRPr="00EE6F13">
        <w:rPr>
          <w:bCs/>
          <w:kern w:val="36"/>
        </w:rPr>
        <w:t>(</w:t>
      </w:r>
      <w:r w:rsidRPr="00EE6F13">
        <w:t xml:space="preserve">начальный размер ежегодной арендной платы) составляет 64 927 (шестьдесят четыре тысячи девятьсот двадцать семь) рублей 36 копеек. </w:t>
      </w:r>
    </w:p>
    <w:p w:rsidR="008127DF" w:rsidRPr="00EE6F13" w:rsidRDefault="008127DF" w:rsidP="008127DF">
      <w:pPr>
        <w:ind w:firstLine="709"/>
        <w:jc w:val="both"/>
      </w:pPr>
      <w:r w:rsidRPr="00EE6F13">
        <w:rPr>
          <w:b/>
        </w:rPr>
        <w:t>Шаг аукциона</w:t>
      </w:r>
      <w:r w:rsidRPr="00EE6F13">
        <w:t xml:space="preserve"> устанавливается в размере </w:t>
      </w:r>
      <w:r w:rsidR="00F86762" w:rsidRPr="00EE6F13">
        <w:t>3</w:t>
      </w:r>
      <w:r w:rsidRPr="00EE6F13">
        <w:t xml:space="preserve"> % начальной цены предмета аукциона и в итоге составляет </w:t>
      </w:r>
      <w:r w:rsidR="00F86762" w:rsidRPr="00EE6F13">
        <w:t>1 947</w:t>
      </w:r>
      <w:r w:rsidRPr="00EE6F13">
        <w:t xml:space="preserve"> (</w:t>
      </w:r>
      <w:r w:rsidR="00F86762" w:rsidRPr="00EE6F13">
        <w:t>одну тысячу девятьсот сорок семь</w:t>
      </w:r>
      <w:r w:rsidRPr="00EE6F13">
        <w:t xml:space="preserve">) рублей </w:t>
      </w:r>
      <w:r w:rsidR="00F86762" w:rsidRPr="00EE6F13">
        <w:t>82</w:t>
      </w:r>
      <w:r w:rsidRPr="00EE6F13">
        <w:t xml:space="preserve"> копе</w:t>
      </w:r>
      <w:r w:rsidR="00F86762" w:rsidRPr="00EE6F13">
        <w:t>йки</w:t>
      </w:r>
      <w:r w:rsidRPr="00EE6F13">
        <w:t xml:space="preserve">. </w:t>
      </w:r>
    </w:p>
    <w:p w:rsidR="000409F1" w:rsidRPr="00EE6F13" w:rsidRDefault="000409F1" w:rsidP="00596CD4">
      <w:pPr>
        <w:ind w:firstLine="709"/>
        <w:jc w:val="center"/>
        <w:rPr>
          <w:b/>
        </w:rPr>
      </w:pPr>
    </w:p>
    <w:p w:rsidR="00596CD4" w:rsidRPr="00EE6F13" w:rsidRDefault="00596CD4" w:rsidP="00596CD4">
      <w:pPr>
        <w:ind w:firstLine="709"/>
        <w:jc w:val="center"/>
        <w:rPr>
          <w:b/>
        </w:rPr>
      </w:pPr>
      <w:r w:rsidRPr="00EE6F13">
        <w:rPr>
          <w:b/>
        </w:rPr>
        <w:t>Порядок проведения аукциона</w:t>
      </w:r>
    </w:p>
    <w:p w:rsidR="00596CD4" w:rsidRPr="00EE6F13" w:rsidRDefault="00596CD4" w:rsidP="00596CD4">
      <w:pPr>
        <w:ind w:firstLine="709"/>
        <w:jc w:val="center"/>
        <w:rPr>
          <w:b/>
        </w:rPr>
      </w:pPr>
    </w:p>
    <w:p w:rsidR="00596CD4" w:rsidRPr="00EE6F13" w:rsidRDefault="00596CD4" w:rsidP="00FB00FD">
      <w:pPr>
        <w:spacing w:line="300" w:lineRule="atLeast"/>
        <w:ind w:firstLine="702"/>
        <w:jc w:val="both"/>
      </w:pPr>
      <w:r w:rsidRPr="00EE6F13">
        <w:rPr>
          <w:shd w:val="clear" w:color="auto" w:fill="FFFFFF"/>
        </w:rPr>
        <w:t xml:space="preserve">Аукцион проводится на электронной площадке </w:t>
      </w:r>
      <w:hyperlink r:id="rId12" w:history="1">
        <w:r w:rsidR="00FB00FD" w:rsidRPr="00EE6F13">
          <w:rPr>
            <w:rStyle w:val="a6"/>
            <w:color w:val="auto"/>
          </w:rPr>
          <w:t>АО «Сбербанк-АСТ»</w:t>
        </w:r>
      </w:hyperlink>
      <w:r w:rsidR="00FB00FD" w:rsidRPr="00EE6F13">
        <w:t xml:space="preserve"> </w:t>
      </w:r>
      <w:r w:rsidR="00FB00FD" w:rsidRPr="00EE6F13">
        <w:rPr>
          <w:shd w:val="clear" w:color="auto" w:fill="FFFFFF"/>
        </w:rPr>
        <w:t xml:space="preserve">– </w:t>
      </w:r>
      <w:hyperlink r:id="rId13" w:history="1">
        <w:r w:rsidR="00FB00FD" w:rsidRPr="00EE6F13">
          <w:rPr>
            <w:rStyle w:val="a6"/>
            <w:color w:val="auto"/>
            <w:u w:val="none"/>
            <w:lang w:val="en-US"/>
          </w:rPr>
          <w:t>http</w:t>
        </w:r>
        <w:r w:rsidR="00FB00FD" w:rsidRPr="00EE6F13">
          <w:rPr>
            <w:rStyle w:val="a6"/>
            <w:color w:val="auto"/>
            <w:u w:val="none"/>
          </w:rPr>
          <w:t>://</w:t>
        </w:r>
        <w:proofErr w:type="spellStart"/>
        <w:r w:rsidR="00FB00FD" w:rsidRPr="00EE6F13">
          <w:rPr>
            <w:rStyle w:val="a6"/>
            <w:color w:val="auto"/>
            <w:u w:val="none"/>
            <w:lang w:val="en-US"/>
          </w:rPr>
          <w:t>utp</w:t>
        </w:r>
        <w:proofErr w:type="spellEnd"/>
        <w:r w:rsidR="00FB00FD" w:rsidRPr="00EE6F13">
          <w:rPr>
            <w:rStyle w:val="a6"/>
            <w:color w:val="auto"/>
            <w:u w:val="none"/>
          </w:rPr>
          <w:t>.</w:t>
        </w:r>
        <w:proofErr w:type="spellStart"/>
        <w:r w:rsidR="00FB00FD" w:rsidRPr="00EE6F13">
          <w:rPr>
            <w:rStyle w:val="a6"/>
            <w:color w:val="auto"/>
            <w:u w:val="none"/>
            <w:lang w:val="en-US"/>
          </w:rPr>
          <w:t>sberbank</w:t>
        </w:r>
        <w:proofErr w:type="spellEnd"/>
        <w:r w:rsidR="00FB00FD" w:rsidRPr="00EE6F13">
          <w:rPr>
            <w:rStyle w:val="a6"/>
            <w:color w:val="auto"/>
            <w:u w:val="none"/>
          </w:rPr>
          <w:t>-</w:t>
        </w:r>
        <w:proofErr w:type="spellStart"/>
        <w:r w:rsidR="00FB00FD" w:rsidRPr="00EE6F13">
          <w:rPr>
            <w:rStyle w:val="a6"/>
            <w:color w:val="auto"/>
            <w:u w:val="none"/>
            <w:lang w:val="en-US"/>
          </w:rPr>
          <w:t>ast</w:t>
        </w:r>
        <w:proofErr w:type="spellEnd"/>
        <w:r w:rsidR="00FB00FD" w:rsidRPr="00EE6F13">
          <w:rPr>
            <w:rStyle w:val="a6"/>
            <w:color w:val="auto"/>
            <w:u w:val="none"/>
          </w:rPr>
          <w:t>.</w:t>
        </w:r>
        <w:proofErr w:type="spellStart"/>
        <w:r w:rsidR="00FB00FD" w:rsidRPr="00EE6F13">
          <w:rPr>
            <w:rStyle w:val="a6"/>
            <w:color w:val="auto"/>
            <w:u w:val="none"/>
            <w:lang w:val="en-US"/>
          </w:rPr>
          <w:t>ru</w:t>
        </w:r>
        <w:proofErr w:type="spellEnd"/>
      </w:hyperlink>
      <w:r w:rsidR="00FB00FD" w:rsidRPr="00EE6F13">
        <w:rPr>
          <w:rStyle w:val="a6"/>
          <w:color w:val="auto"/>
          <w:u w:val="none"/>
        </w:rPr>
        <w:t>.</w:t>
      </w:r>
      <w:r w:rsidRPr="00EE6F13">
        <w:rPr>
          <w:rStyle w:val="a6"/>
          <w:color w:val="auto"/>
        </w:rPr>
        <w:t xml:space="preserve"> </w:t>
      </w:r>
      <w:r w:rsidRPr="00EE6F13">
        <w:t>(далее – электронная площадка</w:t>
      </w:r>
      <w:r w:rsidRPr="00EE6F13">
        <w:rPr>
          <w:u w:val="single"/>
        </w:rPr>
        <w:t>)</w:t>
      </w:r>
      <w:r w:rsidRPr="00EE6F13">
        <w:t xml:space="preserve"> </w:t>
      </w:r>
      <w:r w:rsidRPr="00EE6F13">
        <w:rPr>
          <w:shd w:val="clear" w:color="auto" w:fill="FFFFFF"/>
        </w:rPr>
        <w:t>ее оператором.</w:t>
      </w:r>
    </w:p>
    <w:p w:rsidR="00596CD4" w:rsidRPr="00EE6F13" w:rsidRDefault="00596CD4" w:rsidP="00596CD4">
      <w:pPr>
        <w:widowControl w:val="0"/>
        <w:ind w:firstLine="709"/>
        <w:jc w:val="both"/>
      </w:pPr>
      <w:r w:rsidRPr="00EE6F13">
        <w:t>Для обеспечения доступа к участию в аукционе заинтересованные лица проходят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rsidR="00596CD4" w:rsidRPr="00EE6F13" w:rsidRDefault="00596CD4" w:rsidP="00596CD4">
      <w:pPr>
        <w:autoSpaceDE w:val="0"/>
        <w:autoSpaceDN w:val="0"/>
        <w:adjustRightInd w:val="0"/>
        <w:ind w:firstLine="709"/>
        <w:jc w:val="both"/>
      </w:pPr>
      <w:r w:rsidRPr="00EE6F13">
        <w:t>Процедура аукциона проводится в день и время, указанные в извещении о проведении аукциона.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аукциона.</w:t>
      </w:r>
    </w:p>
    <w:p w:rsidR="00596CD4" w:rsidRPr="00EE6F13" w:rsidRDefault="00596CD4" w:rsidP="00596CD4">
      <w:pPr>
        <w:ind w:firstLine="709"/>
        <w:jc w:val="both"/>
        <w:rPr>
          <w:rFonts w:eastAsia="Calibri"/>
          <w:lang w:eastAsia="en-US"/>
        </w:rPr>
      </w:pPr>
      <w:r w:rsidRPr="00EE6F13">
        <w:rPr>
          <w:lang w:eastAsia="en-US"/>
        </w:rPr>
        <w:t xml:space="preserve">Электронный аукцион проводится в соответствии с </w:t>
      </w:r>
      <w:r w:rsidRPr="00EE6F13">
        <w:rPr>
          <w:rFonts w:eastAsia="Calibri"/>
          <w:lang w:eastAsia="en-US"/>
        </w:rPr>
        <w:t>Регламентом электронной площадки</w:t>
      </w:r>
      <w:r w:rsidRPr="00EE6F13">
        <w:rPr>
          <w:lang w:eastAsia="en-US"/>
        </w:rPr>
        <w:t xml:space="preserve"> </w:t>
      </w:r>
      <w:r w:rsidRPr="00EE6F13">
        <w:rPr>
          <w:rFonts w:eastAsia="Calibri"/>
          <w:lang w:eastAsia="en-US"/>
        </w:rPr>
        <w:t>путем последовательного повышения участниками начальной цены продажи на величину, равную величине «шага аукциона» в отношении конкретного лота. «Шаг аукциона» устанавливается в фиксированной сумме, указанной в извещении, и не изменяется в течение всего аукциона.</w:t>
      </w:r>
    </w:p>
    <w:p w:rsidR="00596CD4" w:rsidRPr="00EE6F13" w:rsidRDefault="00596CD4" w:rsidP="00596CD4">
      <w:pPr>
        <w:ind w:firstLine="709"/>
        <w:jc w:val="both"/>
        <w:rPr>
          <w:rFonts w:eastAsia="Calibri"/>
          <w:lang w:eastAsia="en-US"/>
        </w:rPr>
      </w:pPr>
      <w:r w:rsidRPr="00EE6F13">
        <w:rPr>
          <w:rFonts w:eastAsia="Calibri"/>
          <w:lang w:eastAsia="en-US"/>
        </w:rPr>
        <w:t xml:space="preserve">Время ожидания предложения участника электронного аукциона о цене предмета аукциона составляет 10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w:t>
      </w:r>
      <w:r w:rsidRPr="00EE6F13">
        <w:rPr>
          <w:rFonts w:eastAsia="Calibri"/>
          <w:lang w:eastAsia="en-US"/>
        </w:rPr>
        <w:lastRenderedPageBreak/>
        <w:t>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596CD4" w:rsidRPr="00EE6F13" w:rsidRDefault="00596CD4" w:rsidP="00596CD4">
      <w:pPr>
        <w:ind w:firstLine="709"/>
        <w:jc w:val="both"/>
        <w:rPr>
          <w:rFonts w:eastAsia="Calibri"/>
          <w:lang w:eastAsia="en-US"/>
        </w:rPr>
      </w:pPr>
      <w:r w:rsidRPr="00EE6F13">
        <w:rPr>
          <w:rFonts w:eastAsia="Calibri"/>
          <w:lang w:eastAsia="x-none"/>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96CD4" w:rsidRPr="00EE6F13" w:rsidRDefault="00596CD4" w:rsidP="00596CD4">
      <w:pPr>
        <w:autoSpaceDE w:val="0"/>
        <w:autoSpaceDN w:val="0"/>
        <w:adjustRightInd w:val="0"/>
        <w:ind w:firstLine="709"/>
        <w:contextualSpacing/>
        <w:jc w:val="both"/>
      </w:pPr>
      <w:r w:rsidRPr="00EE6F13">
        <w:rPr>
          <w:rFonts w:eastAsia="Calibri"/>
          <w:lang w:eastAsia="x-none"/>
        </w:rP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после окончания аукциона. На основании данного протокола организатор аукциона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после его </w:t>
      </w:r>
      <w:r w:rsidRPr="00EE6F13">
        <w:t>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9D1966" w:rsidRPr="00EE6F13" w:rsidRDefault="00C34D8B" w:rsidP="009D1966">
      <w:pPr>
        <w:pStyle w:val="a9"/>
        <w:ind w:firstLine="709"/>
        <w:jc w:val="both"/>
        <w:rPr>
          <w:shd w:val="clear" w:color="auto" w:fill="FFFFFF"/>
        </w:rPr>
      </w:pPr>
      <w:r w:rsidRPr="00EE6F13">
        <w:rPr>
          <w:shd w:val="clear" w:color="auto" w:fill="FFFFFF"/>
        </w:rPr>
        <w:t>Оператор электронной площадки вправе взимать c победителя электронного аукциона или иных лиц, с которыми в соответствии с </w:t>
      </w:r>
      <w:hyperlink r:id="rId14" w:anchor="/document/12124624/entry/391213" w:history="1">
        <w:r w:rsidRPr="00EE6F13">
          <w:rPr>
            <w:rStyle w:val="a6"/>
            <w:color w:val="auto"/>
            <w:u w:val="none"/>
            <w:shd w:val="clear" w:color="auto" w:fill="FFFFFF"/>
          </w:rPr>
          <w:t>пунктами 13</w:t>
        </w:r>
      </w:hyperlink>
      <w:r w:rsidRPr="00EE6F13">
        <w:rPr>
          <w:shd w:val="clear" w:color="auto" w:fill="FFFFFF"/>
        </w:rPr>
        <w:t>, </w:t>
      </w:r>
      <w:hyperlink r:id="rId15" w:anchor="/document/12124624/entry/391214" w:history="1">
        <w:r w:rsidRPr="00EE6F13">
          <w:rPr>
            <w:rStyle w:val="a6"/>
            <w:color w:val="auto"/>
            <w:u w:val="none"/>
            <w:shd w:val="clear" w:color="auto" w:fill="FFFFFF"/>
          </w:rPr>
          <w:t>14</w:t>
        </w:r>
      </w:hyperlink>
      <w:r w:rsidRPr="00EE6F13">
        <w:rPr>
          <w:shd w:val="clear" w:color="auto" w:fill="FFFFFF"/>
        </w:rPr>
        <w:t>, </w:t>
      </w:r>
      <w:hyperlink r:id="rId16" w:anchor="/document/12124624/entry/391220" w:history="1">
        <w:r w:rsidRPr="00EE6F13">
          <w:rPr>
            <w:rStyle w:val="a6"/>
            <w:color w:val="auto"/>
            <w:u w:val="none"/>
            <w:shd w:val="clear" w:color="auto" w:fill="FFFFFF"/>
          </w:rPr>
          <w:t>20</w:t>
        </w:r>
      </w:hyperlink>
      <w:r w:rsidRPr="00EE6F13">
        <w:rPr>
          <w:shd w:val="clear" w:color="auto" w:fill="FFFFFF"/>
        </w:rPr>
        <w:t> и </w:t>
      </w:r>
      <w:hyperlink r:id="rId17" w:anchor="/document/12124624/entry/391225" w:history="1">
        <w:r w:rsidRPr="00EE6F13">
          <w:rPr>
            <w:rStyle w:val="a6"/>
            <w:color w:val="auto"/>
            <w:u w:val="none"/>
            <w:shd w:val="clear" w:color="auto" w:fill="FFFFFF"/>
          </w:rPr>
          <w:t>25 статьи 39.12</w:t>
        </w:r>
      </w:hyperlink>
      <w:r w:rsidRPr="00EE6F13">
        <w:rPr>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плату за</w:t>
      </w:r>
      <w:r w:rsidR="009D1966" w:rsidRPr="00EE6F13">
        <w:rPr>
          <w:shd w:val="clear" w:color="auto" w:fill="FFFFFF"/>
        </w:rPr>
        <w:t xml:space="preserve"> участие в электронном аукционе в размере не превышающем предельный размер, установленный </w:t>
      </w:r>
      <w:hyperlink r:id="rId18" w:anchor="/document/71941528/entry/2" w:history="1">
        <w:r w:rsidR="009D1966" w:rsidRPr="00EE6F13">
          <w:rPr>
            <w:rStyle w:val="a6"/>
            <w:color w:val="auto"/>
            <w:u w:val="none"/>
            <w:shd w:val="clear" w:color="auto" w:fill="FFFFFF"/>
          </w:rPr>
          <w:t>пунктом 2</w:t>
        </w:r>
      </w:hyperlink>
      <w:r w:rsidR="009D1966" w:rsidRPr="00EE6F13">
        <w:rPr>
          <w:shd w:val="clear" w:color="auto" w:fill="FFFFFF"/>
        </w:rPr>
        <w:t> Постановления Правительства РФ от 10 мая 2018 г. № 564</w:t>
      </w:r>
      <w:r w:rsidR="009D1966" w:rsidRPr="00EE6F13">
        <w:t xml:space="preserve"> </w:t>
      </w:r>
      <w:r w:rsidR="009D1966" w:rsidRPr="00EE6F13">
        <w:rPr>
          <w:shd w:val="clear" w:color="auto" w:fill="FFFFFF"/>
        </w:rPr>
        <w: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При этом:</w:t>
      </w:r>
    </w:p>
    <w:p w:rsidR="009D1966" w:rsidRPr="00EE6F13" w:rsidRDefault="009D1966" w:rsidP="009D1966">
      <w:pPr>
        <w:pStyle w:val="s1"/>
        <w:shd w:val="clear" w:color="auto" w:fill="FFFFFF"/>
        <w:spacing w:before="0" w:beforeAutospacing="0" w:after="0" w:afterAutospacing="0"/>
        <w:ind w:firstLine="709"/>
        <w:jc w:val="both"/>
      </w:pPr>
      <w:r w:rsidRPr="00EE6F13">
        <w:t>размер платы исчисляется в процентах начальной цены предмета аукциона;</w:t>
      </w:r>
    </w:p>
    <w:p w:rsidR="009D1966" w:rsidRPr="00EE6F13" w:rsidRDefault="009D1966" w:rsidP="009D1966">
      <w:pPr>
        <w:pStyle w:val="s1"/>
        <w:shd w:val="clear" w:color="auto" w:fill="FFFFFF"/>
        <w:spacing w:before="0" w:beforeAutospacing="0" w:after="0" w:afterAutospacing="0"/>
        <w:ind w:firstLine="709"/>
        <w:jc w:val="both"/>
      </w:pPr>
      <w:r w:rsidRPr="00EE6F13">
        <w:t>предусмотренный </w:t>
      </w:r>
      <w:hyperlink r:id="rId19" w:anchor="/document/71941528/entry/2" w:history="1">
        <w:r w:rsidRPr="00EE6F13">
          <w:rPr>
            <w:rStyle w:val="a6"/>
            <w:color w:val="auto"/>
            <w:u w:val="none"/>
          </w:rPr>
          <w:t>пунктом 2</w:t>
        </w:r>
      </w:hyperlink>
      <w:r w:rsidRPr="00EE6F13">
        <w:t> </w:t>
      </w:r>
      <w:r w:rsidRPr="00EE6F13">
        <w:rPr>
          <w:shd w:val="clear" w:color="auto" w:fill="FFFFFF"/>
        </w:rPr>
        <w:t>Постановления Правительства РФ от 10 мая 2018 г. № 564</w:t>
      </w:r>
      <w:r w:rsidRPr="00EE6F13">
        <w:t xml:space="preserve"> предельный размер платы, не превышающий 2 тыс. рублей, применяется 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w:t>
      </w:r>
      <w:hyperlink r:id="rId20" w:anchor="/document/70353464/entry/40385" w:history="1">
        <w:r w:rsidRPr="00EE6F13">
          <w:rPr>
            <w:rStyle w:val="a6"/>
            <w:color w:val="auto"/>
            <w:u w:val="none"/>
          </w:rPr>
          <w:t>частью 4 статьи 18</w:t>
        </w:r>
      </w:hyperlink>
      <w:r w:rsidRPr="00EE6F13">
        <w:t> Федерального закона «О развитии малого и среднего предпринимательства в Российской Федерации», а также в случае, если лицом, с которым заключается договор по результатам аукциона, проводимого в случае, предусмотренном </w:t>
      </w:r>
      <w:hyperlink r:id="rId21" w:anchor="/document/12124624/entry/39187" w:history="1">
        <w:r w:rsidRPr="00EE6F13">
          <w:rPr>
            <w:rStyle w:val="a6"/>
            <w:color w:val="auto"/>
            <w:u w:val="none"/>
          </w:rPr>
          <w:t>пунктом 7 статьи 39</w:t>
        </w:r>
        <w:r w:rsidRPr="00EE6F13">
          <w:rPr>
            <w:rStyle w:val="a6"/>
            <w:color w:val="auto"/>
            <w:u w:val="none"/>
            <w:vertAlign w:val="superscript"/>
          </w:rPr>
          <w:t> 18</w:t>
        </w:r>
      </w:hyperlink>
      <w:r w:rsidRPr="00EE6F13">
        <w:t> Земельного кодекса Российской Федерации, является гражданин;</w:t>
      </w:r>
    </w:p>
    <w:p w:rsidR="009D1966" w:rsidRPr="00EE6F13" w:rsidRDefault="009D1966" w:rsidP="009D1966">
      <w:pPr>
        <w:pStyle w:val="s1"/>
        <w:shd w:val="clear" w:color="auto" w:fill="FFFFFF"/>
        <w:spacing w:before="0" w:beforeAutospacing="0" w:after="0" w:afterAutospacing="0"/>
        <w:ind w:firstLine="709"/>
        <w:jc w:val="both"/>
      </w:pPr>
      <w:r w:rsidRPr="00EE6F13">
        <w:t>оператор электронной площадки вправе осуществлять действия, предусмотренные </w:t>
      </w:r>
      <w:hyperlink r:id="rId22" w:anchor="/document/71941528/entry/1007" w:history="1">
        <w:r w:rsidRPr="00EE6F13">
          <w:rPr>
            <w:rStyle w:val="a6"/>
            <w:color w:val="auto"/>
            <w:u w:val="none"/>
          </w:rPr>
          <w:t>пунктами 7</w:t>
        </w:r>
      </w:hyperlink>
      <w:r w:rsidRPr="00EE6F13">
        <w:t> и </w:t>
      </w:r>
      <w:hyperlink r:id="rId23" w:anchor="/document/71941528/entry/1008" w:history="1">
        <w:r w:rsidRPr="00EE6F13">
          <w:rPr>
            <w:rStyle w:val="a6"/>
            <w:color w:val="auto"/>
            <w:u w:val="none"/>
          </w:rPr>
          <w:t>8</w:t>
        </w:r>
      </w:hyperlink>
      <w:r w:rsidRPr="00EE6F13">
        <w:t xml:space="preserve"> Правил, утвержденных </w:t>
      </w:r>
      <w:r w:rsidRPr="00EE6F13">
        <w:rPr>
          <w:shd w:val="clear" w:color="auto" w:fill="FFFFFF"/>
        </w:rPr>
        <w:t>Постановлением Правительства РФ от 10 мая 2018 г. № 564</w:t>
      </w:r>
      <w:r w:rsidRPr="00EE6F13">
        <w:t>, в течение одного рабочего дня, следующего за днем заключения в соответствии </w:t>
      </w:r>
      <w:hyperlink r:id="rId24" w:anchor="/document/12124624/entry/391220" w:history="1">
        <w:r w:rsidRPr="00EE6F13">
          <w:rPr>
            <w:rStyle w:val="a6"/>
            <w:color w:val="auto"/>
            <w:u w:val="none"/>
          </w:rPr>
          <w:t>Земельным кодексом</w:t>
        </w:r>
      </w:hyperlink>
      <w:r w:rsidRPr="00EE6F13">
        <w:t> Российской Федерации договора купли-продажи земельного участка, находящегося в государственной или муниципальной собственности, либо договора аренды такого участка.</w:t>
      </w:r>
    </w:p>
    <w:p w:rsidR="00516B2F" w:rsidRPr="00EE6F13" w:rsidRDefault="00516B2F" w:rsidP="009D1966">
      <w:pPr>
        <w:pStyle w:val="s1"/>
        <w:shd w:val="clear" w:color="auto" w:fill="FFFFFF"/>
        <w:spacing w:before="0" w:beforeAutospacing="0" w:after="0" w:afterAutospacing="0"/>
        <w:ind w:firstLine="709"/>
        <w:jc w:val="both"/>
      </w:pPr>
      <w:r w:rsidRPr="00EE6F13">
        <w:t>Заключение договора осуществляется сторонами в электронной форме посредством функционала электронной площадки.</w:t>
      </w:r>
    </w:p>
    <w:p w:rsidR="00596CD4" w:rsidRPr="00EE6F13" w:rsidRDefault="00596CD4" w:rsidP="009D1966">
      <w:pPr>
        <w:pStyle w:val="a9"/>
        <w:ind w:firstLine="709"/>
        <w:jc w:val="both"/>
        <w:rPr>
          <w:u w:color="0000F7"/>
        </w:rPr>
      </w:pPr>
      <w:r w:rsidRPr="00EE6F13">
        <w:t xml:space="preserve">Ознакомиться с условиями договора аренды земельного участка, получить образцы документов, необходимых для участия в аукционе, иную информацию, касающуюся проведения аукциона, заинтересованные лица могут на электронной площадке, на официальном сайте </w:t>
      </w:r>
      <w:hyperlink r:id="rId25" w:history="1">
        <w:r w:rsidRPr="00EE6F13">
          <w:rPr>
            <w:rStyle w:val="a6"/>
            <w:color w:val="auto"/>
            <w:u w:val="none"/>
          </w:rPr>
          <w:t>www.torgi.gov.ru</w:t>
        </w:r>
      </w:hyperlink>
      <w:r w:rsidRPr="00EE6F13">
        <w:t xml:space="preserve">, а также на официальном сайте администрации муниципального образования Павловский район в сети «Интернет» </w:t>
      </w:r>
      <w:hyperlink r:id="rId26" w:history="1">
        <w:r w:rsidR="00391E34" w:rsidRPr="00EE6F13">
          <w:rPr>
            <w:rStyle w:val="a6"/>
            <w:color w:val="auto"/>
            <w:u w:val="none"/>
          </w:rPr>
          <w:t>https://pavl23.ru</w:t>
        </w:r>
      </w:hyperlink>
      <w:r w:rsidRPr="00EE6F13">
        <w:t>.</w:t>
      </w:r>
    </w:p>
    <w:p w:rsidR="00391E34" w:rsidRPr="00EE6F13" w:rsidRDefault="00391E34" w:rsidP="00391E34">
      <w:pPr>
        <w:ind w:firstLine="709"/>
        <w:jc w:val="center"/>
        <w:rPr>
          <w:b/>
        </w:rPr>
      </w:pPr>
      <w:bookmarkStart w:id="0" w:name="sub_39128"/>
    </w:p>
    <w:p w:rsidR="00391E34" w:rsidRPr="00EE6F13" w:rsidRDefault="00391E34" w:rsidP="00391E34">
      <w:pPr>
        <w:ind w:firstLine="709"/>
        <w:jc w:val="center"/>
        <w:rPr>
          <w:b/>
        </w:rPr>
      </w:pPr>
      <w:r w:rsidRPr="00EE6F13">
        <w:rPr>
          <w:b/>
        </w:rPr>
        <w:t>Порядок приема и оформления заявок на участие в аукционе</w:t>
      </w:r>
    </w:p>
    <w:p w:rsidR="00391E34" w:rsidRPr="00EE6F13" w:rsidRDefault="00391E34" w:rsidP="00391E34">
      <w:pPr>
        <w:ind w:firstLine="709"/>
        <w:jc w:val="both"/>
      </w:pPr>
    </w:p>
    <w:p w:rsidR="00391E34" w:rsidRPr="00EE6F13" w:rsidRDefault="00391E34" w:rsidP="00FB00FD">
      <w:pPr>
        <w:spacing w:line="300" w:lineRule="atLeast"/>
        <w:ind w:firstLine="702"/>
        <w:jc w:val="both"/>
      </w:pPr>
      <w:r w:rsidRPr="00EE6F13">
        <w:rPr>
          <w:shd w:val="clear" w:color="auto" w:fill="FFFFFF"/>
        </w:rPr>
        <w:lastRenderedPageBreak/>
        <w:t xml:space="preserve">Заявки на участие в аукционе могут быть поданы на электронной площадке </w:t>
      </w:r>
      <w:hyperlink r:id="rId27" w:history="1">
        <w:r w:rsidR="00FB00FD" w:rsidRPr="00EE6F13">
          <w:rPr>
            <w:rStyle w:val="a6"/>
            <w:color w:val="auto"/>
          </w:rPr>
          <w:t>АО «Сбербанк-АСТ»</w:t>
        </w:r>
      </w:hyperlink>
      <w:r w:rsidR="00FB00FD" w:rsidRPr="00EE6F13">
        <w:t xml:space="preserve"> </w:t>
      </w:r>
      <w:r w:rsidR="00FB00FD" w:rsidRPr="00EE6F13">
        <w:rPr>
          <w:shd w:val="clear" w:color="auto" w:fill="FFFFFF"/>
        </w:rPr>
        <w:t xml:space="preserve">– </w:t>
      </w:r>
      <w:hyperlink r:id="rId28" w:history="1">
        <w:r w:rsidR="00FB00FD" w:rsidRPr="00EE6F13">
          <w:rPr>
            <w:rStyle w:val="a6"/>
            <w:color w:val="auto"/>
            <w:u w:val="none"/>
            <w:lang w:val="en-US"/>
          </w:rPr>
          <w:t>http</w:t>
        </w:r>
        <w:r w:rsidR="00FB00FD" w:rsidRPr="00EE6F13">
          <w:rPr>
            <w:rStyle w:val="a6"/>
            <w:color w:val="auto"/>
            <w:u w:val="none"/>
          </w:rPr>
          <w:t>://</w:t>
        </w:r>
        <w:proofErr w:type="spellStart"/>
        <w:r w:rsidR="00FB00FD" w:rsidRPr="00EE6F13">
          <w:rPr>
            <w:rStyle w:val="a6"/>
            <w:color w:val="auto"/>
            <w:u w:val="none"/>
            <w:lang w:val="en-US"/>
          </w:rPr>
          <w:t>utp</w:t>
        </w:r>
        <w:proofErr w:type="spellEnd"/>
        <w:r w:rsidR="00FB00FD" w:rsidRPr="00EE6F13">
          <w:rPr>
            <w:rStyle w:val="a6"/>
            <w:color w:val="auto"/>
            <w:u w:val="none"/>
          </w:rPr>
          <w:t>.</w:t>
        </w:r>
        <w:proofErr w:type="spellStart"/>
        <w:r w:rsidR="00FB00FD" w:rsidRPr="00EE6F13">
          <w:rPr>
            <w:rStyle w:val="a6"/>
            <w:color w:val="auto"/>
            <w:u w:val="none"/>
            <w:lang w:val="en-US"/>
          </w:rPr>
          <w:t>sberbank</w:t>
        </w:r>
        <w:proofErr w:type="spellEnd"/>
        <w:r w:rsidR="00FB00FD" w:rsidRPr="00EE6F13">
          <w:rPr>
            <w:rStyle w:val="a6"/>
            <w:color w:val="auto"/>
            <w:u w:val="none"/>
          </w:rPr>
          <w:t>-</w:t>
        </w:r>
        <w:proofErr w:type="spellStart"/>
        <w:r w:rsidR="00FB00FD" w:rsidRPr="00EE6F13">
          <w:rPr>
            <w:rStyle w:val="a6"/>
            <w:color w:val="auto"/>
            <w:u w:val="none"/>
            <w:lang w:val="en-US"/>
          </w:rPr>
          <w:t>ast</w:t>
        </w:r>
        <w:proofErr w:type="spellEnd"/>
        <w:r w:rsidR="00FB00FD" w:rsidRPr="00EE6F13">
          <w:rPr>
            <w:rStyle w:val="a6"/>
            <w:color w:val="auto"/>
            <w:u w:val="none"/>
          </w:rPr>
          <w:t>.</w:t>
        </w:r>
        <w:proofErr w:type="spellStart"/>
        <w:r w:rsidR="00FB00FD" w:rsidRPr="00EE6F13">
          <w:rPr>
            <w:rStyle w:val="a6"/>
            <w:color w:val="auto"/>
            <w:u w:val="none"/>
            <w:lang w:val="en-US"/>
          </w:rPr>
          <w:t>ru</w:t>
        </w:r>
        <w:proofErr w:type="spellEnd"/>
      </w:hyperlink>
      <w:r w:rsidR="00FB00FD" w:rsidRPr="00EE6F13">
        <w:rPr>
          <w:rStyle w:val="a6"/>
          <w:color w:val="auto"/>
          <w:u w:val="none"/>
        </w:rPr>
        <w:t>.</w:t>
      </w:r>
      <w:r w:rsidRPr="00EE6F13">
        <w:rPr>
          <w:shd w:val="clear" w:color="auto" w:fill="FFFFFF"/>
        </w:rPr>
        <w:t xml:space="preserve"> с </w:t>
      </w:r>
      <w:r w:rsidR="007643AE" w:rsidRPr="00EE6F13">
        <w:rPr>
          <w:shd w:val="clear" w:color="auto" w:fill="FFFFFF"/>
        </w:rPr>
        <w:t>1</w:t>
      </w:r>
      <w:r w:rsidR="009D308A" w:rsidRPr="00EE6F13">
        <w:rPr>
          <w:shd w:val="clear" w:color="auto" w:fill="FFFFFF"/>
        </w:rPr>
        <w:t>2</w:t>
      </w:r>
      <w:r w:rsidRPr="00EE6F13">
        <w:rPr>
          <w:shd w:val="clear" w:color="auto" w:fill="FFFFFF"/>
        </w:rPr>
        <w:t xml:space="preserve"> ч. 00 мин. </w:t>
      </w:r>
      <w:r w:rsidR="008127DF" w:rsidRPr="00EE6F13">
        <w:rPr>
          <w:shd w:val="clear" w:color="auto" w:fill="FFFFFF"/>
        </w:rPr>
        <w:t>15 м</w:t>
      </w:r>
      <w:bookmarkStart w:id="1" w:name="_GoBack"/>
      <w:bookmarkEnd w:id="1"/>
      <w:r w:rsidR="008127DF" w:rsidRPr="00EE6F13">
        <w:rPr>
          <w:shd w:val="clear" w:color="auto" w:fill="FFFFFF"/>
        </w:rPr>
        <w:t>ая</w:t>
      </w:r>
      <w:r w:rsidR="00C34D8B" w:rsidRPr="00EE6F13">
        <w:rPr>
          <w:shd w:val="clear" w:color="auto" w:fill="FFFFFF"/>
        </w:rPr>
        <w:t xml:space="preserve"> 202</w:t>
      </w:r>
      <w:r w:rsidR="0014717A" w:rsidRPr="00EE6F13">
        <w:rPr>
          <w:shd w:val="clear" w:color="auto" w:fill="FFFFFF"/>
        </w:rPr>
        <w:t>5</w:t>
      </w:r>
      <w:r w:rsidR="00C34D8B" w:rsidRPr="00EE6F13">
        <w:rPr>
          <w:shd w:val="clear" w:color="auto" w:fill="FFFFFF"/>
        </w:rPr>
        <w:t xml:space="preserve"> г. (время МСК) по 1</w:t>
      </w:r>
      <w:r w:rsidR="009D308A" w:rsidRPr="00EE6F13">
        <w:rPr>
          <w:shd w:val="clear" w:color="auto" w:fill="FFFFFF"/>
        </w:rPr>
        <w:t>2</w:t>
      </w:r>
      <w:r w:rsidRPr="00EE6F13">
        <w:rPr>
          <w:shd w:val="clear" w:color="auto" w:fill="FFFFFF"/>
        </w:rPr>
        <w:t xml:space="preserve"> ч. 00 мин. </w:t>
      </w:r>
      <w:r w:rsidR="008127DF" w:rsidRPr="00EE6F13">
        <w:rPr>
          <w:shd w:val="clear" w:color="auto" w:fill="FFFFFF"/>
        </w:rPr>
        <w:t>29 мая</w:t>
      </w:r>
      <w:r w:rsidRPr="00EE6F13">
        <w:rPr>
          <w:shd w:val="clear" w:color="auto" w:fill="FFFFFF"/>
        </w:rPr>
        <w:t xml:space="preserve"> 202</w:t>
      </w:r>
      <w:r w:rsidR="0014717A" w:rsidRPr="00EE6F13">
        <w:rPr>
          <w:shd w:val="clear" w:color="auto" w:fill="FFFFFF"/>
        </w:rPr>
        <w:t>5</w:t>
      </w:r>
      <w:r w:rsidRPr="00EE6F13">
        <w:rPr>
          <w:shd w:val="clear" w:color="auto" w:fill="FFFFFF"/>
        </w:rPr>
        <w:t xml:space="preserve"> г. (время МСК).</w:t>
      </w:r>
    </w:p>
    <w:p w:rsidR="00391E34" w:rsidRPr="00EE6F13" w:rsidRDefault="00391E34" w:rsidP="00391E34">
      <w:pPr>
        <w:autoSpaceDE w:val="0"/>
        <w:autoSpaceDN w:val="0"/>
        <w:adjustRightInd w:val="0"/>
        <w:ind w:firstLine="709"/>
        <w:jc w:val="both"/>
        <w:rPr>
          <w:shd w:val="clear" w:color="auto" w:fill="FFFFFF"/>
        </w:rPr>
      </w:pPr>
      <w:r w:rsidRPr="00EE6F13">
        <w:rPr>
          <w:shd w:val="clear" w:color="auto" w:fill="FFFFFF"/>
        </w:rPr>
        <w:t xml:space="preserve">Процедура рассмотрения заявок состоится </w:t>
      </w:r>
      <w:r w:rsidR="008127DF" w:rsidRPr="00EE6F13">
        <w:rPr>
          <w:shd w:val="clear" w:color="auto" w:fill="FFFFFF"/>
        </w:rPr>
        <w:t>2 июня</w:t>
      </w:r>
      <w:r w:rsidR="00C34D8B" w:rsidRPr="00EE6F13">
        <w:rPr>
          <w:shd w:val="clear" w:color="auto" w:fill="FFFFFF"/>
        </w:rPr>
        <w:t xml:space="preserve"> 202</w:t>
      </w:r>
      <w:r w:rsidR="0014717A" w:rsidRPr="00EE6F13">
        <w:rPr>
          <w:shd w:val="clear" w:color="auto" w:fill="FFFFFF"/>
        </w:rPr>
        <w:t>5</w:t>
      </w:r>
      <w:r w:rsidR="00C34D8B" w:rsidRPr="00EE6F13">
        <w:rPr>
          <w:shd w:val="clear" w:color="auto" w:fill="FFFFFF"/>
        </w:rPr>
        <w:t xml:space="preserve"> г. </w:t>
      </w:r>
      <w:r w:rsidRPr="00EE6F13">
        <w:rPr>
          <w:shd w:val="clear" w:color="auto" w:fill="FFFFFF"/>
        </w:rPr>
        <w:t>1</w:t>
      </w:r>
      <w:r w:rsidR="00DF38BA" w:rsidRPr="00EE6F13">
        <w:rPr>
          <w:shd w:val="clear" w:color="auto" w:fill="FFFFFF"/>
        </w:rPr>
        <w:t>5</w:t>
      </w:r>
      <w:r w:rsidRPr="00EE6F13">
        <w:rPr>
          <w:shd w:val="clear" w:color="auto" w:fill="FFFFFF"/>
        </w:rPr>
        <w:t xml:space="preserve"> ч. 00 мин. (время МСК).</w:t>
      </w:r>
    </w:p>
    <w:p w:rsidR="00117B93" w:rsidRPr="00EE6F13" w:rsidRDefault="00117B93" w:rsidP="00391E34">
      <w:pPr>
        <w:autoSpaceDE w:val="0"/>
        <w:autoSpaceDN w:val="0"/>
        <w:adjustRightInd w:val="0"/>
        <w:ind w:firstLine="709"/>
        <w:jc w:val="both"/>
        <w:rPr>
          <w:shd w:val="clear" w:color="auto" w:fill="FFFFFF"/>
        </w:rPr>
      </w:pPr>
      <w:r w:rsidRPr="00EE6F13">
        <w:rPr>
          <w:shd w:val="clear" w:color="auto" w:fill="FFFFFF"/>
        </w:rPr>
        <w:t>Денежные средства в размере суммы задатка должны быть зачислены на лицевой счет Претендента на электронной площадке не позд</w:t>
      </w:r>
      <w:r w:rsidR="003B4B2C" w:rsidRPr="00EE6F13">
        <w:rPr>
          <w:shd w:val="clear" w:color="auto" w:fill="FFFFFF"/>
        </w:rPr>
        <w:t>нее 00 ч. 00 мин. (время МСК) дн</w:t>
      </w:r>
      <w:r w:rsidRPr="00EE6F13">
        <w:rPr>
          <w:shd w:val="clear" w:color="auto" w:fill="FFFFFF"/>
        </w:rPr>
        <w:t>я определения участников торгов, указанного в извещении. Оператор осуществляет блокирование денежных средств в размере суммы задатка в момент подачи заявки на участие в аукционе.</w:t>
      </w:r>
    </w:p>
    <w:p w:rsidR="00391E34" w:rsidRPr="00EE6F13" w:rsidRDefault="00391E34" w:rsidP="00391E34">
      <w:pPr>
        <w:pStyle w:val="a7"/>
        <w:spacing w:after="0" w:line="240" w:lineRule="auto"/>
        <w:ind w:left="0" w:firstLine="709"/>
        <w:jc w:val="both"/>
        <w:rPr>
          <w:rFonts w:ascii="Times New Roman" w:hAnsi="Times New Roman"/>
          <w:sz w:val="24"/>
          <w:szCs w:val="24"/>
          <w:lang w:bidi="ru-RU"/>
        </w:rPr>
      </w:pPr>
      <w:r w:rsidRPr="00EE6F13">
        <w:rPr>
          <w:rFonts w:ascii="Times New Roman" w:hAnsi="Times New Roman"/>
          <w:sz w:val="24"/>
          <w:szCs w:val="24"/>
          <w:lang w:bidi="ru-RU"/>
        </w:rPr>
        <w:t xml:space="preserve">Для участия в аукционе претенденты подают заявку путем заполнения ее электронной формы, размещенной в открытой части электронной площадки, с приложением электронных образов следующих документов: </w:t>
      </w:r>
    </w:p>
    <w:p w:rsidR="00391E34" w:rsidRPr="00EE6F13" w:rsidRDefault="00391E34" w:rsidP="00391E34">
      <w:pPr>
        <w:pStyle w:val="a7"/>
        <w:spacing w:after="0" w:line="240" w:lineRule="auto"/>
        <w:ind w:left="0" w:firstLine="709"/>
        <w:jc w:val="both"/>
        <w:rPr>
          <w:rFonts w:ascii="Times New Roman" w:hAnsi="Times New Roman"/>
          <w:sz w:val="24"/>
          <w:szCs w:val="24"/>
          <w:lang w:bidi="ru-RU"/>
        </w:rPr>
      </w:pPr>
      <w:r w:rsidRPr="00EE6F13">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C7DEB" w:rsidRPr="00EE6F13" w:rsidRDefault="00391E34" w:rsidP="00EC7DEB">
      <w:pPr>
        <w:ind w:firstLine="709"/>
        <w:jc w:val="both"/>
      </w:pPr>
      <w:r w:rsidRPr="00EE6F13">
        <w:t xml:space="preserve">2) </w:t>
      </w:r>
      <w:r w:rsidR="00EC7DEB" w:rsidRPr="00EE6F13">
        <w:t>копии документов, удостоверяющих личность заявителя (претендента) в полном объеме (для граждан)</w:t>
      </w:r>
      <w:r w:rsidR="00A253D1" w:rsidRPr="00EE6F13">
        <w:t xml:space="preserve"> – одним файлом</w:t>
      </w:r>
      <w:r w:rsidR="00EC7DEB" w:rsidRPr="00EE6F13">
        <w:t>;</w:t>
      </w:r>
    </w:p>
    <w:p w:rsidR="00391E34" w:rsidRPr="00EE6F13" w:rsidRDefault="00391E34" w:rsidP="00EC7DEB">
      <w:pPr>
        <w:ind w:firstLine="709"/>
        <w:jc w:val="both"/>
      </w:pPr>
      <w:r w:rsidRPr="00EE6F13">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91E34" w:rsidRPr="00EE6F13" w:rsidRDefault="00391E34" w:rsidP="00391E34">
      <w:pPr>
        <w:ind w:firstLine="709"/>
        <w:jc w:val="both"/>
      </w:pPr>
      <w:r w:rsidRPr="00EE6F13">
        <w:t>4) документы, подтверждающие внесение задатка.</w:t>
      </w:r>
    </w:p>
    <w:p w:rsidR="000A2E1A" w:rsidRPr="00EE6F13" w:rsidRDefault="000A2E1A" w:rsidP="000A2E1A">
      <w:pPr>
        <w:pStyle w:val="a9"/>
        <w:ind w:firstLine="709"/>
        <w:jc w:val="both"/>
      </w:pPr>
      <w:r w:rsidRPr="00EE6F13">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91E34" w:rsidRPr="00EE6F13" w:rsidRDefault="00391E34" w:rsidP="00117B93">
      <w:pPr>
        <w:pStyle w:val="a7"/>
        <w:spacing w:after="0" w:line="240" w:lineRule="auto"/>
        <w:ind w:left="0" w:firstLine="709"/>
        <w:jc w:val="both"/>
        <w:rPr>
          <w:rFonts w:ascii="Times New Roman" w:eastAsia="Courier New" w:hAnsi="Times New Roman"/>
          <w:sz w:val="24"/>
          <w:szCs w:val="24"/>
          <w:lang w:bidi="ru-RU"/>
        </w:rPr>
      </w:pPr>
      <w:r w:rsidRPr="00EE6F13">
        <w:rPr>
          <w:rFonts w:ascii="Times New Roman" w:hAnsi="Times New Roman"/>
          <w:sz w:val="24"/>
          <w:szCs w:val="24"/>
          <w:lang w:bidi="ru-RU"/>
        </w:rPr>
        <w:t xml:space="preserve">Подача заявки осуществляется только посредством интерфейса электронной площадки </w:t>
      </w:r>
      <w:r w:rsidRPr="00EE6F13">
        <w:rPr>
          <w:rFonts w:ascii="Times New Roman" w:eastAsia="Courier New" w:hAnsi="Times New Roman"/>
          <w:sz w:val="24"/>
          <w:szCs w:val="24"/>
          <w:lang w:bidi="ru-RU"/>
        </w:rPr>
        <w:t>из личного кабине</w:t>
      </w:r>
      <w:r w:rsidR="00117B93" w:rsidRPr="00EE6F13">
        <w:rPr>
          <w:rFonts w:ascii="Times New Roman" w:eastAsia="Courier New" w:hAnsi="Times New Roman"/>
          <w:sz w:val="24"/>
          <w:szCs w:val="24"/>
          <w:lang w:bidi="ru-RU"/>
        </w:rPr>
        <w:t xml:space="preserve">та претендента </w:t>
      </w:r>
      <w:r w:rsidR="00117B93" w:rsidRPr="00EE6F13">
        <w:rPr>
          <w:rFonts w:ascii="Times New Roman" w:hAnsi="Times New Roman"/>
          <w:sz w:val="24"/>
          <w:szCs w:val="24"/>
          <w:lang w:bidi="ru-RU"/>
        </w:rPr>
        <w:t xml:space="preserve">начиная с даты и времени начала приема заявок до даты и времени окончания приема заявок, указанных в информационном сообщении. </w:t>
      </w:r>
      <w:r w:rsidRPr="00EE6F13">
        <w:rPr>
          <w:rFonts w:ascii="Times New Roman" w:hAnsi="Times New Roman"/>
          <w:sz w:val="24"/>
          <w:szCs w:val="24"/>
          <w:lang w:bidi="ru-RU"/>
        </w:rPr>
        <w:t>Один заявитель вправе подать только одн</w:t>
      </w:r>
      <w:r w:rsidR="00117B93" w:rsidRPr="00EE6F13">
        <w:rPr>
          <w:rFonts w:ascii="Times New Roman" w:hAnsi="Times New Roman"/>
          <w:sz w:val="24"/>
          <w:szCs w:val="24"/>
          <w:lang w:bidi="ru-RU"/>
        </w:rPr>
        <w:t xml:space="preserve">у заявку на участие в аукционе. </w:t>
      </w:r>
      <w:r w:rsidRPr="00EE6F13">
        <w:rPr>
          <w:rFonts w:ascii="Times New Roman" w:hAnsi="Times New Roman"/>
          <w:sz w:val="24"/>
          <w:szCs w:val="24"/>
          <w:lang w:bidi="ru-RU"/>
        </w:rPr>
        <w:t xml:space="preserve">Заявка на участие в аукционе, поступившая по истечении срока приема заявок, </w:t>
      </w:r>
      <w:r w:rsidR="00117B93" w:rsidRPr="00EE6F13">
        <w:rPr>
          <w:rFonts w:ascii="Times New Roman" w:hAnsi="Times New Roman"/>
          <w:sz w:val="24"/>
          <w:szCs w:val="24"/>
          <w:lang w:bidi="ru-RU"/>
        </w:rPr>
        <w:t>Оператором не принимается</w:t>
      </w:r>
      <w:r w:rsidRPr="00EE6F13">
        <w:rPr>
          <w:rFonts w:ascii="Times New Roman" w:hAnsi="Times New Roman"/>
          <w:sz w:val="24"/>
          <w:szCs w:val="24"/>
          <w:lang w:bidi="ru-RU"/>
        </w:rPr>
        <w:t>.</w:t>
      </w:r>
    </w:p>
    <w:p w:rsidR="00391E34" w:rsidRPr="00EE6F13" w:rsidRDefault="00982D3F" w:rsidP="000A2E1A">
      <w:pPr>
        <w:shd w:val="clear" w:color="auto" w:fill="FFFFFF"/>
        <w:ind w:firstLine="709"/>
        <w:jc w:val="both"/>
        <w:rPr>
          <w:lang w:bidi="ru-RU"/>
        </w:rPr>
      </w:pPr>
      <w:r w:rsidRPr="00EE6F13">
        <w:rPr>
          <w:lang w:bidi="ru-RU"/>
        </w:rPr>
        <w:t xml:space="preserve">Заявка и прилагаемые к ней документы направляются единовременно в соответствии с Регламентом электронной площадки. Не допускается раздельное направление заявки и необходимых документов, направление дополнительных документов после подачи заявки или замена ранее направленных документов без отзыва заявки. </w:t>
      </w:r>
    </w:p>
    <w:p w:rsidR="00391E34" w:rsidRPr="00EE6F13" w:rsidRDefault="00982D3F" w:rsidP="000A2E1A">
      <w:pPr>
        <w:shd w:val="clear" w:color="auto" w:fill="FFFFFF"/>
        <w:ind w:firstLine="709"/>
        <w:jc w:val="both"/>
        <w:rPr>
          <w:lang w:bidi="ru-RU"/>
        </w:rPr>
      </w:pPr>
      <w:r w:rsidRPr="00EE6F13">
        <w:t>Претендент</w:t>
      </w:r>
      <w:r w:rsidR="00391E34" w:rsidRPr="00EE6F13">
        <w:t xml:space="preserve"> имеет право отозвать заявку на участие в аукционе до дн</w:t>
      </w:r>
      <w:r w:rsidRPr="00EE6F13">
        <w:t>я окончания срока приема заявок</w:t>
      </w:r>
      <w:r w:rsidR="00391E34" w:rsidRPr="00EE6F13">
        <w:t>.</w:t>
      </w:r>
      <w:r w:rsidR="00516B2F" w:rsidRPr="00EE6F13">
        <w:t xml:space="preserve"> Отзыв и изменение заявки осуществляется Претендентом самостоятельно посредством личного кабинета торговой площадки. Изменение заявки осуществляется путем отзыва ранее поданной заявки и подачи новой заявки.</w:t>
      </w:r>
      <w:r w:rsidR="00391E34" w:rsidRPr="00EE6F13">
        <w:t xml:space="preserve"> </w:t>
      </w:r>
      <w:bookmarkEnd w:id="0"/>
      <w:r w:rsidR="00391E34" w:rsidRPr="00EE6F13">
        <w:rPr>
          <w:lang w:bidi="ru-RU"/>
        </w:rPr>
        <w:t>Заявки с прилагаемыми к ним документами, поданные с нарушением установленного срока, а также заявки с незаполненными полями, программными средствами на электронной площадке не регистрируются.</w:t>
      </w:r>
    </w:p>
    <w:p w:rsidR="00391E34" w:rsidRPr="00EE6F13" w:rsidRDefault="00391E34" w:rsidP="000A2E1A">
      <w:pPr>
        <w:shd w:val="clear" w:color="auto" w:fill="FFFFFF"/>
        <w:ind w:firstLine="709"/>
        <w:jc w:val="both"/>
        <w:rPr>
          <w:lang w:bidi="ru-RU"/>
        </w:rPr>
      </w:pPr>
      <w:r w:rsidRPr="00EE6F13">
        <w:rPr>
          <w:lang w:bidi="ru-RU"/>
        </w:rPr>
        <w:t xml:space="preserve">При приеме заявок от претендентов Оператор обеспечивает конфиденциальность данных о претендентах, за исключением случая направления электронных документов продавцу;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продавца к заявкам и документам, до момента размещения на электронной площадке информации об итогах приема заявок (определения участников). </w:t>
      </w:r>
    </w:p>
    <w:p w:rsidR="00A253D1" w:rsidRPr="00EE6F13" w:rsidRDefault="00A253D1" w:rsidP="000A2E1A">
      <w:pPr>
        <w:shd w:val="clear" w:color="auto" w:fill="FFFFFF"/>
        <w:ind w:firstLine="709"/>
        <w:jc w:val="both"/>
        <w:rPr>
          <w:bCs/>
          <w:lang w:bidi="ru-RU"/>
        </w:rPr>
      </w:pPr>
    </w:p>
    <w:p w:rsidR="00596CD4" w:rsidRPr="00EE6F13" w:rsidRDefault="00596CD4" w:rsidP="00596CD4">
      <w:pPr>
        <w:ind w:firstLine="702"/>
        <w:jc w:val="center"/>
        <w:rPr>
          <w:b/>
          <w:bCs/>
          <w:kern w:val="36"/>
        </w:rPr>
      </w:pPr>
      <w:r w:rsidRPr="00EE6F13">
        <w:rPr>
          <w:b/>
          <w:bCs/>
          <w:kern w:val="36"/>
        </w:rPr>
        <w:t>Размер задатка, порядок его внесения участниками</w:t>
      </w:r>
    </w:p>
    <w:p w:rsidR="00596CD4" w:rsidRPr="00EE6F13" w:rsidRDefault="00596CD4" w:rsidP="00596CD4">
      <w:pPr>
        <w:ind w:firstLine="702"/>
        <w:jc w:val="center"/>
        <w:rPr>
          <w:b/>
          <w:bCs/>
          <w:kern w:val="36"/>
        </w:rPr>
      </w:pPr>
      <w:r w:rsidRPr="00EE6F13">
        <w:rPr>
          <w:b/>
          <w:bCs/>
          <w:kern w:val="36"/>
        </w:rPr>
        <w:t>аукциона и возврата им задатка, порядок внесения задатка</w:t>
      </w:r>
    </w:p>
    <w:p w:rsidR="00596CD4" w:rsidRPr="00EE6F13" w:rsidRDefault="00596CD4" w:rsidP="00596CD4">
      <w:pPr>
        <w:ind w:firstLine="702"/>
        <w:jc w:val="both"/>
        <w:rPr>
          <w:b/>
        </w:rPr>
      </w:pPr>
      <w:r w:rsidRPr="00EE6F13">
        <w:t>Задаток определяется в размере 100% от суммы первоначальной ежегодной арендной платы, и в итоге составляет:</w:t>
      </w:r>
    </w:p>
    <w:p w:rsidR="00596CD4" w:rsidRPr="00EE6F13" w:rsidRDefault="00596CD4" w:rsidP="00596CD4">
      <w:pPr>
        <w:autoSpaceDE w:val="0"/>
        <w:autoSpaceDN w:val="0"/>
        <w:adjustRightInd w:val="0"/>
        <w:ind w:firstLine="720"/>
        <w:jc w:val="both"/>
      </w:pPr>
      <w:r w:rsidRPr="00EE6F13">
        <w:rPr>
          <w:b/>
        </w:rPr>
        <w:t xml:space="preserve">по лоту № </w:t>
      </w:r>
      <w:r w:rsidR="00B61845" w:rsidRPr="00EE6F13">
        <w:rPr>
          <w:b/>
        </w:rPr>
        <w:t>1</w:t>
      </w:r>
      <w:r w:rsidRPr="00EE6F13">
        <w:rPr>
          <w:b/>
        </w:rPr>
        <w:t xml:space="preserve"> </w:t>
      </w:r>
      <w:r w:rsidRPr="00EE6F13">
        <w:t>–</w:t>
      </w:r>
      <w:r w:rsidR="00EC157B" w:rsidRPr="00EE6F13">
        <w:t xml:space="preserve"> </w:t>
      </w:r>
      <w:r w:rsidR="00F86762" w:rsidRPr="00EE6F13">
        <w:t>11 264 (одиннадцать тысяч двести шестьдесят четыре) рубля 11 копеек</w:t>
      </w:r>
      <w:r w:rsidR="00453AAC" w:rsidRPr="00EE6F13">
        <w:t>;</w:t>
      </w:r>
    </w:p>
    <w:p w:rsidR="00EC74BF" w:rsidRPr="00EE6F13" w:rsidRDefault="00E52337" w:rsidP="00E52337">
      <w:pPr>
        <w:autoSpaceDE w:val="0"/>
        <w:autoSpaceDN w:val="0"/>
        <w:adjustRightInd w:val="0"/>
        <w:ind w:firstLine="720"/>
        <w:jc w:val="both"/>
      </w:pPr>
      <w:r w:rsidRPr="00EE6F13">
        <w:rPr>
          <w:b/>
        </w:rPr>
        <w:lastRenderedPageBreak/>
        <w:t xml:space="preserve">по лоту № </w:t>
      </w:r>
      <w:r w:rsidR="007334EA" w:rsidRPr="00EE6F13">
        <w:rPr>
          <w:b/>
        </w:rPr>
        <w:t>2</w:t>
      </w:r>
      <w:r w:rsidRPr="00EE6F13">
        <w:rPr>
          <w:b/>
        </w:rPr>
        <w:t xml:space="preserve"> </w:t>
      </w:r>
      <w:r w:rsidRPr="00EE6F13">
        <w:t>–</w:t>
      </w:r>
      <w:r w:rsidR="00094942" w:rsidRPr="00EE6F13">
        <w:t xml:space="preserve"> </w:t>
      </w:r>
      <w:r w:rsidR="00FB4606" w:rsidRPr="00EE6F13">
        <w:t>99 089 (девяносто девять тысяч восемьдесят девять) рублей 58 копеек</w:t>
      </w:r>
      <w:r w:rsidR="00CD6DB4" w:rsidRPr="00EE6F13">
        <w:t>.</w:t>
      </w:r>
    </w:p>
    <w:p w:rsidR="00094942" w:rsidRPr="00EE6F13" w:rsidRDefault="00094942" w:rsidP="00E52337">
      <w:pPr>
        <w:autoSpaceDE w:val="0"/>
        <w:autoSpaceDN w:val="0"/>
        <w:adjustRightInd w:val="0"/>
        <w:ind w:firstLine="720"/>
        <w:jc w:val="both"/>
      </w:pPr>
      <w:r w:rsidRPr="00EE6F13">
        <w:rPr>
          <w:b/>
        </w:rPr>
        <w:t xml:space="preserve">по лоту № 3 </w:t>
      </w:r>
      <w:r w:rsidRPr="00EE6F13">
        <w:t>– 64 927 (шестьдесят четыре тысячи девятьсот двадцать семь) рублей 36 копеек</w:t>
      </w:r>
      <w:r w:rsidR="0038447D" w:rsidRPr="00EE6F13">
        <w:t>.</w:t>
      </w:r>
    </w:p>
    <w:p w:rsidR="000409F1" w:rsidRPr="00EE6F13" w:rsidRDefault="000409F1" w:rsidP="00596CD4">
      <w:pPr>
        <w:ind w:firstLine="702"/>
        <w:jc w:val="both"/>
      </w:pPr>
    </w:p>
    <w:p w:rsidR="00391E34" w:rsidRPr="00EE6F13" w:rsidRDefault="00596CD4" w:rsidP="00596CD4">
      <w:pPr>
        <w:ind w:firstLine="702"/>
        <w:jc w:val="both"/>
      </w:pPr>
      <w:r w:rsidRPr="00EE6F13">
        <w:t>Задаток перечисляется на реквизиты электронной площадки</w:t>
      </w:r>
      <w:r w:rsidR="00391E34" w:rsidRPr="00EE6F13">
        <w:t>:</w:t>
      </w:r>
    </w:p>
    <w:p w:rsidR="00391E34" w:rsidRPr="00EE6F13" w:rsidRDefault="00391E34" w:rsidP="00FB00FD">
      <w:pPr>
        <w:spacing w:line="300" w:lineRule="atLeast"/>
      </w:pPr>
      <w:r w:rsidRPr="00EE6F13">
        <w:t xml:space="preserve">Получатель – </w:t>
      </w:r>
      <w:hyperlink r:id="rId29" w:tgtFrame="_blank" w:history="1">
        <w:r w:rsidR="00FB00FD" w:rsidRPr="00EE6F13">
          <w:t>АО «Сбербанк-АСТ»</w:t>
        </w:r>
      </w:hyperlink>
      <w:r w:rsidRPr="00EE6F13">
        <w:t>;</w:t>
      </w:r>
    </w:p>
    <w:p w:rsidR="00391E34" w:rsidRPr="00EE6F13" w:rsidRDefault="00391E34" w:rsidP="00596CD4">
      <w:pPr>
        <w:ind w:firstLine="702"/>
        <w:jc w:val="both"/>
      </w:pPr>
      <w:r w:rsidRPr="00EE6F13">
        <w:t xml:space="preserve">Наименование банка – </w:t>
      </w:r>
      <w:r w:rsidR="00FB00FD" w:rsidRPr="00EE6F13">
        <w:t>ПАО «СБЕРБАНК РОССИИ» Г. МОСКВА</w:t>
      </w:r>
      <w:r w:rsidRPr="00EE6F13">
        <w:t>;</w:t>
      </w:r>
    </w:p>
    <w:p w:rsidR="00391E34" w:rsidRPr="00EE6F13" w:rsidRDefault="00391E34" w:rsidP="00596CD4">
      <w:pPr>
        <w:ind w:firstLine="702"/>
        <w:jc w:val="both"/>
      </w:pPr>
      <w:r w:rsidRPr="00EE6F13">
        <w:t xml:space="preserve">р/с </w:t>
      </w:r>
      <w:r w:rsidR="00FB00FD" w:rsidRPr="00EE6F13">
        <w:t>40702810300020038047</w:t>
      </w:r>
      <w:r w:rsidRPr="00EE6F13">
        <w:t>;</w:t>
      </w:r>
    </w:p>
    <w:p w:rsidR="00391E34" w:rsidRPr="00EE6F13" w:rsidRDefault="00391E34" w:rsidP="00596CD4">
      <w:pPr>
        <w:ind w:firstLine="702"/>
        <w:jc w:val="both"/>
      </w:pPr>
      <w:r w:rsidRPr="00EE6F13">
        <w:t xml:space="preserve">к/с </w:t>
      </w:r>
      <w:r w:rsidR="00FB00FD" w:rsidRPr="00EE6F13">
        <w:t>30101810400000000225</w:t>
      </w:r>
      <w:r w:rsidRPr="00EE6F13">
        <w:t>;</w:t>
      </w:r>
    </w:p>
    <w:p w:rsidR="00391E34" w:rsidRPr="00EE6F13" w:rsidRDefault="00391E34" w:rsidP="00596CD4">
      <w:pPr>
        <w:ind w:firstLine="702"/>
        <w:jc w:val="both"/>
      </w:pPr>
      <w:r w:rsidRPr="00EE6F13">
        <w:t xml:space="preserve">БИК </w:t>
      </w:r>
      <w:r w:rsidR="00FB00FD" w:rsidRPr="00EE6F13">
        <w:t>044525225</w:t>
      </w:r>
      <w:r w:rsidRPr="00EE6F13">
        <w:t xml:space="preserve">; ИНН </w:t>
      </w:r>
      <w:r w:rsidR="00FB00FD" w:rsidRPr="00EE6F13">
        <w:t>7707308480; КПП 770401001</w:t>
      </w:r>
      <w:r w:rsidRPr="00EE6F13">
        <w:t>;</w:t>
      </w:r>
    </w:p>
    <w:p w:rsidR="00AA1A3E" w:rsidRPr="00EE6F13" w:rsidRDefault="00391E34" w:rsidP="00AA1A3E">
      <w:pPr>
        <w:pStyle w:val="Default"/>
        <w:ind w:firstLine="702"/>
        <w:jc w:val="both"/>
        <w:rPr>
          <w:rFonts w:ascii="Times New Roman" w:hAnsi="Times New Roman" w:cs="Times New Roman"/>
          <w:color w:val="auto"/>
        </w:rPr>
      </w:pPr>
      <w:r w:rsidRPr="00EE6F13">
        <w:rPr>
          <w:rFonts w:ascii="Times New Roman" w:hAnsi="Times New Roman" w:cs="Times New Roman"/>
          <w:color w:val="auto"/>
        </w:rPr>
        <w:t>В поле «назначени</w:t>
      </w:r>
      <w:r w:rsidR="007B7383" w:rsidRPr="00EE6F13">
        <w:rPr>
          <w:rFonts w:ascii="Times New Roman" w:hAnsi="Times New Roman" w:cs="Times New Roman"/>
          <w:color w:val="auto"/>
        </w:rPr>
        <w:t>е</w:t>
      </w:r>
      <w:r w:rsidRPr="00EE6F13">
        <w:rPr>
          <w:rFonts w:ascii="Times New Roman" w:hAnsi="Times New Roman" w:cs="Times New Roman"/>
          <w:color w:val="auto"/>
        </w:rPr>
        <w:t xml:space="preserve"> платежа»</w:t>
      </w:r>
      <w:r w:rsidR="00AA1A3E" w:rsidRPr="00EE6F13">
        <w:rPr>
          <w:rFonts w:ascii="Times New Roman" w:hAnsi="Times New Roman" w:cs="Times New Roman"/>
          <w:color w:val="auto"/>
        </w:rPr>
        <w:t xml:space="preserve"> обязательно</w:t>
      </w:r>
      <w:r w:rsidRPr="00EE6F13">
        <w:rPr>
          <w:rFonts w:ascii="Times New Roman" w:hAnsi="Times New Roman" w:cs="Times New Roman"/>
          <w:color w:val="auto"/>
        </w:rPr>
        <w:t xml:space="preserve"> указывать</w:t>
      </w:r>
      <w:r w:rsidR="00AA1A3E" w:rsidRPr="00EE6F13">
        <w:rPr>
          <w:rFonts w:ascii="Times New Roman" w:hAnsi="Times New Roman" w:cs="Times New Roman"/>
          <w:color w:val="auto"/>
        </w:rPr>
        <w:t xml:space="preserve"> цель перечисления</w:t>
      </w:r>
      <w:r w:rsidRPr="00EE6F13">
        <w:rPr>
          <w:rFonts w:ascii="Times New Roman" w:hAnsi="Times New Roman" w:cs="Times New Roman"/>
          <w:color w:val="auto"/>
        </w:rPr>
        <w:t xml:space="preserve"> </w:t>
      </w:r>
      <w:r w:rsidR="007B7383" w:rsidRPr="00EE6F13">
        <w:rPr>
          <w:rFonts w:ascii="Times New Roman" w:hAnsi="Times New Roman" w:cs="Times New Roman"/>
          <w:color w:val="auto"/>
        </w:rPr>
        <w:t>«</w:t>
      </w:r>
      <w:r w:rsidR="00AA1A3E" w:rsidRPr="00EE6F13">
        <w:rPr>
          <w:rFonts w:ascii="Times New Roman" w:hAnsi="Times New Roman" w:cs="Times New Roman"/>
          <w:color w:val="auto"/>
        </w:rPr>
        <w:t>Задаток, ИНН плательщика, НДС не облагается</w:t>
      </w:r>
      <w:r w:rsidR="00973C9C" w:rsidRPr="00EE6F13">
        <w:rPr>
          <w:rFonts w:ascii="Times New Roman" w:hAnsi="Times New Roman" w:cs="Times New Roman"/>
          <w:color w:val="auto"/>
        </w:rPr>
        <w:t>»</w:t>
      </w:r>
      <w:r w:rsidR="00AA1A3E" w:rsidRPr="00EE6F13">
        <w:rPr>
          <w:rFonts w:ascii="Times New Roman" w:hAnsi="Times New Roman" w:cs="Times New Roman"/>
          <w:color w:val="auto"/>
        </w:rPr>
        <w:t>.</w:t>
      </w:r>
    </w:p>
    <w:p w:rsidR="00AA1A3E" w:rsidRPr="00EE6F13" w:rsidRDefault="000A2E1A" w:rsidP="00AA1A3E">
      <w:pPr>
        <w:pStyle w:val="Default"/>
        <w:ind w:firstLine="702"/>
        <w:jc w:val="both"/>
        <w:rPr>
          <w:rFonts w:ascii="Times New Roman" w:hAnsi="Times New Roman" w:cs="Times New Roman"/>
          <w:color w:val="auto"/>
        </w:rPr>
      </w:pPr>
      <w:r w:rsidRPr="00EE6F13">
        <w:rPr>
          <w:rFonts w:ascii="Times New Roman" w:hAnsi="Times New Roman" w:cs="Times New Roman"/>
          <w:b/>
          <w:color w:val="auto"/>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w:t>
      </w:r>
      <w:r w:rsidR="00AA1A3E" w:rsidRPr="00EE6F13">
        <w:rPr>
          <w:rFonts w:ascii="Times New Roman" w:hAnsi="Times New Roman" w:cs="Times New Roman"/>
          <w:b/>
          <w:color w:val="auto"/>
        </w:rPr>
        <w:t xml:space="preserve"> Денежные средства, поступившие от третьих лиц не зачисляются.</w:t>
      </w:r>
    </w:p>
    <w:p w:rsidR="000A2E1A" w:rsidRPr="00EE6F13" w:rsidRDefault="000A2E1A" w:rsidP="000A2E1A">
      <w:pPr>
        <w:ind w:firstLine="702"/>
        <w:jc w:val="both"/>
      </w:pPr>
      <w:r w:rsidRPr="00EE6F13">
        <w:t>Условия аукциона в электронной форме, порядок и условия заключения договора аренды земельного участка с Участником аукциона в электронной форме являются условиями публичной оферты,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w:t>
      </w:r>
    </w:p>
    <w:p w:rsidR="00516B2F" w:rsidRPr="00EE6F13" w:rsidRDefault="00516B2F" w:rsidP="00516B2F">
      <w:pPr>
        <w:shd w:val="clear" w:color="auto" w:fill="FFFFFF"/>
        <w:ind w:firstLine="709"/>
        <w:jc w:val="both"/>
        <w:rPr>
          <w:lang w:bidi="ru-RU"/>
        </w:rPr>
      </w:pPr>
      <w:r w:rsidRPr="00EE6F13">
        <w:rPr>
          <w:lang w:bidi="ru-RU"/>
        </w:rPr>
        <w:t>Возврат задатка путем снятия блокировки с денежных средств, перечисленных в качестве задатка, осуществляется Оператором в соответствии с нормами действующего законодательства и регламентом электронный площадки.</w:t>
      </w:r>
    </w:p>
    <w:p w:rsidR="00516B2F" w:rsidRPr="00EE6F13" w:rsidRDefault="00516B2F" w:rsidP="00516B2F">
      <w:pPr>
        <w:shd w:val="clear" w:color="auto" w:fill="FFFFFF"/>
        <w:ind w:firstLine="709"/>
        <w:jc w:val="both"/>
        <w:rPr>
          <w:lang w:bidi="ru-RU"/>
        </w:rPr>
      </w:pPr>
      <w:r w:rsidRPr="00EE6F13">
        <w:rPr>
          <w:bCs/>
          <w:kern w:val="36"/>
        </w:rPr>
        <w:t xml:space="preserve">Лицам, не допущенным к участию в аукционе, отозвавшим заявку на участие в аукционе </w:t>
      </w:r>
      <w:r w:rsidRPr="00EE6F13">
        <w:rPr>
          <w:lang w:bidi="ru-RU"/>
        </w:rPr>
        <w:t>снятия блокировки с денежных средств осуществляется Оператором в соответствии с нормами действующего законодательства и регламентом электронный площадки</w:t>
      </w:r>
    </w:p>
    <w:p w:rsidR="00516B2F" w:rsidRPr="00EE6F13" w:rsidRDefault="00516B2F" w:rsidP="00516B2F">
      <w:pPr>
        <w:shd w:val="clear" w:color="auto" w:fill="FFFFFF"/>
        <w:ind w:firstLine="708"/>
        <w:jc w:val="both"/>
        <w:outlineLvl w:val="0"/>
        <w:rPr>
          <w:bCs/>
          <w:kern w:val="36"/>
        </w:rPr>
      </w:pPr>
      <w:r w:rsidRPr="00EE6F13">
        <w:rPr>
          <w:bCs/>
          <w:kern w:val="36"/>
        </w:rPr>
        <w:t xml:space="preserve">Задаток, внесённый лицом, признанными победителем аукциона, задаток, внесенный иным лицом, с которым договор аренды земельного участка заключается в соответствии с пунктами 13, 14 или 20 статьи 39.12. ЗК РФ, засчитывается в счёт арендной платы за земельный участок. </w:t>
      </w:r>
      <w:r w:rsidRPr="00EE6F13">
        <w:rPr>
          <w:shd w:val="clear" w:color="auto" w:fill="FFFFFF"/>
        </w:rPr>
        <w:t>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AC35D4" w:rsidRPr="00EE6F13" w:rsidRDefault="00596CD4" w:rsidP="00AC35D4">
      <w:pPr>
        <w:shd w:val="clear" w:color="auto" w:fill="FFFFFF"/>
        <w:ind w:firstLine="708"/>
        <w:jc w:val="both"/>
        <w:outlineLvl w:val="0"/>
        <w:rPr>
          <w:lang w:bidi="ru-RU"/>
        </w:rPr>
      </w:pPr>
      <w:r w:rsidRPr="00EE6F13">
        <w:t xml:space="preserve">В случае выявления обстоятельств, предусмотренных </w:t>
      </w:r>
      <w:hyperlink w:anchor="sub_39118" w:history="1">
        <w:r w:rsidRPr="00EE6F13">
          <w:t>п. 8</w:t>
        </w:r>
      </w:hyperlink>
      <w:r w:rsidRPr="00EE6F13">
        <w:t xml:space="preserve"> ст. 39.11 ЗК РФ и вынесения решения организатором аукциона об отмене аукциона, задатки претендентам возвращаются </w:t>
      </w:r>
      <w:r w:rsidR="00AC35D4" w:rsidRPr="00EE6F13">
        <w:rPr>
          <w:lang w:bidi="ru-RU"/>
        </w:rPr>
        <w:t>в соответствии с нормами действующего законодательства и регламентом электронный площадки.</w:t>
      </w:r>
    </w:p>
    <w:p w:rsidR="00596CD4" w:rsidRPr="00EE6F13" w:rsidRDefault="00AC35D4" w:rsidP="00AC35D4">
      <w:pPr>
        <w:shd w:val="clear" w:color="auto" w:fill="FFFFFF"/>
        <w:ind w:firstLine="708"/>
        <w:jc w:val="both"/>
        <w:outlineLvl w:val="0"/>
        <w:rPr>
          <w:bCs/>
          <w:kern w:val="36"/>
        </w:rPr>
      </w:pPr>
      <w:r w:rsidRPr="00EE6F13">
        <w:rPr>
          <w:bCs/>
          <w:kern w:val="36"/>
        </w:rPr>
        <w:t xml:space="preserve"> </w:t>
      </w:r>
      <w:r w:rsidR="00596CD4" w:rsidRPr="00EE6F13">
        <w:rPr>
          <w:bCs/>
          <w:kern w:val="36"/>
        </w:rPr>
        <w:t>Задатки, внесённые лицами, не заключившими в установленном ЗК РФ порядке договор аренды земельного участка вследствие уклонения от заключения договора аренды, не возвращаются.</w:t>
      </w:r>
    </w:p>
    <w:p w:rsidR="004A7698" w:rsidRPr="00EE6F13" w:rsidRDefault="004A7698" w:rsidP="00596CD4"/>
    <w:sectPr w:rsidR="004A7698" w:rsidRPr="00EE6F13" w:rsidSect="00223B3A">
      <w:headerReference w:type="even" r:id="rId30"/>
      <w:headerReference w:type="default" r:id="rId3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6E1" w:rsidRDefault="006146E1" w:rsidP="00596CD4">
      <w:r>
        <w:separator/>
      </w:r>
    </w:p>
  </w:endnote>
  <w:endnote w:type="continuationSeparator" w:id="0">
    <w:p w:rsidR="006146E1" w:rsidRDefault="006146E1" w:rsidP="0059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6E1" w:rsidRDefault="006146E1" w:rsidP="00596CD4">
      <w:r>
        <w:separator/>
      </w:r>
    </w:p>
  </w:footnote>
  <w:footnote w:type="continuationSeparator" w:id="0">
    <w:p w:rsidR="006146E1" w:rsidRDefault="006146E1" w:rsidP="00596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76" w:rsidRDefault="00CE3E76" w:rsidP="00223B3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rsidR="00CE3E76" w:rsidRDefault="00CE3E76" w:rsidP="00223B3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76" w:rsidRDefault="00CE3E76" w:rsidP="00223B3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87AE8E72"/>
    <w:name w:val="WW8Num9"/>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9D5"/>
    <w:rsid w:val="00004A27"/>
    <w:rsid w:val="00034F33"/>
    <w:rsid w:val="000409F1"/>
    <w:rsid w:val="00041A57"/>
    <w:rsid w:val="00062896"/>
    <w:rsid w:val="00074A51"/>
    <w:rsid w:val="000832A1"/>
    <w:rsid w:val="00094942"/>
    <w:rsid w:val="00097C5E"/>
    <w:rsid w:val="000A2E1A"/>
    <w:rsid w:val="000C7942"/>
    <w:rsid w:val="000E2B32"/>
    <w:rsid w:val="00117B93"/>
    <w:rsid w:val="00120BAA"/>
    <w:rsid w:val="001266DC"/>
    <w:rsid w:val="0014717A"/>
    <w:rsid w:val="00171AE4"/>
    <w:rsid w:val="001B0692"/>
    <w:rsid w:val="001E202B"/>
    <w:rsid w:val="001E2473"/>
    <w:rsid w:val="001E2847"/>
    <w:rsid w:val="00223B3A"/>
    <w:rsid w:val="00227E74"/>
    <w:rsid w:val="00231721"/>
    <w:rsid w:val="002448CF"/>
    <w:rsid w:val="0027264C"/>
    <w:rsid w:val="002751ED"/>
    <w:rsid w:val="002809D8"/>
    <w:rsid w:val="00291F8A"/>
    <w:rsid w:val="00295E8A"/>
    <w:rsid w:val="002C4604"/>
    <w:rsid w:val="002D06AC"/>
    <w:rsid w:val="002E3707"/>
    <w:rsid w:val="002F524A"/>
    <w:rsid w:val="00345085"/>
    <w:rsid w:val="00381C57"/>
    <w:rsid w:val="0038447D"/>
    <w:rsid w:val="00391E34"/>
    <w:rsid w:val="003B4B2C"/>
    <w:rsid w:val="003C430C"/>
    <w:rsid w:val="004029BD"/>
    <w:rsid w:val="0040490E"/>
    <w:rsid w:val="00411401"/>
    <w:rsid w:val="004129AB"/>
    <w:rsid w:val="0041376B"/>
    <w:rsid w:val="00453AAC"/>
    <w:rsid w:val="00454D3C"/>
    <w:rsid w:val="00473F29"/>
    <w:rsid w:val="004A6CC8"/>
    <w:rsid w:val="004A7698"/>
    <w:rsid w:val="004D4D8A"/>
    <w:rsid w:val="00502167"/>
    <w:rsid w:val="00516B2F"/>
    <w:rsid w:val="005362BE"/>
    <w:rsid w:val="00536988"/>
    <w:rsid w:val="0054148F"/>
    <w:rsid w:val="00544D25"/>
    <w:rsid w:val="00552B48"/>
    <w:rsid w:val="00557327"/>
    <w:rsid w:val="00571120"/>
    <w:rsid w:val="0058013B"/>
    <w:rsid w:val="00591C37"/>
    <w:rsid w:val="00596CD4"/>
    <w:rsid w:val="005B1458"/>
    <w:rsid w:val="005B36BD"/>
    <w:rsid w:val="005C217E"/>
    <w:rsid w:val="005D756C"/>
    <w:rsid w:val="005F4F4D"/>
    <w:rsid w:val="005F6E25"/>
    <w:rsid w:val="0060256A"/>
    <w:rsid w:val="00610C67"/>
    <w:rsid w:val="006146E1"/>
    <w:rsid w:val="006351A1"/>
    <w:rsid w:val="00643B00"/>
    <w:rsid w:val="00645EB1"/>
    <w:rsid w:val="00683717"/>
    <w:rsid w:val="00694DAE"/>
    <w:rsid w:val="006E140F"/>
    <w:rsid w:val="006E68E4"/>
    <w:rsid w:val="006F0D97"/>
    <w:rsid w:val="00701AFB"/>
    <w:rsid w:val="007154F7"/>
    <w:rsid w:val="0073084E"/>
    <w:rsid w:val="007334EA"/>
    <w:rsid w:val="00743445"/>
    <w:rsid w:val="00757CCF"/>
    <w:rsid w:val="007643AE"/>
    <w:rsid w:val="00776F9A"/>
    <w:rsid w:val="007A52DE"/>
    <w:rsid w:val="007B32F5"/>
    <w:rsid w:val="007B7383"/>
    <w:rsid w:val="007F0CB9"/>
    <w:rsid w:val="0080669F"/>
    <w:rsid w:val="008127DF"/>
    <w:rsid w:val="00817BB0"/>
    <w:rsid w:val="00822961"/>
    <w:rsid w:val="0082438D"/>
    <w:rsid w:val="0085136B"/>
    <w:rsid w:val="00860225"/>
    <w:rsid w:val="00882F5D"/>
    <w:rsid w:val="008849F5"/>
    <w:rsid w:val="008971A1"/>
    <w:rsid w:val="008D120C"/>
    <w:rsid w:val="008D616C"/>
    <w:rsid w:val="008E2B3C"/>
    <w:rsid w:val="008E49D5"/>
    <w:rsid w:val="008F10B6"/>
    <w:rsid w:val="00902700"/>
    <w:rsid w:val="00904872"/>
    <w:rsid w:val="00906B8F"/>
    <w:rsid w:val="00925949"/>
    <w:rsid w:val="009318D8"/>
    <w:rsid w:val="00964452"/>
    <w:rsid w:val="009730A3"/>
    <w:rsid w:val="00973C9C"/>
    <w:rsid w:val="00982D3F"/>
    <w:rsid w:val="009D1966"/>
    <w:rsid w:val="009D308A"/>
    <w:rsid w:val="00A1065A"/>
    <w:rsid w:val="00A253D1"/>
    <w:rsid w:val="00A614CD"/>
    <w:rsid w:val="00A674F3"/>
    <w:rsid w:val="00A75674"/>
    <w:rsid w:val="00A75748"/>
    <w:rsid w:val="00A849C8"/>
    <w:rsid w:val="00A858E1"/>
    <w:rsid w:val="00AA02EE"/>
    <w:rsid w:val="00AA1A3E"/>
    <w:rsid w:val="00AA43CE"/>
    <w:rsid w:val="00AC35D4"/>
    <w:rsid w:val="00AC6089"/>
    <w:rsid w:val="00AD0163"/>
    <w:rsid w:val="00AD19E7"/>
    <w:rsid w:val="00AD7B13"/>
    <w:rsid w:val="00B028F4"/>
    <w:rsid w:val="00B13CDD"/>
    <w:rsid w:val="00B36584"/>
    <w:rsid w:val="00B4566C"/>
    <w:rsid w:val="00B61845"/>
    <w:rsid w:val="00B767F7"/>
    <w:rsid w:val="00B76A48"/>
    <w:rsid w:val="00BE092E"/>
    <w:rsid w:val="00C25DCB"/>
    <w:rsid w:val="00C34CF9"/>
    <w:rsid w:val="00C34D8B"/>
    <w:rsid w:val="00C3505A"/>
    <w:rsid w:val="00C446CC"/>
    <w:rsid w:val="00C65F19"/>
    <w:rsid w:val="00C92749"/>
    <w:rsid w:val="00C9455D"/>
    <w:rsid w:val="00C9588B"/>
    <w:rsid w:val="00CA580A"/>
    <w:rsid w:val="00CB593F"/>
    <w:rsid w:val="00CD6DB4"/>
    <w:rsid w:val="00CE0E3B"/>
    <w:rsid w:val="00CE3E76"/>
    <w:rsid w:val="00CF1017"/>
    <w:rsid w:val="00D05230"/>
    <w:rsid w:val="00D37FE4"/>
    <w:rsid w:val="00D66842"/>
    <w:rsid w:val="00D72ACB"/>
    <w:rsid w:val="00D9440B"/>
    <w:rsid w:val="00DA1FFE"/>
    <w:rsid w:val="00DB516B"/>
    <w:rsid w:val="00DC67EB"/>
    <w:rsid w:val="00DD21F4"/>
    <w:rsid w:val="00DE204C"/>
    <w:rsid w:val="00DE33E0"/>
    <w:rsid w:val="00DE650D"/>
    <w:rsid w:val="00DF38BA"/>
    <w:rsid w:val="00E138BF"/>
    <w:rsid w:val="00E139DE"/>
    <w:rsid w:val="00E42B13"/>
    <w:rsid w:val="00E50974"/>
    <w:rsid w:val="00E52337"/>
    <w:rsid w:val="00EA6303"/>
    <w:rsid w:val="00EC157B"/>
    <w:rsid w:val="00EC74BF"/>
    <w:rsid w:val="00EC7DEB"/>
    <w:rsid w:val="00EE6F13"/>
    <w:rsid w:val="00EF0073"/>
    <w:rsid w:val="00F06772"/>
    <w:rsid w:val="00F1488A"/>
    <w:rsid w:val="00F37AA4"/>
    <w:rsid w:val="00F54029"/>
    <w:rsid w:val="00F56036"/>
    <w:rsid w:val="00F72955"/>
    <w:rsid w:val="00F86762"/>
    <w:rsid w:val="00FA3DDF"/>
    <w:rsid w:val="00FB00FD"/>
    <w:rsid w:val="00FB2F17"/>
    <w:rsid w:val="00FB4606"/>
    <w:rsid w:val="00FB5788"/>
    <w:rsid w:val="00FE2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1A89B-7387-4B39-ACE1-F2A2048D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69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A6C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qFormat/>
    <w:rsid w:val="004A7698"/>
    <w:pPr>
      <w:keepNext/>
      <w:widowControl w:val="0"/>
      <w:jc w:val="center"/>
      <w:outlineLvl w:val="4"/>
    </w:pPr>
    <w:rPr>
      <w:rFonts w:ascii="Arial" w:hAnsi="Arial"/>
      <w:b/>
      <w:sz w:val="26"/>
      <w:szCs w:val="20"/>
    </w:rPr>
  </w:style>
  <w:style w:type="paragraph" w:styleId="6">
    <w:name w:val="heading 6"/>
    <w:basedOn w:val="a"/>
    <w:next w:val="a"/>
    <w:link w:val="60"/>
    <w:uiPriority w:val="9"/>
    <w:semiHidden/>
    <w:unhideWhenUsed/>
    <w:qFormat/>
    <w:rsid w:val="00DA1FF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A7698"/>
    <w:rPr>
      <w:rFonts w:ascii="Arial" w:eastAsia="Times New Roman" w:hAnsi="Arial" w:cs="Times New Roman"/>
      <w:b/>
      <w:sz w:val="26"/>
      <w:szCs w:val="20"/>
      <w:lang w:eastAsia="ru-RU"/>
    </w:rPr>
  </w:style>
  <w:style w:type="paragraph" w:styleId="a3">
    <w:name w:val="header"/>
    <w:basedOn w:val="a"/>
    <w:link w:val="a4"/>
    <w:rsid w:val="004A7698"/>
    <w:pPr>
      <w:tabs>
        <w:tab w:val="center" w:pos="4677"/>
        <w:tab w:val="right" w:pos="9355"/>
      </w:tabs>
    </w:pPr>
  </w:style>
  <w:style w:type="character" w:customStyle="1" w:styleId="a4">
    <w:name w:val="Верхний колонтитул Знак"/>
    <w:basedOn w:val="a0"/>
    <w:link w:val="a3"/>
    <w:rsid w:val="004A7698"/>
    <w:rPr>
      <w:rFonts w:ascii="Times New Roman" w:eastAsia="Times New Roman" w:hAnsi="Times New Roman" w:cs="Times New Roman"/>
      <w:sz w:val="24"/>
      <w:szCs w:val="24"/>
      <w:lang w:eastAsia="ru-RU"/>
    </w:rPr>
  </w:style>
  <w:style w:type="character" w:styleId="a5">
    <w:name w:val="page number"/>
    <w:basedOn w:val="a0"/>
    <w:rsid w:val="004A7698"/>
  </w:style>
  <w:style w:type="character" w:styleId="a6">
    <w:name w:val="Hyperlink"/>
    <w:rsid w:val="004A7698"/>
    <w:rPr>
      <w:color w:val="000080"/>
      <w:u w:val="single"/>
    </w:rPr>
  </w:style>
  <w:style w:type="paragraph" w:styleId="a7">
    <w:name w:val="List Paragraph"/>
    <w:basedOn w:val="a"/>
    <w:link w:val="a8"/>
    <w:uiPriority w:val="34"/>
    <w:qFormat/>
    <w:rsid w:val="004A7698"/>
    <w:pPr>
      <w:spacing w:after="200" w:line="276" w:lineRule="auto"/>
      <w:ind w:left="720"/>
    </w:pPr>
    <w:rPr>
      <w:rFonts w:ascii="Calibri" w:hAnsi="Calibri"/>
      <w:sz w:val="22"/>
      <w:szCs w:val="22"/>
      <w:lang w:eastAsia="ar-SA"/>
    </w:rPr>
  </w:style>
  <w:style w:type="character" w:customStyle="1" w:styleId="51">
    <w:name w:val="Основной шрифт абзаца5"/>
    <w:rsid w:val="004A7698"/>
  </w:style>
  <w:style w:type="paragraph" w:styleId="a9">
    <w:name w:val="No Spacing"/>
    <w:uiPriority w:val="1"/>
    <w:qFormat/>
    <w:rsid w:val="004A7698"/>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A7698"/>
    <w:pPr>
      <w:autoSpaceDE w:val="0"/>
      <w:autoSpaceDN w:val="0"/>
      <w:adjustRightInd w:val="0"/>
      <w:spacing w:after="0" w:line="240" w:lineRule="auto"/>
    </w:pPr>
    <w:rPr>
      <w:rFonts w:ascii="Times New Roman" w:eastAsia="Calibri" w:hAnsi="Times New Roman" w:cs="Times New Roman"/>
      <w:b/>
      <w:bCs/>
    </w:rPr>
  </w:style>
  <w:style w:type="paragraph" w:styleId="aa">
    <w:name w:val="Body Text"/>
    <w:basedOn w:val="a"/>
    <w:link w:val="ab"/>
    <w:rsid w:val="004A7698"/>
    <w:pPr>
      <w:jc w:val="both"/>
    </w:pPr>
    <w:rPr>
      <w:sz w:val="26"/>
      <w:szCs w:val="20"/>
      <w:lang w:val="x-none" w:eastAsia="x-none"/>
    </w:rPr>
  </w:style>
  <w:style w:type="character" w:customStyle="1" w:styleId="ab">
    <w:name w:val="Основной текст Знак"/>
    <w:basedOn w:val="a0"/>
    <w:link w:val="aa"/>
    <w:rsid w:val="004A7698"/>
    <w:rPr>
      <w:rFonts w:ascii="Times New Roman" w:eastAsia="Times New Roman" w:hAnsi="Times New Roman" w:cs="Times New Roman"/>
      <w:sz w:val="26"/>
      <w:szCs w:val="20"/>
      <w:lang w:val="x-none" w:eastAsia="x-none"/>
    </w:rPr>
  </w:style>
  <w:style w:type="character" w:styleId="ac">
    <w:name w:val="footnote reference"/>
    <w:rsid w:val="00596CD4"/>
    <w:rPr>
      <w:vertAlign w:val="superscript"/>
    </w:rPr>
  </w:style>
  <w:style w:type="paragraph" w:styleId="ad">
    <w:name w:val="footnote text"/>
    <w:basedOn w:val="a"/>
    <w:link w:val="ae"/>
    <w:rsid w:val="00596CD4"/>
    <w:rPr>
      <w:sz w:val="20"/>
      <w:szCs w:val="20"/>
      <w:lang w:val="x-none" w:eastAsia="zh-CN"/>
    </w:rPr>
  </w:style>
  <w:style w:type="character" w:customStyle="1" w:styleId="ae">
    <w:name w:val="Текст сноски Знак"/>
    <w:basedOn w:val="a0"/>
    <w:link w:val="ad"/>
    <w:rsid w:val="00596CD4"/>
    <w:rPr>
      <w:rFonts w:ascii="Times New Roman" w:eastAsia="Times New Roman" w:hAnsi="Times New Roman" w:cs="Times New Roman"/>
      <w:sz w:val="20"/>
      <w:szCs w:val="20"/>
      <w:lang w:val="x-none" w:eastAsia="zh-CN"/>
    </w:rPr>
  </w:style>
  <w:style w:type="character" w:customStyle="1" w:styleId="a8">
    <w:name w:val="Абзац списка Знак"/>
    <w:link w:val="a7"/>
    <w:uiPriority w:val="34"/>
    <w:locked/>
    <w:rsid w:val="00596CD4"/>
    <w:rPr>
      <w:rFonts w:ascii="Calibri" w:eastAsia="Times New Roman" w:hAnsi="Calibri" w:cs="Times New Roman"/>
      <w:lang w:eastAsia="ar-SA"/>
    </w:rPr>
  </w:style>
  <w:style w:type="character" w:customStyle="1" w:styleId="rts-text">
    <w:name w:val="rts-text"/>
    <w:basedOn w:val="a0"/>
    <w:rsid w:val="0060256A"/>
  </w:style>
  <w:style w:type="paragraph" w:styleId="af">
    <w:name w:val="Balloon Text"/>
    <w:basedOn w:val="a"/>
    <w:link w:val="af0"/>
    <w:uiPriority w:val="99"/>
    <w:semiHidden/>
    <w:unhideWhenUsed/>
    <w:rsid w:val="00291F8A"/>
    <w:rPr>
      <w:rFonts w:ascii="Segoe UI" w:hAnsi="Segoe UI" w:cs="Segoe UI"/>
      <w:sz w:val="18"/>
      <w:szCs w:val="18"/>
    </w:rPr>
  </w:style>
  <w:style w:type="character" w:customStyle="1" w:styleId="af0">
    <w:name w:val="Текст выноски Знак"/>
    <w:basedOn w:val="a0"/>
    <w:link w:val="af"/>
    <w:uiPriority w:val="99"/>
    <w:semiHidden/>
    <w:rsid w:val="00291F8A"/>
    <w:rPr>
      <w:rFonts w:ascii="Segoe UI" w:eastAsia="Times New Roman" w:hAnsi="Segoe UI" w:cs="Segoe UI"/>
      <w:sz w:val="18"/>
      <w:szCs w:val="18"/>
      <w:lang w:eastAsia="ru-RU"/>
    </w:rPr>
  </w:style>
  <w:style w:type="paragraph" w:customStyle="1" w:styleId="Default">
    <w:name w:val="Default"/>
    <w:rsid w:val="007B7383"/>
    <w:pPr>
      <w:autoSpaceDE w:val="0"/>
      <w:autoSpaceDN w:val="0"/>
      <w:adjustRightInd w:val="0"/>
      <w:spacing w:after="0" w:line="240" w:lineRule="auto"/>
    </w:pPr>
    <w:rPr>
      <w:rFonts w:ascii="Arial" w:hAnsi="Arial" w:cs="Arial"/>
      <w:color w:val="000000"/>
      <w:sz w:val="24"/>
      <w:szCs w:val="24"/>
    </w:rPr>
  </w:style>
  <w:style w:type="character" w:customStyle="1" w:styleId="60">
    <w:name w:val="Заголовок 6 Знак"/>
    <w:basedOn w:val="a0"/>
    <w:link w:val="6"/>
    <w:rsid w:val="00DA1FFE"/>
    <w:rPr>
      <w:rFonts w:asciiTheme="majorHAnsi" w:eastAsiaTheme="majorEastAsia" w:hAnsiTheme="majorHAnsi" w:cstheme="majorBidi"/>
      <w:color w:val="1F4D78" w:themeColor="accent1" w:themeShade="7F"/>
      <w:sz w:val="24"/>
      <w:szCs w:val="24"/>
      <w:lang w:eastAsia="ru-RU"/>
    </w:rPr>
  </w:style>
  <w:style w:type="paragraph" w:styleId="af1">
    <w:name w:val="Body Text Indent"/>
    <w:basedOn w:val="a"/>
    <w:link w:val="af2"/>
    <w:uiPriority w:val="99"/>
    <w:semiHidden/>
    <w:unhideWhenUsed/>
    <w:rsid w:val="00DE650D"/>
    <w:pPr>
      <w:spacing w:after="120"/>
      <w:ind w:left="283"/>
    </w:pPr>
  </w:style>
  <w:style w:type="character" w:customStyle="1" w:styleId="af2">
    <w:name w:val="Основной текст с отступом Знак"/>
    <w:basedOn w:val="a0"/>
    <w:link w:val="af1"/>
    <w:uiPriority w:val="99"/>
    <w:semiHidden/>
    <w:rsid w:val="00DE650D"/>
    <w:rPr>
      <w:rFonts w:ascii="Times New Roman" w:eastAsia="Times New Roman" w:hAnsi="Times New Roman" w:cs="Times New Roman"/>
      <w:sz w:val="24"/>
      <w:szCs w:val="24"/>
      <w:lang w:eastAsia="ru-RU"/>
    </w:rPr>
  </w:style>
  <w:style w:type="paragraph" w:customStyle="1" w:styleId="s1">
    <w:name w:val="s_1"/>
    <w:basedOn w:val="a"/>
    <w:rsid w:val="009D1966"/>
    <w:pPr>
      <w:spacing w:before="100" w:beforeAutospacing="1" w:after="100" w:afterAutospacing="1"/>
    </w:pPr>
  </w:style>
  <w:style w:type="character" w:customStyle="1" w:styleId="20">
    <w:name w:val="Заголовок 2 Знак"/>
    <w:basedOn w:val="a0"/>
    <w:link w:val="2"/>
    <w:uiPriority w:val="9"/>
    <w:semiHidden/>
    <w:rsid w:val="004A6CC8"/>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95309">
      <w:bodyDiv w:val="1"/>
      <w:marLeft w:val="0"/>
      <w:marRight w:val="0"/>
      <w:marTop w:val="0"/>
      <w:marBottom w:val="0"/>
      <w:divBdr>
        <w:top w:val="none" w:sz="0" w:space="0" w:color="auto"/>
        <w:left w:val="none" w:sz="0" w:space="0" w:color="auto"/>
        <w:bottom w:val="none" w:sz="0" w:space="0" w:color="auto"/>
        <w:right w:val="none" w:sz="0" w:space="0" w:color="auto"/>
      </w:divBdr>
      <w:divsChild>
        <w:div w:id="1084492598">
          <w:marLeft w:val="0"/>
          <w:marRight w:val="0"/>
          <w:marTop w:val="0"/>
          <w:marBottom w:val="0"/>
          <w:divBdr>
            <w:top w:val="none" w:sz="0" w:space="0" w:color="auto"/>
            <w:left w:val="none" w:sz="0" w:space="0" w:color="auto"/>
            <w:bottom w:val="none" w:sz="0" w:space="0" w:color="auto"/>
            <w:right w:val="none" w:sz="0" w:space="0" w:color="auto"/>
          </w:divBdr>
        </w:div>
      </w:divsChild>
    </w:div>
    <w:div w:id="579681936">
      <w:bodyDiv w:val="1"/>
      <w:marLeft w:val="0"/>
      <w:marRight w:val="0"/>
      <w:marTop w:val="0"/>
      <w:marBottom w:val="0"/>
      <w:divBdr>
        <w:top w:val="none" w:sz="0" w:space="0" w:color="auto"/>
        <w:left w:val="none" w:sz="0" w:space="0" w:color="auto"/>
        <w:bottom w:val="none" w:sz="0" w:space="0" w:color="auto"/>
        <w:right w:val="none" w:sz="0" w:space="0" w:color="auto"/>
      </w:divBdr>
      <w:divsChild>
        <w:div w:id="1830906301">
          <w:marLeft w:val="0"/>
          <w:marRight w:val="0"/>
          <w:marTop w:val="0"/>
          <w:marBottom w:val="0"/>
          <w:divBdr>
            <w:top w:val="none" w:sz="0" w:space="0" w:color="auto"/>
            <w:left w:val="none" w:sz="0" w:space="0" w:color="auto"/>
            <w:bottom w:val="none" w:sz="0" w:space="0" w:color="auto"/>
            <w:right w:val="none" w:sz="0" w:space="0" w:color="auto"/>
          </w:divBdr>
        </w:div>
      </w:divsChild>
    </w:div>
    <w:div w:id="1457023704">
      <w:bodyDiv w:val="1"/>
      <w:marLeft w:val="0"/>
      <w:marRight w:val="0"/>
      <w:marTop w:val="0"/>
      <w:marBottom w:val="0"/>
      <w:divBdr>
        <w:top w:val="none" w:sz="0" w:space="0" w:color="auto"/>
        <w:left w:val="none" w:sz="0" w:space="0" w:color="auto"/>
        <w:bottom w:val="none" w:sz="0" w:space="0" w:color="auto"/>
        <w:right w:val="none" w:sz="0" w:space="0" w:color="auto"/>
      </w:divBdr>
      <w:divsChild>
        <w:div w:id="603995449">
          <w:marLeft w:val="0"/>
          <w:marRight w:val="0"/>
          <w:marTop w:val="0"/>
          <w:marBottom w:val="0"/>
          <w:divBdr>
            <w:top w:val="none" w:sz="0" w:space="0" w:color="auto"/>
            <w:left w:val="none" w:sz="0" w:space="0" w:color="auto"/>
            <w:bottom w:val="none" w:sz="0" w:space="0" w:color="auto"/>
            <w:right w:val="none" w:sz="0" w:space="0" w:color="auto"/>
          </w:divBdr>
        </w:div>
      </w:divsChild>
    </w:div>
    <w:div w:id="1517769420">
      <w:bodyDiv w:val="1"/>
      <w:marLeft w:val="0"/>
      <w:marRight w:val="0"/>
      <w:marTop w:val="0"/>
      <w:marBottom w:val="0"/>
      <w:divBdr>
        <w:top w:val="none" w:sz="0" w:space="0" w:color="auto"/>
        <w:left w:val="none" w:sz="0" w:space="0" w:color="auto"/>
        <w:bottom w:val="none" w:sz="0" w:space="0" w:color="auto"/>
        <w:right w:val="none" w:sz="0" w:space="0" w:color="auto"/>
      </w:divBdr>
    </w:div>
    <w:div w:id="164974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0.55.17.77\umi\&#1064;&#1091;&#1084;&#1082;&#1086;\&#1040;&#1054;%20" TargetMode="External"/><Relationship Id="rId13" Type="http://schemas.openxmlformats.org/officeDocument/2006/relationships/hyperlink" Target="http://utp.sberbank-ast.ru" TargetMode="External"/><Relationship Id="rId18" Type="http://schemas.openxmlformats.org/officeDocument/2006/relationships/hyperlink" Target="https://internet.garant.ru/" TargetMode="External"/><Relationship Id="rId26" Type="http://schemas.openxmlformats.org/officeDocument/2006/relationships/hyperlink" Target="https://pavl23.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file:///\\10.55.17.77\umi\&#1064;&#1091;&#1084;&#1082;&#1086;\&#1040;&#1054;%20" TargetMode="External"/><Relationship Id="rId17" Type="http://schemas.openxmlformats.org/officeDocument/2006/relationships/hyperlink" Target="https://internet.garant.ru/" TargetMode="External"/><Relationship Id="rId25" Type="http://schemas.openxmlformats.org/officeDocument/2006/relationships/hyperlink" Target="http://www.torgi.gov.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s://internet.garant.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utp.sberbank-ast.ru" TargetMode="External"/><Relationship Id="rId10" Type="http://schemas.openxmlformats.org/officeDocument/2006/relationships/hyperlink" Target="file:///\\10.55.17.77\umi\&#1064;&#1091;&#1084;&#1082;&#1086;\&#1040;&#1054;%20" TargetMode="External"/><Relationship Id="rId19" Type="http://schemas.openxmlformats.org/officeDocument/2006/relationships/hyperlink" Target="https://internet.garant.r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file:///\\10.55.17.77\umi\&#1064;&#1091;&#1084;&#1082;&#1086;\&#1040;&#1054;%2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F6BB-CD09-4615-A748-A5D7E2457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4869</Words>
  <Characters>27759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dc:creator>
  <cp:keywords/>
  <dc:description/>
  <cp:lastModifiedBy>User21</cp:lastModifiedBy>
  <cp:revision>4</cp:revision>
  <cp:lastPrinted>2025-04-04T08:01:00Z</cp:lastPrinted>
  <dcterms:created xsi:type="dcterms:W3CDTF">2025-05-13T08:18:00Z</dcterms:created>
  <dcterms:modified xsi:type="dcterms:W3CDTF">2025-05-14T12:06:00Z</dcterms:modified>
</cp:coreProperties>
</file>