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127"/>
        <w:tblW w:w="0" w:type="auto"/>
        <w:tblLook w:val="01E0" w:firstRow="1" w:lastRow="1" w:firstColumn="1" w:lastColumn="1" w:noHBand="0" w:noVBand="0"/>
      </w:tblPr>
      <w:tblGrid>
        <w:gridCol w:w="5682"/>
      </w:tblGrid>
      <w:tr w:rsidR="00D226E0" w:rsidTr="00D226E0">
        <w:trPr>
          <w:trHeight w:val="567"/>
        </w:trPr>
        <w:tc>
          <w:tcPr>
            <w:tcW w:w="5682" w:type="dxa"/>
            <w:hideMark/>
          </w:tcPr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Отдел № 8 по муниципальным образованиям Тихорецкий,</w:t>
            </w:r>
          </w:p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Выселковский Новопокровский, Белоглинский, Павловский, </w:t>
            </w:r>
          </w:p>
          <w:p w:rsidR="00D226E0" w:rsidRDefault="00D226E0" w:rsidP="0060065F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Крыловск</w:t>
            </w:r>
            <w:r w:rsidR="0060065F">
              <w:rPr>
                <w:b/>
                <w:bCs/>
                <w:sz w:val="28"/>
                <w:szCs w:val="28"/>
                <w:lang w:eastAsia="en-US"/>
              </w:rPr>
              <w:t>и</w:t>
            </w:r>
            <w:r>
              <w:rPr>
                <w:b/>
                <w:bCs/>
                <w:sz w:val="28"/>
                <w:szCs w:val="28"/>
                <w:lang w:eastAsia="en-US"/>
              </w:rPr>
              <w:t>й районы</w:t>
            </w:r>
          </w:p>
        </w:tc>
      </w:tr>
      <w:tr w:rsidR="00D226E0" w:rsidTr="00D226E0">
        <w:tc>
          <w:tcPr>
            <w:tcW w:w="5682" w:type="dxa"/>
            <w:hideMark/>
          </w:tcPr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НКО «Фонд капитального ремонта МКД»</w:t>
            </w:r>
          </w:p>
          <w:p w:rsidR="00D226E0" w:rsidRDefault="00B624C8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Адрес: </w:t>
            </w:r>
            <w:r w:rsidR="00D226E0">
              <w:rPr>
                <w:bCs/>
                <w:sz w:val="28"/>
                <w:szCs w:val="28"/>
                <w:lang w:eastAsia="en-US"/>
              </w:rPr>
              <w:t xml:space="preserve">352120, Краснодарский край, </w:t>
            </w:r>
            <w:proofErr w:type="spellStart"/>
            <w:r w:rsidR="00D226E0">
              <w:rPr>
                <w:bCs/>
                <w:sz w:val="28"/>
                <w:szCs w:val="28"/>
                <w:lang w:eastAsia="en-US"/>
              </w:rPr>
              <w:t>г.Тихорецк</w:t>
            </w:r>
            <w:proofErr w:type="spellEnd"/>
            <w:r w:rsidR="00D226E0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D226E0">
              <w:rPr>
                <w:bCs/>
                <w:sz w:val="28"/>
                <w:szCs w:val="28"/>
                <w:lang w:eastAsia="en-US"/>
              </w:rPr>
              <w:t>ул.Меньшикова</w:t>
            </w:r>
            <w:proofErr w:type="spellEnd"/>
            <w:r w:rsidR="00D226E0">
              <w:rPr>
                <w:bCs/>
                <w:sz w:val="28"/>
                <w:szCs w:val="28"/>
                <w:lang w:eastAsia="en-US"/>
              </w:rPr>
              <w:t>, 161 А</w:t>
            </w:r>
          </w:p>
          <w:p w:rsidR="00D226E0" w:rsidRDefault="00D226E0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тел. 8 (86196) 7-05-96; </w:t>
            </w:r>
          </w:p>
          <w:p w:rsidR="00D226E0" w:rsidRDefault="00D226E0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тел./факс: 8 (86196) 7-05-99</w:t>
            </w:r>
          </w:p>
        </w:tc>
      </w:tr>
    </w:tbl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38013E" w:rsidRDefault="0038013E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  <w:r w:rsidRPr="0038013E"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  <w:t>ПРЕСС – РЕЛИЗ</w:t>
      </w:r>
    </w:p>
    <w:p w:rsidR="009521D9" w:rsidRDefault="00B624C8" w:rsidP="009521D9">
      <w:pPr>
        <w:pStyle w:val="1"/>
        <w:spacing w:before="150" w:after="225" w:line="300" w:lineRule="atLeast"/>
        <w:rPr>
          <w:rFonts w:ascii="Arial" w:hAnsi="Arial" w:cs="Arial"/>
          <w:caps/>
          <w:color w:val="0068A7"/>
          <w:sz w:val="36"/>
          <w:szCs w:val="36"/>
        </w:rPr>
      </w:pPr>
      <w:r>
        <w:rPr>
          <w:rFonts w:ascii="Arial" w:hAnsi="Arial" w:cs="Arial"/>
          <w:b/>
          <w:bCs/>
          <w:caps/>
          <w:color w:val="0068A7"/>
          <w:sz w:val="28"/>
          <w:szCs w:val="28"/>
          <w:lang w:val="en-US"/>
        </w:rPr>
        <w:t xml:space="preserve">       </w:t>
      </w:r>
      <w:r w:rsidR="009521D9">
        <w:rPr>
          <w:rFonts w:ascii="Arial" w:hAnsi="Arial" w:cs="Arial"/>
          <w:b/>
          <w:bCs/>
          <w:caps/>
          <w:color w:val="0068A7"/>
          <w:sz w:val="36"/>
          <w:szCs w:val="36"/>
        </w:rPr>
        <w:t>НАЧИСЛЕНИЕ ПЕНИ</w:t>
      </w:r>
    </w:p>
    <w:p w:rsidR="009521D9" w:rsidRDefault="009521D9" w:rsidP="009521D9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 xml:space="preserve">                                        </w:t>
      </w:r>
      <w:bookmarkStart w:id="0" w:name="_GoBack"/>
      <w:bookmarkEnd w:id="0"/>
      <w:r>
        <w:rPr>
          <w:rFonts w:ascii="Arial" w:hAnsi="Arial" w:cs="Arial"/>
          <w:color w:val="292929"/>
          <w:sz w:val="27"/>
          <w:szCs w:val="27"/>
        </w:rPr>
        <w:t> Уважаемые собственники!</w:t>
      </w:r>
      <w:r>
        <w:rPr>
          <w:rFonts w:ascii="Arial" w:hAnsi="Arial" w:cs="Arial"/>
          <w:color w:val="292929"/>
          <w:sz w:val="27"/>
          <w:szCs w:val="27"/>
        </w:rPr>
        <w:t>       </w:t>
      </w:r>
    </w:p>
    <w:p w:rsidR="009521D9" w:rsidRDefault="009521D9" w:rsidP="009521D9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       Обращаем Ваше внимание, что с ноября 2018 года в квитанции на оплату взносов на капитальный ремонт включаются пени за несвоевременную оплату. Предупреждение о начислении пени с ноября 2018 года было размещено в платежных документах на оплату взноса на капитальный ремонт за октябрь 2018 года. </w:t>
      </w:r>
      <w:r>
        <w:rPr>
          <w:rFonts w:ascii="Arial" w:hAnsi="Arial" w:cs="Arial"/>
          <w:color w:val="292929"/>
          <w:sz w:val="27"/>
          <w:szCs w:val="27"/>
        </w:rPr>
        <w:br/>
      </w:r>
      <w:r>
        <w:rPr>
          <w:rFonts w:ascii="Arial" w:hAnsi="Arial" w:cs="Arial"/>
          <w:color w:val="292929"/>
          <w:sz w:val="27"/>
          <w:szCs w:val="27"/>
        </w:rPr>
        <w:br/>
        <w:t>      Пени рассчитаны на основании </w:t>
      </w:r>
      <w:hyperlink r:id="rId5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ч. 14.1 ст. 155 Жилищного кодекса РФ</w:t>
        </w:r>
      </w:hyperlink>
      <w:r>
        <w:rPr>
          <w:rFonts w:ascii="Arial" w:hAnsi="Arial" w:cs="Arial"/>
          <w:color w:val="292929"/>
          <w:sz w:val="27"/>
          <w:szCs w:val="27"/>
        </w:rPr>
        <w:t>, согласно которой собственники помещений в многоквартирных домах,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невыплаченной в срок суммы за каждый день просрочки, начиная с тридцать первого дня, следующего за днем наступления установленного срока оплаты, по день фактической оплаты.</w:t>
      </w:r>
      <w:r>
        <w:rPr>
          <w:rFonts w:ascii="Arial" w:hAnsi="Arial" w:cs="Arial"/>
          <w:color w:val="292929"/>
          <w:sz w:val="27"/>
          <w:szCs w:val="27"/>
        </w:rPr>
        <w:br/>
      </w:r>
      <w:r>
        <w:rPr>
          <w:rFonts w:ascii="Arial" w:hAnsi="Arial" w:cs="Arial"/>
          <w:color w:val="292929"/>
          <w:sz w:val="27"/>
          <w:szCs w:val="27"/>
        </w:rPr>
        <w:br/>
        <w:t>      В случае неоплаты неуплаченные взносы на капитальный ремонт, а также пени за несвоевременную и (или) неполную уплату таких взносов, </w:t>
      </w:r>
      <w:hyperlink r:id="rId6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будут взысканы с должников в судебном порядке</w:t>
        </w:r>
      </w:hyperlink>
      <w:r>
        <w:rPr>
          <w:rFonts w:ascii="Arial" w:hAnsi="Arial" w:cs="Arial"/>
          <w:color w:val="292929"/>
          <w:sz w:val="27"/>
          <w:szCs w:val="27"/>
        </w:rPr>
        <w:t> (ст.155 Жилищного Кодекса РФ). Во избежание начисления пени, Фонд </w:t>
      </w:r>
      <w:hyperlink r:id="rId7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рекомендует</w:t>
        </w:r>
      </w:hyperlink>
      <w:r>
        <w:rPr>
          <w:rFonts w:ascii="Arial" w:hAnsi="Arial" w:cs="Arial"/>
          <w:color w:val="292929"/>
          <w:sz w:val="27"/>
          <w:szCs w:val="27"/>
        </w:rPr>
        <w:t> собственникам ежемесячно и в полном объеме уплачивать взносы на капремонт.</w:t>
      </w:r>
    </w:p>
    <w:p w:rsidR="008F7FCA" w:rsidRPr="00D226E0" w:rsidRDefault="008F7FCA" w:rsidP="009521D9">
      <w:pPr>
        <w:pStyle w:val="1"/>
        <w:spacing w:before="150" w:after="225" w:line="300" w:lineRule="atLeast"/>
        <w:rPr>
          <w:rFonts w:ascii="Times New Roman" w:hAnsi="Times New Roman" w:cs="Times New Roman"/>
          <w:sz w:val="24"/>
          <w:szCs w:val="24"/>
        </w:rPr>
      </w:pPr>
    </w:p>
    <w:sectPr w:rsidR="008F7FCA" w:rsidRPr="00D2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401"/>
    <w:multiLevelType w:val="multilevel"/>
    <w:tmpl w:val="074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75EE2"/>
    <w:multiLevelType w:val="multilevel"/>
    <w:tmpl w:val="B9AA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C"/>
    <w:rsid w:val="0038013E"/>
    <w:rsid w:val="004A2787"/>
    <w:rsid w:val="00595A3C"/>
    <w:rsid w:val="005F5C1E"/>
    <w:rsid w:val="0060065F"/>
    <w:rsid w:val="008F7FCA"/>
    <w:rsid w:val="009521D9"/>
    <w:rsid w:val="009F3FD1"/>
    <w:rsid w:val="00B624C8"/>
    <w:rsid w:val="00BA73CB"/>
    <w:rsid w:val="00D02587"/>
    <w:rsid w:val="00D226E0"/>
    <w:rsid w:val="00F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A7E5A-E218-4A98-9270-7D2E5CB8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0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5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952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premont23.ru/news/detail.php?ID=171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remont23.ru/upload/iblock/77a/77af818ecfa7976ba9605d5c9df54923.jpg" TargetMode="External"/><Relationship Id="rId5" Type="http://schemas.openxmlformats.org/officeDocument/2006/relationships/hyperlink" Target="http://www.consultant.ru/document/cons_doc_LAW_51057/cc40e5148d54f4268615fc6abf58c3e1b74b204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Алексей Андреевич</dc:creator>
  <cp:keywords/>
  <dc:description/>
  <cp:lastModifiedBy>Резниченко Алексей Андреевич</cp:lastModifiedBy>
  <cp:revision>19</cp:revision>
  <dcterms:created xsi:type="dcterms:W3CDTF">2018-10-25T07:24:00Z</dcterms:created>
  <dcterms:modified xsi:type="dcterms:W3CDTF">2019-02-14T14:16:00Z</dcterms:modified>
</cp:coreProperties>
</file>