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C3" w:rsidRPr="00C7667B" w:rsidRDefault="007927BD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0B37C3" w:rsidRPr="00C7667B" w:rsidRDefault="007927BD">
      <w:pPr>
        <w:pStyle w:val="pMsoNormal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1 (Протокол об итогах. </w:t>
      </w:r>
      <w:proofErr w:type="spellStart"/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 xml:space="preserve"> 2)</w:t>
      </w:r>
      <w:r w:rsidRPr="00C766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0B37C3" w:rsidRPr="00C7667B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04.06.2025</w:t>
            </w:r>
          </w:p>
        </w:tc>
      </w:tr>
    </w:tbl>
    <w:p w:rsidR="000B37C3" w:rsidRPr="00C7667B" w:rsidRDefault="007927BD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0B37C3" w:rsidRPr="00C7667B" w:rsidRDefault="007927BD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0B37C3" w:rsidRPr="00C7667B" w:rsidRDefault="007927BD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37C3" w:rsidRPr="00C7667B" w:rsidRDefault="007927BD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0B37C3" w:rsidRPr="00C7667B" w:rsidRDefault="007927BD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Аукцион по продаже права на заключение д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оговоров аренды земельных участков, государственная собственность на которые не разграничена</w:t>
      </w:r>
    </w:p>
    <w:p w:rsidR="000B37C3" w:rsidRPr="00C7667B" w:rsidRDefault="007927BD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012-2505140108</w:t>
      </w:r>
    </w:p>
    <w:p w:rsidR="00C7667B" w:rsidRDefault="007927BD" w:rsidP="00C7667B">
      <w:pPr>
        <w:pStyle w:val="pMsoNormal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Лот № 2 – </w:t>
      </w:r>
      <w:r w:rsidR="00C7667B" w:rsidRPr="00C7667B">
        <w:rPr>
          <w:rFonts w:ascii="Times New Roman" w:hAnsi="Times New Roman"/>
          <w:sz w:val="24"/>
          <w:szCs w:val="24"/>
          <w:lang w:val="ru-RU"/>
        </w:rPr>
        <w:t>земельный участок площадью 7963 кв. метра, с кадастровым номером 23:24:0204331:570, категория земель: земли населенных пунктов, вид разрешенного использования: склад, по адресу: Краснодарский край, Павловский район, станица Павловская, улица Молодежная</w:t>
      </w:r>
      <w:r w:rsidR="00C7667B">
        <w:rPr>
          <w:rFonts w:ascii="Times New Roman" w:hAnsi="Times New Roman"/>
          <w:sz w:val="24"/>
          <w:szCs w:val="24"/>
          <w:lang w:val="ru-RU"/>
        </w:rPr>
        <w:t>.</w:t>
      </w:r>
    </w:p>
    <w:p w:rsidR="000B37C3" w:rsidRPr="00C7667B" w:rsidRDefault="007927BD" w:rsidP="00C7667B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цена лота: 99089.58 руб. </w:t>
      </w:r>
    </w:p>
    <w:p w:rsidR="000B37C3" w:rsidRPr="00C7667B" w:rsidRDefault="007927BD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04.06.2025 10:00:00</w:t>
      </w:r>
    </w:p>
    <w:p w:rsidR="000B37C3" w:rsidRPr="00C7667B" w:rsidRDefault="007927BD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04.06.2025 12:02:28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37C3" w:rsidRPr="00C7667B" w:rsidRDefault="007927BD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7667B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журналу хода</w:t>
      </w:r>
      <w:r w:rsidRPr="00C766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торгов: лучшие предложения </w:t>
      </w:r>
    </w:p>
    <w:tbl>
      <w:tblPr>
        <w:tblStyle w:val="MsoNormalTable0"/>
        <w:tblW w:w="89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49"/>
        <w:gridCol w:w="2122"/>
        <w:gridCol w:w="1460"/>
        <w:gridCol w:w="1373"/>
        <w:gridCol w:w="1377"/>
        <w:gridCol w:w="817"/>
      </w:tblGrid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C76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7699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360505657757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9499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C7667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366607543894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366224757549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3723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C7667B" w:rsidP="00C7667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акшеев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spellStart"/>
            <w:r w:rsidR="007927BD"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</w:t>
            </w:r>
            <w:proofErr w:type="spellEnd"/>
            <w:r w:rsidR="007927BD"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="007927BD"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иколаевич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312325633004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Жиляков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366201773110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9365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C7667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366414721702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Мануковский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361604399280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366501573835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380121133702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C7667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380101129730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8306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C7667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366412809207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Бакшеева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312331417996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C7667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366103652037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0B37C3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C7667B" w:rsidP="00C7667B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с ограниченной ответственностью «</w:t>
            </w: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Формат-В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2373026510 / 237301001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342850.16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11:52:28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231004960135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339877.47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11:51:25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Будлянский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234600987870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259614.84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10:50:06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3263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238806.01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10:37:40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Кулыгина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234606999181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206106.42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10:17:58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B37C3" w:rsidRPr="00C7667B" w:rsidTr="007927BD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8564</w:t>
            </w:r>
          </w:p>
        </w:tc>
        <w:tc>
          <w:tcPr>
            <w:tcW w:w="21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Бахтаров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644939539413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182324.90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10:11:57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7C3" w:rsidRPr="00C7667B" w:rsidRDefault="007927BD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7667B" w:rsidRPr="00C7667B" w:rsidRDefault="00C7667B" w:rsidP="00C7667B">
      <w:pPr>
        <w:ind w:firstLine="709"/>
        <w:jc w:val="both"/>
        <w:rPr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proofErr w:type="spellStart"/>
      <w:r w:rsidRPr="00C7667B">
        <w:rPr>
          <w:color w:val="000000"/>
          <w:lang w:val="ru-RU"/>
        </w:rPr>
        <w:t>Аширов</w:t>
      </w:r>
      <w:proofErr w:type="spellEnd"/>
      <w:r w:rsidRPr="00C7667B">
        <w:rPr>
          <w:color w:val="000000"/>
          <w:lang w:val="ru-RU"/>
        </w:rPr>
        <w:t xml:space="preserve"> Михаил Сергеевич</w:t>
      </w:r>
      <w:r>
        <w:rPr>
          <w:color w:val="000000"/>
          <w:lang w:val="ru-RU"/>
        </w:rPr>
        <w:t xml:space="preserve">, </w:t>
      </w:r>
      <w:proofErr w:type="spellStart"/>
      <w:r w:rsidRPr="00C7667B">
        <w:rPr>
          <w:color w:val="000000"/>
          <w:lang w:val="ru-RU"/>
        </w:rPr>
        <w:t>Дубинец</w:t>
      </w:r>
      <w:proofErr w:type="spellEnd"/>
      <w:r w:rsidRPr="00C7667B">
        <w:rPr>
          <w:color w:val="000000"/>
          <w:lang w:val="ru-RU"/>
        </w:rPr>
        <w:t xml:space="preserve"> Александр Юрьевич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</w:t>
      </w:r>
      <w:r w:rsidRPr="00C7667B">
        <w:rPr>
          <w:color w:val="000000"/>
          <w:lang w:val="ru-RU"/>
        </w:rPr>
        <w:t xml:space="preserve">акшеев </w:t>
      </w:r>
      <w:r>
        <w:rPr>
          <w:color w:val="000000"/>
          <w:lang w:val="ru-RU"/>
        </w:rPr>
        <w:t>Ю</w:t>
      </w:r>
      <w:r w:rsidRPr="00C7667B">
        <w:rPr>
          <w:color w:val="000000"/>
          <w:lang w:val="ru-RU"/>
        </w:rPr>
        <w:t xml:space="preserve">рий </w:t>
      </w:r>
      <w:r>
        <w:rPr>
          <w:color w:val="000000"/>
          <w:lang w:val="ru-RU"/>
        </w:rPr>
        <w:t>Н</w:t>
      </w:r>
      <w:r w:rsidRPr="00C7667B">
        <w:rPr>
          <w:color w:val="000000"/>
          <w:lang w:val="ru-RU"/>
        </w:rPr>
        <w:t>иколаевич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proofErr w:type="spellStart"/>
      <w:r w:rsidRPr="00C7667B">
        <w:rPr>
          <w:color w:val="000000"/>
          <w:lang w:val="ru-RU"/>
        </w:rPr>
        <w:t>Жиляков</w:t>
      </w:r>
      <w:proofErr w:type="spellEnd"/>
      <w:r w:rsidRPr="00C7667B">
        <w:rPr>
          <w:color w:val="000000"/>
          <w:lang w:val="ru-RU"/>
        </w:rPr>
        <w:t xml:space="preserve"> Сергей Александрович</w:t>
      </w:r>
      <w:r>
        <w:rPr>
          <w:color w:val="000000"/>
          <w:lang w:val="ru-RU"/>
        </w:rPr>
        <w:t xml:space="preserve">, </w:t>
      </w:r>
      <w:r w:rsidRPr="00C7667B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r w:rsidRPr="00C7667B">
        <w:rPr>
          <w:color w:val="000000"/>
          <w:lang w:val="ru-RU"/>
        </w:rPr>
        <w:t>Нестеренко Илья Андреевич</w:t>
      </w:r>
      <w:r>
        <w:rPr>
          <w:color w:val="000000"/>
          <w:lang w:val="ru-RU"/>
        </w:rPr>
        <w:t xml:space="preserve">, </w:t>
      </w:r>
      <w:proofErr w:type="spellStart"/>
      <w:r w:rsidRPr="00C7667B">
        <w:rPr>
          <w:color w:val="000000"/>
          <w:lang w:val="ru-RU"/>
        </w:rPr>
        <w:t>Мануковский</w:t>
      </w:r>
      <w:proofErr w:type="spellEnd"/>
      <w:r w:rsidRPr="00C7667B">
        <w:rPr>
          <w:color w:val="000000"/>
          <w:lang w:val="ru-RU"/>
        </w:rPr>
        <w:t xml:space="preserve"> Евгений Юрьевич</w:t>
      </w:r>
      <w:r>
        <w:rPr>
          <w:color w:val="000000"/>
          <w:lang w:val="ru-RU"/>
        </w:rPr>
        <w:t xml:space="preserve">,  </w:t>
      </w:r>
      <w:proofErr w:type="spellStart"/>
      <w:r w:rsidRPr="00C7667B">
        <w:rPr>
          <w:color w:val="000000"/>
          <w:lang w:val="ru-RU"/>
        </w:rPr>
        <w:t>Кореневский</w:t>
      </w:r>
      <w:proofErr w:type="spellEnd"/>
      <w:r w:rsidRPr="00C7667B">
        <w:rPr>
          <w:color w:val="000000"/>
          <w:lang w:val="ru-RU"/>
        </w:rPr>
        <w:t xml:space="preserve"> Александр Олегович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r w:rsidRPr="00C7667B">
        <w:rPr>
          <w:color w:val="000000"/>
          <w:lang w:val="ru-RU"/>
        </w:rPr>
        <w:t>Петрова Марина Борисовна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r w:rsidRPr="00C7667B">
        <w:rPr>
          <w:color w:val="000000"/>
          <w:lang w:val="ru-RU"/>
        </w:rPr>
        <w:t>Кривцов Константин Егорович</w:t>
      </w:r>
      <w:r>
        <w:rPr>
          <w:color w:val="000000"/>
          <w:lang w:val="ru-RU"/>
        </w:rPr>
        <w:t xml:space="preserve">, </w:t>
      </w:r>
      <w:r w:rsidRPr="00C7667B">
        <w:rPr>
          <w:color w:val="000000"/>
          <w:lang w:val="ru-RU"/>
        </w:rPr>
        <w:t>Попова Вера Ивановна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общество с ограниченной ответственностью «</w:t>
      </w:r>
      <w:r w:rsidRPr="00C7667B">
        <w:rPr>
          <w:color w:val="000000"/>
          <w:lang w:val="ru-RU"/>
        </w:rPr>
        <w:t>Формат-В</w:t>
      </w:r>
      <w:r>
        <w:rPr>
          <w:color w:val="000000"/>
          <w:lang w:val="ru-RU"/>
        </w:rPr>
        <w:t>»</w:t>
      </w:r>
      <w:r>
        <w:rPr>
          <w:color w:val="000000"/>
          <w:lang w:val="ru-RU"/>
        </w:rPr>
        <w:t xml:space="preserve">, </w:t>
      </w:r>
      <w:r w:rsidRPr="00C7667B">
        <w:rPr>
          <w:color w:val="000000"/>
          <w:lang w:val="ru-RU"/>
        </w:rPr>
        <w:t>Захаров Дмитрий Алексеевич</w:t>
      </w:r>
      <w:r>
        <w:rPr>
          <w:color w:val="000000"/>
          <w:lang w:val="ru-RU"/>
        </w:rPr>
        <w:t xml:space="preserve">, </w:t>
      </w:r>
      <w:proofErr w:type="spellStart"/>
      <w:r w:rsidRPr="00C7667B">
        <w:rPr>
          <w:color w:val="000000"/>
          <w:lang w:val="ru-RU"/>
        </w:rPr>
        <w:t>Будлянский</w:t>
      </w:r>
      <w:proofErr w:type="spellEnd"/>
      <w:r w:rsidRPr="00C7667B">
        <w:rPr>
          <w:color w:val="000000"/>
          <w:lang w:val="ru-RU"/>
        </w:rPr>
        <w:t xml:space="preserve"> Александр Владимирович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r w:rsidRPr="00C7667B">
        <w:rPr>
          <w:color w:val="000000"/>
          <w:lang w:val="ru-RU"/>
        </w:rPr>
        <w:t>Костыгов Лев Олегович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proofErr w:type="spellStart"/>
      <w:r w:rsidRPr="00C7667B">
        <w:rPr>
          <w:color w:val="000000"/>
          <w:lang w:val="ru-RU"/>
        </w:rPr>
        <w:t>Кулыгина</w:t>
      </w:r>
      <w:proofErr w:type="spellEnd"/>
      <w:r w:rsidRPr="00C7667B">
        <w:rPr>
          <w:color w:val="000000"/>
          <w:lang w:val="ru-RU"/>
        </w:rPr>
        <w:t xml:space="preserve"> Ксения Сергеевна</w:t>
      </w:r>
      <w:r>
        <w:rPr>
          <w:color w:val="000000"/>
          <w:lang w:val="ru-RU"/>
        </w:rPr>
        <w:t>,</w:t>
      </w:r>
      <w:r w:rsidRPr="00C7667B">
        <w:rPr>
          <w:color w:val="000000"/>
          <w:lang w:val="ru-RU"/>
        </w:rPr>
        <w:t xml:space="preserve"> </w:t>
      </w:r>
      <w:proofErr w:type="spellStart"/>
      <w:r w:rsidRPr="00C7667B">
        <w:rPr>
          <w:color w:val="000000"/>
          <w:lang w:val="ru-RU"/>
        </w:rPr>
        <w:t>Бахтаров</w:t>
      </w:r>
      <w:proofErr w:type="spellEnd"/>
      <w:r w:rsidRPr="00C7667B">
        <w:rPr>
          <w:color w:val="000000"/>
          <w:lang w:val="ru-RU"/>
        </w:rPr>
        <w:t xml:space="preserve"> Владимир Николаевич</w:t>
      </w:r>
      <w:r>
        <w:rPr>
          <w:color w:val="000000"/>
          <w:lang w:val="ru-RU"/>
        </w:rPr>
        <w:t>.</w:t>
      </w:r>
    </w:p>
    <w:p w:rsidR="00C7667B" w:rsidRPr="00BD164C" w:rsidRDefault="00C7667B" w:rsidP="00C7667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>
        <w:rPr>
          <w:color w:val="000000"/>
          <w:lang w:val="ru-RU"/>
        </w:rPr>
        <w:t>общество</w:t>
      </w:r>
      <w:r>
        <w:rPr>
          <w:color w:val="000000"/>
          <w:lang w:val="ru-RU"/>
        </w:rPr>
        <w:t>м</w:t>
      </w:r>
      <w:r>
        <w:rPr>
          <w:color w:val="000000"/>
          <w:lang w:val="ru-RU"/>
        </w:rPr>
        <w:t xml:space="preserve"> с ограниченной ответственностью «</w:t>
      </w:r>
      <w:r w:rsidRPr="00C7667B">
        <w:rPr>
          <w:color w:val="000000"/>
          <w:lang w:val="ru-RU"/>
        </w:rPr>
        <w:t>Формат-В</w:t>
      </w:r>
      <w:r>
        <w:rPr>
          <w:color w:val="000000"/>
          <w:lang w:val="ru-RU"/>
        </w:rPr>
        <w:t>»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(ИНН </w:t>
      </w:r>
      <w:r>
        <w:rPr>
          <w:color w:val="000000"/>
          <w:lang w:val="ru-RU"/>
        </w:rPr>
        <w:t>2373026510, ОГРН 1242300068757</w:t>
      </w:r>
      <w:r>
        <w:rPr>
          <w:color w:val="000000"/>
          <w:lang w:val="ru-RU"/>
        </w:rPr>
        <w:t>)</w:t>
      </w:r>
      <w:r w:rsidRPr="00123BE4">
        <w:rPr>
          <w:lang w:val="ru-RU"/>
        </w:rPr>
        <w:t xml:space="preserve">, </w:t>
      </w:r>
      <w:r>
        <w:rPr>
          <w:color w:val="000000" w:themeColor="text1"/>
          <w:lang w:val="ru-RU"/>
        </w:rPr>
        <w:t>юридический</w:t>
      </w:r>
      <w:r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адрес: </w:t>
      </w:r>
      <w:r>
        <w:rPr>
          <w:color w:val="000000" w:themeColor="text1"/>
          <w:lang w:val="ru-RU"/>
        </w:rPr>
        <w:t>353223, Краснодарский край, Динской район, село Красносельское, улица Мира, 11</w:t>
      </w:r>
      <w:r w:rsidRPr="00123BE4">
        <w:rPr>
          <w:color w:val="000000" w:themeColor="text1"/>
          <w:lang w:val="ru-RU"/>
        </w:rPr>
        <w:t xml:space="preserve"> и составило</w:t>
      </w:r>
      <w:r>
        <w:rPr>
          <w:color w:val="000000" w:themeColor="text1"/>
          <w:lang w:val="ru-RU"/>
        </w:rPr>
        <w:t xml:space="preserve"> </w:t>
      </w:r>
      <w:r w:rsidRPr="00BD164C">
        <w:rPr>
          <w:bCs/>
          <w:lang w:val="ru-RU"/>
        </w:rPr>
        <w:t>342</w:t>
      </w:r>
      <w:r w:rsidRPr="00BD164C">
        <w:rPr>
          <w:bCs/>
          <w:lang w:val="ru-RU"/>
        </w:rPr>
        <w:t xml:space="preserve"> </w:t>
      </w:r>
      <w:r w:rsidRPr="00BD164C">
        <w:rPr>
          <w:bCs/>
          <w:lang w:val="ru-RU"/>
        </w:rPr>
        <w:t xml:space="preserve">850 </w:t>
      </w:r>
      <w:r w:rsidRPr="00BD164C">
        <w:rPr>
          <w:lang w:val="ru-RU"/>
        </w:rPr>
        <w:t>(</w:t>
      </w:r>
      <w:r w:rsidRPr="00BD164C">
        <w:rPr>
          <w:lang w:val="ru-RU"/>
        </w:rPr>
        <w:t>триста сорок две тысячи восемьсот пятьдесят</w:t>
      </w:r>
      <w:r w:rsidRPr="00BD164C">
        <w:rPr>
          <w:color w:val="000000" w:themeColor="text1"/>
          <w:lang w:val="ru-RU"/>
        </w:rPr>
        <w:t xml:space="preserve">) рублей </w:t>
      </w:r>
      <w:r w:rsidRPr="00BD164C">
        <w:rPr>
          <w:color w:val="000000" w:themeColor="text1"/>
          <w:lang w:val="ru-RU"/>
        </w:rPr>
        <w:t>16</w:t>
      </w:r>
      <w:r w:rsidRPr="00BD164C">
        <w:rPr>
          <w:color w:val="000000" w:themeColor="text1"/>
          <w:lang w:val="ru-RU"/>
        </w:rPr>
        <w:t xml:space="preserve"> копе</w:t>
      </w:r>
      <w:r w:rsidR="00BD164C">
        <w:rPr>
          <w:color w:val="000000" w:themeColor="text1"/>
          <w:lang w:val="ru-RU"/>
        </w:rPr>
        <w:t>ек</w:t>
      </w:r>
      <w:r w:rsidRPr="00BD164C">
        <w:rPr>
          <w:color w:val="000000" w:themeColor="text1"/>
          <w:lang w:val="ru-RU"/>
        </w:rPr>
        <w:t>.</w:t>
      </w:r>
    </w:p>
    <w:p w:rsidR="00C7667B" w:rsidRPr="00C073C2" w:rsidRDefault="00C7667B" w:rsidP="00C7667B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Предпоследнее предложение о цене предмета аукциона сделано участником –              </w:t>
      </w:r>
      <w:r w:rsid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Захаровым Дмитрием Алексеевичем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(ИНН </w:t>
      </w:r>
      <w:r w:rsidR="00BD164C">
        <w:rPr>
          <w:rFonts w:ascii="Times New Roman" w:hAnsi="Times New Roman" w:cs="Times New Roman"/>
          <w:bCs/>
          <w:sz w:val="24"/>
          <w:szCs w:val="24"/>
          <w:lang w:val="ru-RU"/>
        </w:rPr>
        <w:t>231004960135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C073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D164C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зарегистрированным по адресу: </w:t>
      </w:r>
      <w:r w:rsidR="00BD164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350015, Краснодарский край, город Краснодар, улица Кузнечная, 47, квартира 12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BD164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составило</w:t>
      </w:r>
      <w:r w:rsidR="00BD164C" w:rsidRPr="00BD164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D164C"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339</w:t>
      </w:r>
      <w:r w:rsidR="00BD164C"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D164C"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877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BD164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триста тридцать девять тысяч восемьсот семьдесят семь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рублей </w:t>
      </w:r>
      <w:r w:rsidR="00BD164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47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копеек.</w:t>
      </w:r>
    </w:p>
    <w:p w:rsidR="00C7667B" w:rsidRPr="00123BE4" w:rsidRDefault="00C7667B" w:rsidP="00C7667B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C7667B" w:rsidRPr="004A7C15" w:rsidRDefault="00C7667B" w:rsidP="00C7667B">
      <w:pPr>
        <w:ind w:firstLine="709"/>
        <w:jc w:val="center"/>
      </w:pPr>
      <w:r w:rsidRPr="004A7C15">
        <w:t>РЕШИЛИ:</w:t>
      </w:r>
    </w:p>
    <w:p w:rsidR="00C7667B" w:rsidRPr="00123BE4" w:rsidRDefault="00C7667B" w:rsidP="00C766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="00BD164C">
        <w:rPr>
          <w:bCs/>
          <w:color w:val="000000" w:themeColor="text1"/>
          <w:lang w:val="ru-RU"/>
        </w:rPr>
        <w:t>2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C7667B" w:rsidRPr="00123BE4" w:rsidRDefault="00C7667B" w:rsidP="00C7667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BD164C" w:rsidRPr="00BD164C">
        <w:rPr>
          <w:bCs/>
          <w:lang w:val="ru-RU"/>
        </w:rPr>
        <w:t xml:space="preserve">342 850 </w:t>
      </w:r>
      <w:r w:rsidR="00BD164C" w:rsidRPr="00BD164C">
        <w:rPr>
          <w:lang w:val="ru-RU"/>
        </w:rPr>
        <w:t>(триста сорок две тысячи восемьсот пятьдесят</w:t>
      </w:r>
      <w:r w:rsidR="00BD164C" w:rsidRPr="00BD164C">
        <w:rPr>
          <w:color w:val="000000" w:themeColor="text1"/>
          <w:lang w:val="ru-RU"/>
        </w:rPr>
        <w:t>) рублей 16 копе</w:t>
      </w:r>
      <w:r w:rsidR="00BD164C">
        <w:rPr>
          <w:color w:val="000000" w:themeColor="text1"/>
          <w:lang w:val="ru-RU"/>
        </w:rPr>
        <w:t>ек</w:t>
      </w:r>
      <w:r w:rsidR="00BD164C"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предложил участник - </w:t>
      </w:r>
      <w:r w:rsidR="00BD164C">
        <w:rPr>
          <w:color w:val="000000"/>
          <w:lang w:val="ru-RU"/>
        </w:rPr>
        <w:t>общество с ограниченной ответственностью «</w:t>
      </w:r>
      <w:r w:rsidR="00BD164C" w:rsidRPr="00C7667B">
        <w:rPr>
          <w:color w:val="000000"/>
          <w:lang w:val="ru-RU"/>
        </w:rPr>
        <w:t>Формат-В</w:t>
      </w:r>
      <w:r w:rsidR="00BD164C">
        <w:rPr>
          <w:color w:val="000000"/>
          <w:lang w:val="ru-RU"/>
        </w:rPr>
        <w:t>»</w:t>
      </w:r>
      <w:r w:rsidRPr="00123BE4">
        <w:rPr>
          <w:color w:val="000000" w:themeColor="text1"/>
          <w:lang w:val="ru-RU"/>
        </w:rPr>
        <w:t>.</w:t>
      </w:r>
    </w:p>
    <w:p w:rsidR="00C7667B" w:rsidRPr="00123BE4" w:rsidRDefault="00C7667B" w:rsidP="00C7667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</w:t>
      </w:r>
      <w:r w:rsidR="00BD164C">
        <w:rPr>
          <w:color w:val="000000"/>
          <w:lang w:val="ru-RU"/>
        </w:rPr>
        <w:t>общество с ограниченной ответственностью</w:t>
      </w:r>
      <w:r w:rsidR="007927BD">
        <w:rPr>
          <w:color w:val="000000"/>
          <w:lang w:val="ru-RU"/>
        </w:rPr>
        <w:t xml:space="preserve">           </w:t>
      </w:r>
      <w:bookmarkStart w:id="0" w:name="_GoBack"/>
      <w:bookmarkEnd w:id="0"/>
      <w:r w:rsidR="00BD164C">
        <w:rPr>
          <w:color w:val="000000"/>
          <w:lang w:val="ru-RU"/>
        </w:rPr>
        <w:t xml:space="preserve"> «</w:t>
      </w:r>
      <w:r w:rsidR="00BD164C" w:rsidRPr="00C7667B">
        <w:rPr>
          <w:color w:val="000000"/>
          <w:lang w:val="ru-RU"/>
        </w:rPr>
        <w:t>Формат-В</w:t>
      </w:r>
      <w:r w:rsidR="00BD164C">
        <w:rPr>
          <w:color w:val="000000"/>
          <w:lang w:val="ru-RU"/>
        </w:rPr>
        <w:t>» (ИНН 2373026510, ОГРН 1242300068757)</w:t>
      </w:r>
      <w:r w:rsidR="00BD164C" w:rsidRPr="00123BE4">
        <w:rPr>
          <w:lang w:val="ru-RU"/>
        </w:rPr>
        <w:t xml:space="preserve">, </w:t>
      </w:r>
      <w:r w:rsidR="00BD164C">
        <w:rPr>
          <w:color w:val="000000" w:themeColor="text1"/>
          <w:lang w:val="ru-RU"/>
        </w:rPr>
        <w:t xml:space="preserve">юридический </w:t>
      </w:r>
      <w:r w:rsidR="00BD164C" w:rsidRPr="00123BE4">
        <w:rPr>
          <w:color w:val="000000" w:themeColor="text1"/>
          <w:lang w:val="ru-RU"/>
        </w:rPr>
        <w:t xml:space="preserve">адрес: </w:t>
      </w:r>
      <w:r w:rsidR="00BD164C">
        <w:rPr>
          <w:color w:val="000000" w:themeColor="text1"/>
          <w:lang w:val="ru-RU"/>
        </w:rPr>
        <w:t>353223, Краснодарский край, Динской район, село Красносельское, улица Мира, 11</w:t>
      </w:r>
      <w:r>
        <w:rPr>
          <w:bCs/>
          <w:lang w:val="ru-RU"/>
        </w:rPr>
        <w:t xml:space="preserve">, </w:t>
      </w:r>
      <w:r w:rsidRPr="00123BE4">
        <w:rPr>
          <w:color w:val="000000" w:themeColor="text1"/>
          <w:lang w:val="ru-RU"/>
        </w:rPr>
        <w:t>сделавш</w:t>
      </w:r>
      <w:r w:rsidR="00BD164C">
        <w:rPr>
          <w:color w:val="000000" w:themeColor="text1"/>
          <w:lang w:val="ru-RU"/>
        </w:rPr>
        <w:t>его</w:t>
      </w:r>
      <w:r w:rsidRPr="00123BE4">
        <w:rPr>
          <w:color w:val="000000" w:themeColor="text1"/>
          <w:lang w:val="ru-RU"/>
        </w:rPr>
        <w:t xml:space="preserve"> последнее предложение о цене предмета аукциона – размер ежегодной арендной платы за лот № </w:t>
      </w:r>
      <w:r w:rsidR="00BD164C">
        <w:rPr>
          <w:color w:val="000000" w:themeColor="text1"/>
          <w:lang w:val="ru-RU"/>
        </w:rPr>
        <w:t>2</w:t>
      </w:r>
      <w:r w:rsidRPr="00123BE4">
        <w:rPr>
          <w:color w:val="000000" w:themeColor="text1"/>
          <w:lang w:val="ru-RU"/>
        </w:rPr>
        <w:t xml:space="preserve"> – </w:t>
      </w:r>
      <w:r w:rsidR="00BD164C" w:rsidRPr="00C7667B">
        <w:rPr>
          <w:lang w:val="ru-RU"/>
        </w:rPr>
        <w:t>земельный участок площадью 7963 кв. метра, с кадастровым номером 23:24:0204331:570, категория земель: земли населенных пунктов, вид разрешенного использования: склад, по адресу: Краснодарский край, Павловский район, станица Павловская, улица Молодежная</w:t>
      </w:r>
      <w:r w:rsidRPr="00123BE4">
        <w:rPr>
          <w:color w:val="000000" w:themeColor="text1"/>
          <w:lang w:val="ru-RU"/>
        </w:rPr>
        <w:t>, которое составляет</w:t>
      </w:r>
      <w:r>
        <w:rPr>
          <w:color w:val="000000" w:themeColor="text1"/>
          <w:lang w:val="ru-RU"/>
        </w:rPr>
        <w:t xml:space="preserve"> </w:t>
      </w:r>
      <w:r w:rsidR="00BD164C">
        <w:rPr>
          <w:color w:val="000000" w:themeColor="text1"/>
          <w:lang w:val="ru-RU"/>
        </w:rPr>
        <w:t xml:space="preserve">       </w:t>
      </w:r>
      <w:r w:rsidR="00BD164C" w:rsidRPr="00BD164C">
        <w:rPr>
          <w:bCs/>
          <w:lang w:val="ru-RU"/>
        </w:rPr>
        <w:t xml:space="preserve">342 850 </w:t>
      </w:r>
      <w:r w:rsidR="00BD164C" w:rsidRPr="00BD164C">
        <w:rPr>
          <w:lang w:val="ru-RU"/>
        </w:rPr>
        <w:t>(триста сорок две тысячи восемьсот пятьдесят</w:t>
      </w:r>
      <w:r w:rsidR="00BD164C" w:rsidRPr="00BD164C">
        <w:rPr>
          <w:color w:val="000000" w:themeColor="text1"/>
          <w:lang w:val="ru-RU"/>
        </w:rPr>
        <w:t>) рублей 16 копе</w:t>
      </w:r>
      <w:r w:rsidR="00BD164C">
        <w:rPr>
          <w:color w:val="000000" w:themeColor="text1"/>
          <w:lang w:val="ru-RU"/>
        </w:rPr>
        <w:t>ек</w:t>
      </w:r>
      <w:r w:rsidRPr="00123BE4">
        <w:rPr>
          <w:color w:val="000000" w:themeColor="text1"/>
          <w:lang w:val="ru-RU"/>
        </w:rPr>
        <w:t>.</w:t>
      </w:r>
    </w:p>
    <w:p w:rsidR="00C7667B" w:rsidRPr="00123BE4" w:rsidRDefault="00C7667B" w:rsidP="00C7667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r w:rsidR="00BD164C">
        <w:rPr>
          <w:color w:val="000000"/>
          <w:lang w:val="ru-RU"/>
        </w:rPr>
        <w:t>обществом с ограниченной ответственностью «</w:t>
      </w:r>
      <w:r w:rsidR="00BD164C" w:rsidRPr="00C7667B">
        <w:rPr>
          <w:color w:val="000000"/>
          <w:lang w:val="ru-RU"/>
        </w:rPr>
        <w:t>Формат-В</w:t>
      </w:r>
      <w:r w:rsidR="00BD164C">
        <w:rPr>
          <w:color w:val="000000"/>
          <w:lang w:val="ru-RU"/>
        </w:rPr>
        <w:t>»</w:t>
      </w:r>
      <w:r w:rsidR="00BD164C">
        <w:rPr>
          <w:color w:val="000000"/>
          <w:lang w:val="ru-RU"/>
        </w:rPr>
        <w:t xml:space="preserve"> </w:t>
      </w:r>
      <w:r w:rsidR="00BD164C">
        <w:rPr>
          <w:color w:val="000000"/>
          <w:lang w:val="ru-RU"/>
        </w:rPr>
        <w:t>(ИНН 2373026510, ОГРН 1242300068757)</w:t>
      </w:r>
      <w:r w:rsidR="00BD164C" w:rsidRPr="00123BE4">
        <w:rPr>
          <w:lang w:val="ru-RU"/>
        </w:rPr>
        <w:t xml:space="preserve">, </w:t>
      </w:r>
      <w:r w:rsidR="00BD164C">
        <w:rPr>
          <w:color w:val="000000" w:themeColor="text1"/>
          <w:lang w:val="ru-RU"/>
        </w:rPr>
        <w:t xml:space="preserve">юридический </w:t>
      </w:r>
      <w:r w:rsidR="00BD164C" w:rsidRPr="00123BE4">
        <w:rPr>
          <w:color w:val="000000" w:themeColor="text1"/>
          <w:lang w:val="ru-RU"/>
        </w:rPr>
        <w:t xml:space="preserve">адрес: </w:t>
      </w:r>
      <w:r w:rsidR="00BD164C">
        <w:rPr>
          <w:color w:val="000000" w:themeColor="text1"/>
          <w:lang w:val="ru-RU"/>
        </w:rPr>
        <w:t>353223, Краснодарский край, Динской район, село Красносельское, улица Мира, 11</w:t>
      </w:r>
      <w:r>
        <w:rPr>
          <w:bCs/>
          <w:lang w:val="ru-RU"/>
        </w:rPr>
        <w:t xml:space="preserve">, </w:t>
      </w:r>
      <w:r w:rsidRPr="00123BE4">
        <w:rPr>
          <w:color w:val="000000" w:themeColor="text1"/>
          <w:lang w:val="ru-RU"/>
        </w:rPr>
        <w:t xml:space="preserve"> договор аренды на </w:t>
      </w:r>
      <w:r w:rsidR="00BD164C" w:rsidRPr="00C7667B">
        <w:rPr>
          <w:lang w:val="ru-RU"/>
        </w:rPr>
        <w:t>земельный участок площадью 7963 кв. метра, с кадастровым номером 23:24:0204331:570, категория земель: земли населенных пунктов, вид разрешенного использования: склад, по адресу: Краснодарский край, Павловский район, станица Павловская, улица Молодежная</w:t>
      </w:r>
      <w:r w:rsidRPr="00123BE4">
        <w:rPr>
          <w:color w:val="000000" w:themeColor="text1"/>
          <w:lang w:val="ru-RU"/>
        </w:rPr>
        <w:t xml:space="preserve">, сроком на </w:t>
      </w:r>
      <w:r w:rsidR="00BD164C">
        <w:rPr>
          <w:color w:val="000000" w:themeColor="text1"/>
          <w:lang w:val="ru-RU"/>
        </w:rPr>
        <w:t>66 месяцев</w:t>
      </w:r>
      <w:r w:rsidRPr="00123BE4">
        <w:rPr>
          <w:color w:val="000000" w:themeColor="text1"/>
          <w:lang w:val="ru-RU"/>
        </w:rPr>
        <w:t xml:space="preserve"> с размером ежегодной арендной платы </w:t>
      </w:r>
      <w:r w:rsidR="00BD164C" w:rsidRPr="00BD164C">
        <w:rPr>
          <w:bCs/>
          <w:lang w:val="ru-RU"/>
        </w:rPr>
        <w:t xml:space="preserve">342 850 </w:t>
      </w:r>
      <w:r w:rsidR="00BD164C" w:rsidRPr="00BD164C">
        <w:rPr>
          <w:lang w:val="ru-RU"/>
        </w:rPr>
        <w:t>(триста сорок две тысячи восемьсот пятьдесят</w:t>
      </w:r>
      <w:r w:rsidR="00BD164C" w:rsidRPr="00BD164C">
        <w:rPr>
          <w:color w:val="000000" w:themeColor="text1"/>
          <w:lang w:val="ru-RU"/>
        </w:rPr>
        <w:t>) рублей 16 копе</w:t>
      </w:r>
      <w:r w:rsidR="00BD164C">
        <w:rPr>
          <w:color w:val="000000" w:themeColor="text1"/>
          <w:lang w:val="ru-RU"/>
        </w:rPr>
        <w:t>ек</w:t>
      </w:r>
      <w:r w:rsidRPr="00123BE4">
        <w:rPr>
          <w:color w:val="000000" w:themeColor="text1"/>
          <w:lang w:val="ru-RU"/>
        </w:rPr>
        <w:t xml:space="preserve">. </w:t>
      </w:r>
    </w:p>
    <w:p w:rsidR="00C7667B" w:rsidRPr="00123BE4" w:rsidRDefault="00C7667B" w:rsidP="00C7667B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C7667B" w:rsidRPr="00123BE4" w:rsidRDefault="00C7667B" w:rsidP="00C7667B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C7667B" w:rsidRPr="00123BE4" w:rsidRDefault="00C7667B" w:rsidP="00C7667B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0B37C3" w:rsidRPr="00BD164C" w:rsidRDefault="007927BD">
      <w:pPr>
        <w:pStyle w:val="pMsoNormal"/>
        <w:rPr>
          <w:bCs/>
          <w:lang w:val="ru-RU"/>
        </w:rPr>
      </w:pPr>
      <w:r w:rsidRPr="00C7667B">
        <w:rPr>
          <w:b/>
          <w:bCs/>
          <w:lang w:val="ru-RU"/>
        </w:rPr>
        <w:br/>
      </w:r>
      <w:r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0B37C3" w:rsidRPr="00BD164C" w:rsidRDefault="007927BD">
      <w:pPr>
        <w:pStyle w:val="pMsoNormal"/>
        <w:rPr>
          <w:bCs/>
          <w:lang w:val="ru-RU"/>
        </w:rPr>
      </w:pPr>
      <w:r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Бондаренко И.Б. ___________________ </w:t>
      </w:r>
    </w:p>
    <w:p w:rsidR="000B37C3" w:rsidRPr="00BD164C" w:rsidRDefault="007927BD">
      <w:pPr>
        <w:pStyle w:val="pMsoNormal"/>
        <w:rPr>
          <w:bCs/>
          <w:lang w:val="ru-RU"/>
        </w:rPr>
      </w:pPr>
      <w:r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0B37C3" w:rsidRPr="00BD164C" w:rsidRDefault="007927BD">
      <w:pPr>
        <w:pStyle w:val="pMsoNormal"/>
        <w:rPr>
          <w:bCs/>
          <w:lang w:val="ru-RU"/>
        </w:rPr>
      </w:pPr>
      <w:proofErr w:type="spellStart"/>
      <w:r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0B37C3" w:rsidRPr="00BD164C" w:rsidRDefault="007927BD">
      <w:pPr>
        <w:pStyle w:val="pMsoNormal"/>
        <w:rPr>
          <w:bCs/>
          <w:lang w:val="ru-RU"/>
        </w:rPr>
      </w:pPr>
      <w:proofErr w:type="spellStart"/>
      <w:r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0B37C3" w:rsidRPr="00BD164C" w:rsidRDefault="007927BD">
      <w:pPr>
        <w:pStyle w:val="pMsoNormal"/>
        <w:rPr>
          <w:bCs/>
          <w:lang w:val="ru-RU"/>
        </w:rPr>
      </w:pPr>
      <w:r w:rsidRPr="00BD16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0B37C3" w:rsidRPr="00BD164C" w:rsidRDefault="007927BD">
      <w:pPr>
        <w:pStyle w:val="pMsoNormal"/>
        <w:rPr>
          <w:bCs/>
        </w:rPr>
      </w:pPr>
      <w:proofErr w:type="spellStart"/>
      <w:r w:rsidRPr="00BD164C">
        <w:rPr>
          <w:rFonts w:ascii="Times New Roman" w:eastAsia="Times New Roman" w:hAnsi="Times New Roman" w:cs="Times New Roman"/>
          <w:bCs/>
          <w:sz w:val="24"/>
          <w:szCs w:val="24"/>
        </w:rPr>
        <w:t>Шумко</w:t>
      </w:r>
      <w:proofErr w:type="spellEnd"/>
      <w:r w:rsidRPr="00BD164C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 ___________________ </w:t>
      </w:r>
    </w:p>
    <w:p w:rsidR="00A77B3E" w:rsidRPr="00BD164C" w:rsidRDefault="00A77B3E"/>
    <w:sectPr w:rsidR="00A77B3E" w:rsidRPr="00BD164C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B37C3"/>
    <w:rsid w:val="007927BD"/>
    <w:rsid w:val="00A77B3E"/>
    <w:rsid w:val="00BD164C"/>
    <w:rsid w:val="00C7667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D0574-96D1-463B-8486-F534D213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7927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92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3</cp:revision>
  <cp:lastPrinted>2025-06-04T13:52:00Z</cp:lastPrinted>
  <dcterms:created xsi:type="dcterms:W3CDTF">2025-06-04T13:32:00Z</dcterms:created>
  <dcterms:modified xsi:type="dcterms:W3CDTF">2025-06-04T13:52:00Z</dcterms:modified>
</cp:coreProperties>
</file>