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AE" w:rsidRDefault="006774AE" w:rsidP="006774AE">
      <w:pPr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</w:p>
    <w:p w:rsidR="005A4566" w:rsidRDefault="005A4566" w:rsidP="005A4566">
      <w:pPr>
        <w:ind w:left="5529"/>
        <w:jc w:val="center"/>
        <w:rPr>
          <w:rFonts w:ascii="Times New Roman" w:hAnsi="Times New Roman"/>
          <w:sz w:val="28"/>
          <w:szCs w:val="28"/>
        </w:rPr>
      </w:pPr>
    </w:p>
    <w:p w:rsidR="005A4566" w:rsidRDefault="005A4566" w:rsidP="005A4566">
      <w:pPr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A4566" w:rsidRDefault="005A4566" w:rsidP="005A4566">
      <w:pPr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5A4566" w:rsidRDefault="005A4566" w:rsidP="005A4566">
      <w:pPr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5A4566" w:rsidRDefault="005A4566" w:rsidP="005A4566">
      <w:pPr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 район</w:t>
      </w:r>
    </w:p>
    <w:p w:rsidR="005A4566" w:rsidRDefault="005A4566" w:rsidP="005A4566">
      <w:pPr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  № ________</w:t>
      </w:r>
    </w:p>
    <w:p w:rsidR="005A4566" w:rsidRDefault="005A4566" w:rsidP="005A4566">
      <w:pPr>
        <w:ind w:left="5529"/>
        <w:jc w:val="center"/>
        <w:rPr>
          <w:rFonts w:ascii="Times New Roman" w:hAnsi="Times New Roman"/>
          <w:sz w:val="28"/>
          <w:szCs w:val="28"/>
        </w:rPr>
      </w:pPr>
    </w:p>
    <w:p w:rsidR="005A4566" w:rsidRDefault="005A4566" w:rsidP="005A4566">
      <w:pPr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№ </w:t>
      </w:r>
      <w:r w:rsidR="002249D7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</w:p>
    <w:p w:rsidR="005A4566" w:rsidRDefault="005A4566" w:rsidP="005A4566">
      <w:pPr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главы</w:t>
      </w:r>
    </w:p>
    <w:p w:rsidR="005A4566" w:rsidRDefault="005A4566" w:rsidP="005A4566">
      <w:pPr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5A4566" w:rsidRDefault="005A4566" w:rsidP="005A4566">
      <w:pPr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 район</w:t>
      </w:r>
    </w:p>
    <w:p w:rsidR="005A4566" w:rsidRDefault="005A4566" w:rsidP="005A4566">
      <w:pPr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 апреля 2009  № 731</w:t>
      </w:r>
    </w:p>
    <w:p w:rsidR="006774AE" w:rsidRPr="003B33AB" w:rsidRDefault="006774AE" w:rsidP="006774A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774AE" w:rsidRPr="003B33AB" w:rsidRDefault="006774AE" w:rsidP="006774AE">
      <w:pPr>
        <w:pStyle w:val="1"/>
        <w:rPr>
          <w:rFonts w:ascii="Times New Roman" w:hAnsi="Times New Roman"/>
          <w:sz w:val="28"/>
          <w:szCs w:val="28"/>
        </w:rPr>
      </w:pPr>
      <w:r w:rsidRPr="00C43948">
        <w:rPr>
          <w:rFonts w:ascii="Times New Roman" w:hAnsi="Times New Roman"/>
          <w:b w:val="0"/>
          <w:sz w:val="28"/>
          <w:szCs w:val="28"/>
        </w:rPr>
        <w:t>Перечень</w:t>
      </w:r>
      <w:r w:rsidRPr="00C43948">
        <w:rPr>
          <w:rFonts w:ascii="Times New Roman" w:hAnsi="Times New Roman"/>
          <w:b w:val="0"/>
          <w:sz w:val="28"/>
          <w:szCs w:val="28"/>
        </w:rPr>
        <w:br/>
        <w:t xml:space="preserve">документов, представляемых </w:t>
      </w:r>
      <w:r>
        <w:rPr>
          <w:rFonts w:ascii="Times New Roman" w:hAnsi="Times New Roman"/>
          <w:b w:val="0"/>
          <w:sz w:val="28"/>
          <w:szCs w:val="28"/>
        </w:rPr>
        <w:t>администрации муниципального образования Павловский район</w:t>
      </w:r>
      <w:r w:rsidRPr="00C43948">
        <w:rPr>
          <w:rFonts w:ascii="Times New Roman" w:hAnsi="Times New Roman"/>
          <w:b w:val="0"/>
          <w:sz w:val="28"/>
          <w:szCs w:val="28"/>
        </w:rPr>
        <w:t xml:space="preserve"> принципалом - муниципальным образованием для предоставления муниципальной гарантии муниципального образования Павловский район</w:t>
      </w:r>
      <w:r w:rsidRPr="00C43948">
        <w:rPr>
          <w:rFonts w:ascii="Times New Roman" w:hAnsi="Times New Roman"/>
          <w:b w:val="0"/>
          <w:sz w:val="28"/>
          <w:szCs w:val="28"/>
        </w:rPr>
        <w:br/>
      </w:r>
    </w:p>
    <w:p w:rsidR="006774AE" w:rsidRPr="003B33AB" w:rsidRDefault="006774AE" w:rsidP="006774A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774AE" w:rsidRPr="003B33AB" w:rsidRDefault="006774AE" w:rsidP="006774A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B33A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3B33AB">
        <w:rPr>
          <w:rFonts w:ascii="Times New Roman" w:hAnsi="Times New Roman"/>
          <w:sz w:val="28"/>
          <w:szCs w:val="28"/>
        </w:rPr>
        <w:t xml:space="preserve">Заявление муниципального образования - принципала (далее - </w:t>
      </w:r>
      <w:r w:rsidRPr="00C43948">
        <w:rPr>
          <w:rFonts w:ascii="Times New Roman" w:hAnsi="Times New Roman"/>
          <w:sz w:val="28"/>
          <w:szCs w:val="28"/>
        </w:rPr>
        <w:t>заявитель</w:t>
      </w:r>
      <w:r w:rsidRPr="00C43948">
        <w:rPr>
          <w:rFonts w:ascii="Times New Roman" w:hAnsi="Times New Roman"/>
          <w:b/>
          <w:sz w:val="28"/>
          <w:szCs w:val="28"/>
        </w:rPr>
        <w:t>)</w:t>
      </w:r>
      <w:r w:rsidRPr="003B33AB">
        <w:rPr>
          <w:rFonts w:ascii="Times New Roman" w:hAnsi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/>
          <w:sz w:val="28"/>
          <w:szCs w:val="28"/>
        </w:rPr>
        <w:t>муниципальной гарантии муниципального образования Павловский район</w:t>
      </w:r>
      <w:r w:rsidRPr="003B33AB">
        <w:rPr>
          <w:rFonts w:ascii="Times New Roman" w:hAnsi="Times New Roman"/>
          <w:sz w:val="28"/>
          <w:szCs w:val="28"/>
        </w:rPr>
        <w:t xml:space="preserve"> (далее - </w:t>
      </w:r>
      <w:r w:rsidRPr="00C43948">
        <w:rPr>
          <w:rFonts w:ascii="Times New Roman" w:hAnsi="Times New Roman"/>
          <w:sz w:val="28"/>
          <w:szCs w:val="28"/>
        </w:rPr>
        <w:t>гарантия</w:t>
      </w:r>
      <w:r w:rsidRPr="00C43948">
        <w:rPr>
          <w:rFonts w:ascii="Times New Roman" w:hAnsi="Times New Roman"/>
          <w:b/>
          <w:sz w:val="28"/>
          <w:szCs w:val="28"/>
        </w:rPr>
        <w:t>)</w:t>
      </w:r>
      <w:r w:rsidRPr="003B33AB">
        <w:rPr>
          <w:rFonts w:ascii="Times New Roman" w:hAnsi="Times New Roman"/>
          <w:sz w:val="28"/>
          <w:szCs w:val="28"/>
        </w:rPr>
        <w:t xml:space="preserve"> с указанием полного наименования, юридического и почтового адресов заявителя, номера телефона (при наличии) ответственного исполнителя; обязательства, в обеспечение которого заявитель просит предоставить гарантию; объема обязательств по гарантии; срока действия гарантии;</w:t>
      </w:r>
      <w:proofErr w:type="gramEnd"/>
      <w:r w:rsidRPr="003B33AB">
        <w:rPr>
          <w:rFonts w:ascii="Times New Roman" w:hAnsi="Times New Roman"/>
          <w:sz w:val="28"/>
          <w:szCs w:val="28"/>
        </w:rPr>
        <w:t xml:space="preserve"> наименования бенефициара (бенефициаров), за исключением случаев, когда предоставление гарантии осуществляется в обеспечение исполнения обязательств, по которым бенефициарами является неопределенный круг лиц.</w:t>
      </w:r>
    </w:p>
    <w:p w:rsidR="006774AE" w:rsidRPr="003B33AB" w:rsidRDefault="006774AE" w:rsidP="006774A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3002"/>
      <w:r w:rsidRPr="003B33AB">
        <w:rPr>
          <w:rFonts w:ascii="Times New Roman" w:hAnsi="Times New Roman"/>
          <w:sz w:val="28"/>
          <w:szCs w:val="28"/>
        </w:rPr>
        <w:t>2. Документы, подтверждающие правовой статус заявителя и его уполномоченных органов и должностных лиц:</w:t>
      </w:r>
    </w:p>
    <w:p w:rsidR="006774AE" w:rsidRPr="003B33AB" w:rsidRDefault="006774AE" w:rsidP="006774A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3021"/>
      <w:bookmarkEnd w:id="1"/>
      <w:r w:rsidRPr="003B33AB">
        <w:rPr>
          <w:rFonts w:ascii="Times New Roman" w:hAnsi="Times New Roman"/>
          <w:sz w:val="28"/>
          <w:szCs w:val="28"/>
        </w:rPr>
        <w:t>1) документы, подтверждающие полномочия лица, подписавшего заявление от имени заявителя;</w:t>
      </w:r>
    </w:p>
    <w:bookmarkEnd w:id="2"/>
    <w:p w:rsidR="006774AE" w:rsidRPr="003B33AB" w:rsidRDefault="006774AE" w:rsidP="006774A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B33AB">
        <w:rPr>
          <w:rFonts w:ascii="Times New Roman" w:hAnsi="Times New Roman"/>
          <w:sz w:val="28"/>
          <w:szCs w:val="28"/>
        </w:rPr>
        <w:t>2) заверенные в установленном законодательством Российской Федерации порядке копии устава заявителя и всех изменений и дополнений к нему;</w:t>
      </w:r>
    </w:p>
    <w:p w:rsidR="006774AE" w:rsidRPr="003B33AB" w:rsidRDefault="006774AE" w:rsidP="006774A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3023"/>
      <w:r w:rsidRPr="003B33AB">
        <w:rPr>
          <w:rFonts w:ascii="Times New Roman" w:hAnsi="Times New Roman"/>
          <w:sz w:val="28"/>
          <w:szCs w:val="28"/>
        </w:rPr>
        <w:t>3) правовые акты заявителя и иные документы, подтверждающие полномочия органов местного самоуправления заявителя и должностных лиц заявителя на совершение сделок от имени заявителя;</w:t>
      </w:r>
    </w:p>
    <w:bookmarkEnd w:id="3"/>
    <w:p w:rsidR="006774AE" w:rsidRPr="003B33AB" w:rsidRDefault="006774AE" w:rsidP="006774AE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</w:t>
      </w:r>
      <w:r w:rsidRPr="003B33AB">
        <w:rPr>
          <w:rFonts w:ascii="Times New Roman" w:hAnsi="Times New Roman"/>
          <w:sz w:val="28"/>
          <w:szCs w:val="28"/>
        </w:rPr>
        <w:t xml:space="preserve">) выписка из Единого государственного реестра юридических лиц, сформированная посредством официального сайта Федеральной налоговой службы Российской Федерации, на дату, предшествующую дате подачи </w:t>
      </w:r>
      <w:r w:rsidRPr="003B33AB">
        <w:rPr>
          <w:rFonts w:ascii="Times New Roman" w:hAnsi="Times New Roman"/>
          <w:sz w:val="28"/>
          <w:szCs w:val="28"/>
        </w:rPr>
        <w:lastRenderedPageBreak/>
        <w:t>заявителем заявления, содержащая сведения об органе местного самоуправления, выступающем от имени заявителя, заверенная в установленном законодательством Российской Федерации порядке.</w:t>
      </w:r>
      <w:proofErr w:type="gramEnd"/>
    </w:p>
    <w:p w:rsidR="006774AE" w:rsidRPr="003B33AB" w:rsidRDefault="006774AE" w:rsidP="006774A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sub_3003"/>
      <w:r w:rsidRPr="003B33AB">
        <w:rPr>
          <w:rFonts w:ascii="Times New Roman" w:hAnsi="Times New Roman"/>
          <w:sz w:val="28"/>
          <w:szCs w:val="28"/>
        </w:rPr>
        <w:t>3. Нотариально заверенные образцы подписей должностных лиц органов местного самоуправления заявителя, правомочных совершать сделки от имени заявителя, и оттиска печати этих органов местного самоуправления.</w:t>
      </w:r>
    </w:p>
    <w:p w:rsidR="006774AE" w:rsidRPr="003B33AB" w:rsidRDefault="006774AE" w:rsidP="006774A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3005"/>
      <w:bookmarkEnd w:id="4"/>
      <w:r>
        <w:rPr>
          <w:rFonts w:ascii="Times New Roman" w:hAnsi="Times New Roman"/>
          <w:sz w:val="28"/>
          <w:szCs w:val="28"/>
        </w:rPr>
        <w:t>4</w:t>
      </w:r>
      <w:r w:rsidRPr="003B33AB">
        <w:rPr>
          <w:rFonts w:ascii="Times New Roman" w:hAnsi="Times New Roman"/>
          <w:sz w:val="28"/>
          <w:szCs w:val="28"/>
        </w:rPr>
        <w:t>. Документы для анализа финансового состояния заявителя:</w:t>
      </w:r>
    </w:p>
    <w:p w:rsidR="006774AE" w:rsidRPr="003B33AB" w:rsidRDefault="006774AE" w:rsidP="006774A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sub_3051"/>
      <w:bookmarkEnd w:id="5"/>
      <w:r w:rsidRPr="003B33AB">
        <w:rPr>
          <w:rFonts w:ascii="Times New Roman" w:hAnsi="Times New Roman"/>
          <w:sz w:val="28"/>
          <w:szCs w:val="28"/>
        </w:rPr>
        <w:t>1) отчеты об исполнении бюджета заявителя за отчетный финансовый год и на последнюю отчетную дату текущего финансового года, предшествующую подаче заявления;</w:t>
      </w:r>
    </w:p>
    <w:p w:rsidR="006774AE" w:rsidRPr="003B33AB" w:rsidRDefault="006774AE" w:rsidP="006774A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sub_3052"/>
      <w:bookmarkEnd w:id="6"/>
      <w:r w:rsidRPr="003B33AB">
        <w:rPr>
          <w:rFonts w:ascii="Times New Roman" w:hAnsi="Times New Roman"/>
          <w:sz w:val="28"/>
          <w:szCs w:val="28"/>
        </w:rPr>
        <w:t>2) решения представительного органа местного самоуправления заявителя о местном бюджете на отчетный и текущий финансовые годы (текущий финансовый год и плановый период) со всеми изменениями, вступившими в силу на дату подачи заявления;</w:t>
      </w:r>
    </w:p>
    <w:p w:rsidR="006774AE" w:rsidRPr="003B33AB" w:rsidRDefault="006774AE" w:rsidP="006774A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sub_3053"/>
      <w:bookmarkEnd w:id="7"/>
      <w:r w:rsidRPr="003B33AB">
        <w:rPr>
          <w:rFonts w:ascii="Times New Roman" w:hAnsi="Times New Roman"/>
          <w:sz w:val="28"/>
          <w:szCs w:val="28"/>
        </w:rPr>
        <w:t>3) утвержденная в установленном порядке сводная бюджетная роспись на текущий финансовый год (текущий финансовый год и плановый период);</w:t>
      </w:r>
    </w:p>
    <w:p w:rsidR="006774AE" w:rsidRPr="003B33AB" w:rsidRDefault="006774AE" w:rsidP="006774A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sub_3054"/>
      <w:bookmarkEnd w:id="8"/>
      <w:r w:rsidRPr="003B33AB">
        <w:rPr>
          <w:rFonts w:ascii="Times New Roman" w:hAnsi="Times New Roman"/>
          <w:sz w:val="28"/>
          <w:szCs w:val="28"/>
        </w:rPr>
        <w:t>4) выписка из муниципальной долговой книги заявителя на 1 января текущего финансового года и на дату подачи заявления.</w:t>
      </w:r>
    </w:p>
    <w:p w:rsidR="006774AE" w:rsidRPr="003B33AB" w:rsidRDefault="006774AE" w:rsidP="006774A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sub_3006"/>
      <w:bookmarkEnd w:id="9"/>
      <w:r>
        <w:rPr>
          <w:rFonts w:ascii="Times New Roman" w:hAnsi="Times New Roman"/>
          <w:sz w:val="28"/>
          <w:szCs w:val="28"/>
        </w:rPr>
        <w:t>5</w:t>
      </w:r>
      <w:r w:rsidRPr="003B33AB">
        <w:rPr>
          <w:rFonts w:ascii="Times New Roman" w:hAnsi="Times New Roman"/>
          <w:sz w:val="28"/>
          <w:szCs w:val="28"/>
        </w:rPr>
        <w:t>. Технико-экономическое обоснование проекта, в обеспечение которого предоставляется гарантия (в том числе суть проекта, срок и этапы реализации, направления использования средств, источники финансирования, финансовые показатели проекта, обоснование источников возврата заемных средств, бюджетная эффективность).</w:t>
      </w:r>
    </w:p>
    <w:bookmarkEnd w:id="10"/>
    <w:p w:rsidR="006774AE" w:rsidRPr="003B33AB" w:rsidRDefault="006774AE" w:rsidP="006774A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B33AB">
        <w:rPr>
          <w:rFonts w:ascii="Times New Roman" w:hAnsi="Times New Roman"/>
          <w:sz w:val="28"/>
          <w:szCs w:val="28"/>
        </w:rPr>
        <w:t>. Письменное подтверждение бенефициара (бенефициаров) о готовности установления с заявителем отношений, в результате которых возникает обязательство, обеспечиваемое гарантией (за исключением случаев, когда предоставление гарантии осуществляется в обеспечение исполнения обязательств, по которым бенефициарами является неопределенный круг лиц).</w:t>
      </w:r>
    </w:p>
    <w:p w:rsidR="006774AE" w:rsidRPr="003B33AB" w:rsidRDefault="006774AE" w:rsidP="006774A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1" w:name="sub_3008"/>
      <w:r>
        <w:rPr>
          <w:rFonts w:ascii="Times New Roman" w:hAnsi="Times New Roman"/>
          <w:sz w:val="28"/>
          <w:szCs w:val="28"/>
        </w:rPr>
        <w:t>7</w:t>
      </w:r>
      <w:r w:rsidRPr="003B33AB">
        <w:rPr>
          <w:rFonts w:ascii="Times New Roman" w:hAnsi="Times New Roman"/>
          <w:sz w:val="28"/>
          <w:szCs w:val="28"/>
        </w:rPr>
        <w:t xml:space="preserve">. Предложения </w:t>
      </w:r>
      <w:proofErr w:type="gramStart"/>
      <w:r w:rsidRPr="003B33AB">
        <w:rPr>
          <w:rFonts w:ascii="Times New Roman" w:hAnsi="Times New Roman"/>
          <w:sz w:val="28"/>
          <w:szCs w:val="28"/>
        </w:rPr>
        <w:t>по обеспечению исполнения обязательств заявителя по удовлетворению регрессного требования к заявителю в связи с исполнением</w:t>
      </w:r>
      <w:proofErr w:type="gramEnd"/>
      <w:r w:rsidRPr="003B33AB">
        <w:rPr>
          <w:rFonts w:ascii="Times New Roman" w:hAnsi="Times New Roman"/>
          <w:sz w:val="28"/>
          <w:szCs w:val="28"/>
        </w:rPr>
        <w:t xml:space="preserve"> в полном объеме или в какой-либо части гарантии. Применительно к конкретному виду обеспечения документы представляются согласно </w:t>
      </w:r>
      <w:r>
        <w:rPr>
          <w:rFonts w:ascii="Times New Roman" w:hAnsi="Times New Roman"/>
          <w:color w:val="auto"/>
          <w:sz w:val="28"/>
          <w:szCs w:val="28"/>
        </w:rPr>
        <w:t>приложениям №</w:t>
      </w:r>
      <w:r w:rsidRPr="00C43948">
        <w:rPr>
          <w:rFonts w:ascii="Times New Roman" w:hAnsi="Times New Roman"/>
          <w:color w:val="auto"/>
          <w:sz w:val="28"/>
          <w:szCs w:val="28"/>
        </w:rPr>
        <w:t xml:space="preserve"> 4, </w:t>
      </w:r>
      <w:hyperlink w:anchor="sub_5" w:history="1">
        <w:r w:rsidRPr="00C43948">
          <w:rPr>
            <w:rFonts w:ascii="Times New Roman" w:hAnsi="Times New Roman"/>
            <w:color w:val="auto"/>
            <w:sz w:val="28"/>
            <w:szCs w:val="28"/>
          </w:rPr>
          <w:t>5</w:t>
        </w:r>
      </w:hyperlink>
      <w:r w:rsidRPr="00C43948">
        <w:rPr>
          <w:rFonts w:ascii="Times New Roman" w:hAnsi="Times New Roman"/>
          <w:color w:val="auto"/>
          <w:sz w:val="28"/>
          <w:szCs w:val="28"/>
        </w:rPr>
        <w:t>, 6</w:t>
      </w:r>
      <w:r w:rsidRPr="003B33AB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bookmarkEnd w:id="11"/>
    <w:p w:rsidR="006774AE" w:rsidRPr="00C43948" w:rsidRDefault="006774AE" w:rsidP="006774AE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8</w:t>
      </w:r>
      <w:r w:rsidRPr="00C43948">
        <w:rPr>
          <w:rFonts w:ascii="Times New Roman" w:hAnsi="Times New Roman"/>
          <w:color w:val="auto"/>
          <w:sz w:val="28"/>
          <w:szCs w:val="28"/>
        </w:rPr>
        <w:t xml:space="preserve">. Документы, подтверждающие соответствие бенефициара (бенефициаров) (за исключением бенефициаров по </w:t>
      </w:r>
      <w:r>
        <w:rPr>
          <w:rFonts w:ascii="Times New Roman" w:hAnsi="Times New Roman"/>
          <w:color w:val="auto"/>
          <w:sz w:val="28"/>
          <w:szCs w:val="28"/>
        </w:rPr>
        <w:t xml:space="preserve">муниципальной </w:t>
      </w:r>
      <w:r w:rsidRPr="00C43948">
        <w:rPr>
          <w:rFonts w:ascii="Times New Roman" w:hAnsi="Times New Roman"/>
          <w:color w:val="auto"/>
          <w:sz w:val="28"/>
          <w:szCs w:val="28"/>
        </w:rPr>
        <w:t>гарантии, предусмотренной статьей 115.1 Бюджетного кодекса Российской Федерации) требованиям, установленным абзацем первым пункта 16 статьи 241 Бюджетного кодекса Российской Федерации.</w:t>
      </w:r>
    </w:p>
    <w:p w:rsidR="006774AE" w:rsidRPr="003B33AB" w:rsidRDefault="006774AE" w:rsidP="006774A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B33AB">
        <w:rPr>
          <w:rFonts w:ascii="Times New Roman" w:hAnsi="Times New Roman"/>
          <w:sz w:val="28"/>
          <w:szCs w:val="28"/>
        </w:rPr>
        <w:t xml:space="preserve">Подтверждение соответствия юридического лица требованиям, указанным в </w:t>
      </w:r>
      <w:r w:rsidRPr="00C43948">
        <w:rPr>
          <w:rFonts w:ascii="Times New Roman" w:hAnsi="Times New Roman"/>
          <w:color w:val="auto"/>
          <w:sz w:val="28"/>
          <w:szCs w:val="28"/>
        </w:rPr>
        <w:t xml:space="preserve">абзаце первом пункта </w:t>
      </w:r>
      <w:r>
        <w:rPr>
          <w:rFonts w:ascii="Times New Roman" w:hAnsi="Times New Roman"/>
          <w:color w:val="auto"/>
          <w:sz w:val="28"/>
          <w:szCs w:val="28"/>
        </w:rPr>
        <w:t>8</w:t>
      </w:r>
      <w:r w:rsidRPr="003B33AB">
        <w:rPr>
          <w:rFonts w:ascii="Times New Roman" w:hAnsi="Times New Roman"/>
          <w:sz w:val="28"/>
          <w:szCs w:val="28"/>
        </w:rPr>
        <w:t xml:space="preserve"> настоящего Перечня, осуществляется в порядке, устанавливаемом Правительством Российской Федерации в соответствии с </w:t>
      </w:r>
      <w:r w:rsidRPr="00C43948">
        <w:rPr>
          <w:rFonts w:ascii="Times New Roman" w:hAnsi="Times New Roman"/>
          <w:color w:val="auto"/>
          <w:sz w:val="28"/>
          <w:szCs w:val="28"/>
        </w:rPr>
        <w:t>абзацем третьим пункта 16 статьи 241</w:t>
      </w:r>
      <w:r w:rsidRPr="003B33AB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6774AE" w:rsidRPr="003B33AB" w:rsidRDefault="006774AE" w:rsidP="006774A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3B33AB">
        <w:rPr>
          <w:rFonts w:ascii="Times New Roman" w:hAnsi="Times New Roman"/>
          <w:sz w:val="28"/>
          <w:szCs w:val="28"/>
        </w:rPr>
        <w:t xml:space="preserve">. Заявитель вправе представить по собственной инициативе справку </w:t>
      </w:r>
      <w:r w:rsidRPr="003B33AB">
        <w:rPr>
          <w:rFonts w:ascii="Times New Roman" w:hAnsi="Times New Roman"/>
          <w:sz w:val="28"/>
          <w:szCs w:val="28"/>
        </w:rPr>
        <w:lastRenderedPageBreak/>
        <w:t>заявителя об отсутствии (о наличии) у заявителя просроченной (неурегулированной) задолженности по денежным обязательствам перед Краснодарским краем, а также просроченной (неурегулированной) задолженности по муниципальной гарантии/ранее предоставленной в пользу Краснодарского края, на дату подачи заявителем заявления.</w:t>
      </w:r>
    </w:p>
    <w:p w:rsidR="006774AE" w:rsidRDefault="006774AE" w:rsidP="006774A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774AE" w:rsidRDefault="006774AE" w:rsidP="006774A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774AE" w:rsidRDefault="006774AE" w:rsidP="006774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финансового управления </w:t>
      </w:r>
    </w:p>
    <w:p w:rsidR="006774AE" w:rsidRDefault="006774AE" w:rsidP="006774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B0815" w:rsidRDefault="006774AE" w:rsidP="006774AE">
      <w:r>
        <w:rPr>
          <w:rFonts w:ascii="Times New Roman" w:hAnsi="Times New Roman"/>
          <w:sz w:val="28"/>
          <w:szCs w:val="28"/>
        </w:rPr>
        <w:t>образования Павловский район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О.В. Ковач</w:t>
      </w:r>
    </w:p>
    <w:sectPr w:rsidR="002B0815" w:rsidSect="006774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601" w:rsidRDefault="002B6601" w:rsidP="006774AE">
      <w:r>
        <w:separator/>
      </w:r>
    </w:p>
  </w:endnote>
  <w:endnote w:type="continuationSeparator" w:id="0">
    <w:p w:rsidR="002B6601" w:rsidRDefault="002B6601" w:rsidP="0067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4AE" w:rsidRDefault="006774A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4AE" w:rsidRDefault="006774A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4AE" w:rsidRDefault="006774A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601" w:rsidRDefault="002B6601" w:rsidP="006774AE">
      <w:r>
        <w:separator/>
      </w:r>
    </w:p>
  </w:footnote>
  <w:footnote w:type="continuationSeparator" w:id="0">
    <w:p w:rsidR="002B6601" w:rsidRDefault="002B6601" w:rsidP="00677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4AE" w:rsidRDefault="006774A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-858430295"/>
      <w:docPartObj>
        <w:docPartGallery w:val="Page Numbers (Top of Page)"/>
        <w:docPartUnique/>
      </w:docPartObj>
    </w:sdtPr>
    <w:sdtEndPr/>
    <w:sdtContent>
      <w:p w:rsidR="006774AE" w:rsidRPr="006774AE" w:rsidRDefault="006774AE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6774AE">
          <w:rPr>
            <w:rFonts w:ascii="Times New Roman" w:hAnsi="Times New Roman"/>
            <w:sz w:val="28"/>
            <w:szCs w:val="28"/>
          </w:rPr>
          <w:fldChar w:fldCharType="begin"/>
        </w:r>
        <w:r w:rsidRPr="006774A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774AE">
          <w:rPr>
            <w:rFonts w:ascii="Times New Roman" w:hAnsi="Times New Roman"/>
            <w:sz w:val="28"/>
            <w:szCs w:val="28"/>
          </w:rPr>
          <w:fldChar w:fldCharType="separate"/>
        </w:r>
        <w:r w:rsidR="002249D7">
          <w:rPr>
            <w:rFonts w:ascii="Times New Roman" w:hAnsi="Times New Roman"/>
            <w:noProof/>
            <w:sz w:val="28"/>
            <w:szCs w:val="28"/>
          </w:rPr>
          <w:t>3</w:t>
        </w:r>
        <w:r w:rsidRPr="006774A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6774AE" w:rsidRDefault="006774A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4AE" w:rsidRDefault="006774A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AE"/>
    <w:rsid w:val="0011038C"/>
    <w:rsid w:val="002249D7"/>
    <w:rsid w:val="002B0815"/>
    <w:rsid w:val="002B6601"/>
    <w:rsid w:val="005A4566"/>
    <w:rsid w:val="006774AE"/>
    <w:rsid w:val="00BA4595"/>
    <w:rsid w:val="00E80716"/>
    <w:rsid w:val="00F7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AE"/>
    <w:pPr>
      <w:widowControl w:val="0"/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74AE"/>
    <w:pPr>
      <w:spacing w:before="108" w:after="108"/>
      <w:jc w:val="center"/>
      <w:outlineLvl w:val="0"/>
    </w:pPr>
    <w:rPr>
      <w:b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4AE"/>
    <w:rPr>
      <w:rFonts w:eastAsia="Times New Roman" w:cs="Times New Roman"/>
      <w:b/>
      <w:color w:val="26282F"/>
      <w:sz w:val="24"/>
      <w:szCs w:val="20"/>
      <w:lang w:eastAsia="ru-RU"/>
    </w:rPr>
  </w:style>
  <w:style w:type="paragraph" w:customStyle="1" w:styleId="a3">
    <w:name w:val="Цветовое выделение для Текст"/>
    <w:rsid w:val="006774AE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a4">
    <w:name w:val="Цветовое выделение"/>
    <w:basedOn w:val="a3"/>
    <w:rsid w:val="006774AE"/>
    <w:rPr>
      <w:b/>
      <w:color w:val="26282F"/>
      <w:sz w:val="20"/>
    </w:rPr>
  </w:style>
  <w:style w:type="paragraph" w:customStyle="1" w:styleId="a5">
    <w:name w:val="Гипертекстовая ссылка"/>
    <w:basedOn w:val="a4"/>
    <w:rsid w:val="006774AE"/>
    <w:rPr>
      <w:b w:val="0"/>
      <w:color w:val="106BBE"/>
    </w:rPr>
  </w:style>
  <w:style w:type="paragraph" w:styleId="a6">
    <w:name w:val="header"/>
    <w:basedOn w:val="a"/>
    <w:link w:val="a7"/>
    <w:uiPriority w:val="99"/>
    <w:unhideWhenUsed/>
    <w:rsid w:val="006774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74AE"/>
    <w:rPr>
      <w:rFonts w:eastAsia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774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74AE"/>
    <w:rPr>
      <w:rFonts w:eastAsia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AE"/>
    <w:pPr>
      <w:widowControl w:val="0"/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74AE"/>
    <w:pPr>
      <w:spacing w:before="108" w:after="108"/>
      <w:jc w:val="center"/>
      <w:outlineLvl w:val="0"/>
    </w:pPr>
    <w:rPr>
      <w:b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4AE"/>
    <w:rPr>
      <w:rFonts w:eastAsia="Times New Roman" w:cs="Times New Roman"/>
      <w:b/>
      <w:color w:val="26282F"/>
      <w:sz w:val="24"/>
      <w:szCs w:val="20"/>
      <w:lang w:eastAsia="ru-RU"/>
    </w:rPr>
  </w:style>
  <w:style w:type="paragraph" w:customStyle="1" w:styleId="a3">
    <w:name w:val="Цветовое выделение для Текст"/>
    <w:rsid w:val="006774AE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a4">
    <w:name w:val="Цветовое выделение"/>
    <w:basedOn w:val="a3"/>
    <w:rsid w:val="006774AE"/>
    <w:rPr>
      <w:b/>
      <w:color w:val="26282F"/>
      <w:sz w:val="20"/>
    </w:rPr>
  </w:style>
  <w:style w:type="paragraph" w:customStyle="1" w:styleId="a5">
    <w:name w:val="Гипертекстовая ссылка"/>
    <w:basedOn w:val="a4"/>
    <w:rsid w:val="006774AE"/>
    <w:rPr>
      <w:b w:val="0"/>
      <w:color w:val="106BBE"/>
    </w:rPr>
  </w:style>
  <w:style w:type="paragraph" w:styleId="a6">
    <w:name w:val="header"/>
    <w:basedOn w:val="a"/>
    <w:link w:val="a7"/>
    <w:uiPriority w:val="99"/>
    <w:unhideWhenUsed/>
    <w:rsid w:val="006774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74AE"/>
    <w:rPr>
      <w:rFonts w:eastAsia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774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74AE"/>
    <w:rPr>
      <w:rFonts w:eastAsia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Ковач</dc:creator>
  <cp:lastModifiedBy>Ольга В. Ковач</cp:lastModifiedBy>
  <cp:revision>4</cp:revision>
  <dcterms:created xsi:type="dcterms:W3CDTF">2021-07-14T09:55:00Z</dcterms:created>
  <dcterms:modified xsi:type="dcterms:W3CDTF">2021-07-19T05:59:00Z</dcterms:modified>
</cp:coreProperties>
</file>