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F42" w:rsidRPr="00F71966" w:rsidRDefault="00A77F42" w:rsidP="00F71966">
      <w:pPr>
        <w:spacing w:before="1575" w:after="660" w:line="555" w:lineRule="atLeast"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  <w:lang w:eastAsia="ru-RU"/>
        </w:rPr>
      </w:pPr>
      <w:r w:rsidRPr="00F71966"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  <w:lang w:eastAsia="ru-RU"/>
        </w:rPr>
        <w:t>Внесены изменения в законодательство о государственно-частном партнёрстве</w:t>
      </w:r>
    </w:p>
    <w:p w:rsidR="00A77F42" w:rsidRPr="00F71966" w:rsidRDefault="00A77F42" w:rsidP="00F71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F7196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Владимир Путин подписал Федеральный закон «О внесении изменений в статью 7 Федерального закона «О государственно-частном партнерстве, </w:t>
      </w:r>
      <w:proofErr w:type="spellStart"/>
      <w:r w:rsidRPr="00F7196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муниципально</w:t>
      </w:r>
      <w:proofErr w:type="spellEnd"/>
      <w:r w:rsidRPr="00F7196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-частном партнерстве в Российской Федерации и внесении изменений в отдельные законодательные акты Российской Федерации» и отдельные законодательные акты Российской Федерации».</w:t>
      </w:r>
    </w:p>
    <w:p w:rsidR="00A77F42" w:rsidRPr="00F71966" w:rsidRDefault="00A77F42" w:rsidP="00F71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F7196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Федеральный закон принят Государственной Думой 7 июня 2022 года и одобрен Советом Федерации 8 июня 2022 года.</w:t>
      </w:r>
    </w:p>
    <w:p w:rsidR="00A77F42" w:rsidRPr="00F71966" w:rsidRDefault="00A77F42" w:rsidP="00F71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F7196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 соответствии с Федеральным законом допускается передача по концессионным соглашениям и соглашениям о государственно-частном (</w:t>
      </w:r>
      <w:proofErr w:type="spellStart"/>
      <w:r w:rsidRPr="00F7196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муниципально</w:t>
      </w:r>
      <w:proofErr w:type="spellEnd"/>
      <w:r w:rsidRPr="00F7196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-частном) партнёрстве объектов, предназначенных для размещения приютов для животных.</w:t>
      </w:r>
    </w:p>
    <w:p w:rsidR="00A77F42" w:rsidRPr="00F71966" w:rsidRDefault="00A77F42" w:rsidP="00F71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F7196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Предусматривается, что расторжение договора аренды с образовательной организацией допускается по соглашению сторон или по решению суда в случае существенного нарушения условий договора арендатором.</w:t>
      </w:r>
    </w:p>
    <w:p w:rsidR="00A77F42" w:rsidRPr="00F71966" w:rsidRDefault="00A77F42" w:rsidP="00F71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F7196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Устанавливается, что запрет на приобретение или аренду дополнительной площади торговых объектов для осуществления торговой деятельности не применяется к сделкам, совершённым в период с 15 июня по 31 декабря 2022 года хозяйствующим субъектом, осуществляющим розничную торговлю продовольственными товарами посредством организации торговой сети, если другой стороной сделки является юридическое лицо, подконтрольное иностранному юридическому лицу и прекратившее осуществление торговой деятельности на территории Российской Федерации либо заявившее о прекращении такой деятельности.</w:t>
      </w:r>
    </w:p>
    <w:p w:rsidR="00A77F42" w:rsidRPr="00F71966" w:rsidRDefault="00A77F42" w:rsidP="00F71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bookmarkStart w:id="0" w:name="_GoBack"/>
      <w:bookmarkEnd w:id="0"/>
      <w:r w:rsidRPr="00F7196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Уточняется, что под обработкой информации, содержащейся в государственной информационной системе мониторинга за оборотом товаров, подлежащих обязательной маркировке средствами идентификации, понимается в том числе предоставление, распространение информации, обеспечение доступа к ней и оказание услуг с её использованием. При этом услуги с использованием такой информации должны оказываться на недискриминационной основе с учётом установленных ограничений доступа к информации.</w:t>
      </w:r>
    </w:p>
    <w:p w:rsidR="008B3513" w:rsidRPr="00F71966" w:rsidRDefault="008B3513" w:rsidP="00F71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3513" w:rsidRPr="00F71966" w:rsidSect="00F7196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C7"/>
    <w:rsid w:val="00276EC7"/>
    <w:rsid w:val="008B3513"/>
    <w:rsid w:val="00A77F42"/>
    <w:rsid w:val="00F7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560D"/>
  <w15:chartTrackingRefBased/>
  <w15:docId w15:val="{F8AC1821-4C0F-49AE-9F12-59CA361E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7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23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687952517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046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661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061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prokuratura</cp:lastModifiedBy>
  <cp:revision>3</cp:revision>
  <dcterms:created xsi:type="dcterms:W3CDTF">2022-06-28T15:32:00Z</dcterms:created>
  <dcterms:modified xsi:type="dcterms:W3CDTF">2022-06-28T16:02:00Z</dcterms:modified>
</cp:coreProperties>
</file>