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6" w:rsidRDefault="00EE4E76" w:rsidP="00EE4E76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№ ________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</w:t>
      </w:r>
      <w:r w:rsidR="000A3F91">
        <w:rPr>
          <w:rFonts w:ascii="Times New Roman" w:hAnsi="Times New Roman"/>
          <w:sz w:val="28"/>
          <w:szCs w:val="28"/>
        </w:rPr>
        <w:t>5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AA70BF" w:rsidRDefault="00AA70BF" w:rsidP="00AA70B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2009  № 731</w:t>
      </w:r>
    </w:p>
    <w:p w:rsidR="00EE4E76" w:rsidRDefault="00EE4E76" w:rsidP="00EE4E76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EE4E76" w:rsidRPr="00CE4BE6" w:rsidRDefault="00EE4E76" w:rsidP="00EE4E7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CE4BE6">
        <w:rPr>
          <w:rFonts w:ascii="Times New Roman" w:hAnsi="Times New Roman"/>
          <w:b w:val="0"/>
          <w:sz w:val="28"/>
          <w:szCs w:val="28"/>
        </w:rPr>
        <w:t xml:space="preserve">Перечень </w:t>
      </w:r>
      <w:r w:rsidRPr="00CE4BE6">
        <w:rPr>
          <w:rFonts w:ascii="Times New Roman" w:hAnsi="Times New Roman"/>
          <w:b w:val="0"/>
          <w:sz w:val="28"/>
          <w:szCs w:val="28"/>
        </w:rPr>
        <w:br/>
        <w:t xml:space="preserve">документов, дополнительно представляемых принципалом </w:t>
      </w:r>
      <w:r>
        <w:rPr>
          <w:rFonts w:ascii="Times New Roman" w:hAnsi="Times New Roman"/>
          <w:b w:val="0"/>
          <w:sz w:val="28"/>
          <w:szCs w:val="28"/>
        </w:rPr>
        <w:t>администрации муниципального образования Павловский район</w:t>
      </w:r>
      <w:r w:rsidRPr="00CE4BE6">
        <w:rPr>
          <w:rFonts w:ascii="Times New Roman" w:hAnsi="Times New Roman"/>
          <w:b w:val="0"/>
          <w:sz w:val="28"/>
          <w:szCs w:val="28"/>
        </w:rPr>
        <w:t>, если в качестве обеспечения исполнения обязательств принципала предлагается залог имущества принципала или третьего лица</w:t>
      </w:r>
      <w:r w:rsidRPr="00CE4BE6">
        <w:rPr>
          <w:rFonts w:ascii="Times New Roman" w:hAnsi="Times New Roman"/>
          <w:b w:val="0"/>
          <w:sz w:val="28"/>
          <w:szCs w:val="28"/>
        </w:rPr>
        <w:br/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6001"/>
      <w:r w:rsidRPr="003B33AB">
        <w:rPr>
          <w:rFonts w:ascii="Times New Roman" w:hAnsi="Times New Roman"/>
          <w:sz w:val="28"/>
          <w:szCs w:val="28"/>
        </w:rPr>
        <w:t>1. В случае передачи в залог движимого имущества:</w:t>
      </w:r>
    </w:p>
    <w:bookmarkEnd w:id="1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1) перечень передаваемого в залог имущества с указанием инвентарного, заводского и иных идентификационных номеров, даты изготовления и постановки на баланс, балансовой и рыночной стоимостей;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6012"/>
      <w:r w:rsidRPr="003B33AB">
        <w:rPr>
          <w:rFonts w:ascii="Times New Roman" w:hAnsi="Times New Roman"/>
          <w:sz w:val="28"/>
          <w:szCs w:val="28"/>
        </w:rPr>
        <w:t xml:space="preserve">2) письменное подтверждение залогодателя, заверенное подписью руководителя, главного бухгалтера и печатью залогодателя (при наличии печати), об отсутствии по передаваемому в </w:t>
      </w:r>
      <w:proofErr w:type="gramStart"/>
      <w:r w:rsidRPr="003B33AB">
        <w:rPr>
          <w:rFonts w:ascii="Times New Roman" w:hAnsi="Times New Roman"/>
          <w:sz w:val="28"/>
          <w:szCs w:val="28"/>
        </w:rPr>
        <w:t>залог имуществу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всякого рода обременения;</w:t>
      </w:r>
    </w:p>
    <w:bookmarkEnd w:id="2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3) отчет организации-оценщика об оценке рыночной стоимости (с выводами о ликвидности) имущества, предлагаемого для передачи в залог;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3B33AB">
        <w:rPr>
          <w:rFonts w:ascii="Times New Roman" w:hAnsi="Times New Roman"/>
          <w:sz w:val="28"/>
          <w:szCs w:val="28"/>
        </w:rPr>
        <w:t>заверенные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</w:t>
      </w:r>
      <w:proofErr w:type="gramStart"/>
      <w:r w:rsidRPr="003B33AB">
        <w:rPr>
          <w:rFonts w:ascii="Times New Roman" w:hAnsi="Times New Roman"/>
          <w:sz w:val="28"/>
          <w:szCs w:val="28"/>
        </w:rPr>
        <w:t>Федерации порядке копии документов,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требования, включая договоры страхования и (или) страховые полисы с указанием гаранта в качестве выгодоприобретателя, либо письмо залогодателя, содержащее обязательство указать гаранта в качестве выгодоприобретателя и (или) застраховать имущество до заключения соответствующего договора о предоставлении гарантии (если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иное не установлено законом или не предполагается установить в договоре о предоставлении гарантии и (или) договоре залога в связи с невозможностью предоставления страховыми организациями услуги по страхованию отдельных видов имущества);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015"/>
      <w:proofErr w:type="gramStart"/>
      <w:r w:rsidRPr="003B33AB">
        <w:rPr>
          <w:rFonts w:ascii="Times New Roman" w:hAnsi="Times New Roman"/>
          <w:sz w:val="28"/>
          <w:szCs w:val="28"/>
        </w:rPr>
        <w:t xml:space="preserve">5) документ (заверенная в установленном законодательством Российской Федерации порядке копия документа), подтверждающий согласие </w:t>
      </w:r>
      <w:r w:rsidRPr="003B33AB">
        <w:rPr>
          <w:rFonts w:ascii="Times New Roman" w:hAnsi="Times New Roman"/>
          <w:sz w:val="28"/>
          <w:szCs w:val="28"/>
        </w:rPr>
        <w:lastRenderedPageBreak/>
        <w:t>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залогодателя).</w:t>
      </w:r>
      <w:proofErr w:type="gramEnd"/>
    </w:p>
    <w:bookmarkEnd w:id="3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>6) копии документов, подтверждающих государственную регистрацию прав залогодателя на передаваемое в залог имущество, заверенные в установленном законодательством Российской Федерации порядке, - в отношении прав, подлежащих обязательной государственной регистрации в соответствии с законодательством Российской Федерации.</w:t>
      </w:r>
      <w:proofErr w:type="gramEnd"/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6002"/>
      <w:r w:rsidRPr="003B33AB">
        <w:rPr>
          <w:rFonts w:ascii="Times New Roman" w:hAnsi="Times New Roman"/>
          <w:sz w:val="28"/>
          <w:szCs w:val="28"/>
        </w:rPr>
        <w:t>2. В случае передачи в залог недвижимого имущества:</w:t>
      </w:r>
    </w:p>
    <w:bookmarkEnd w:id="4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 xml:space="preserve">1) копии документов, подтверждающих государственную регистрацию прав залогодателя на передаваемое в залог имущество (допускается представление документа, полученного посредством официального сайта Федеральной службы государственной регистрации, кадастра и картографии - </w:t>
      </w:r>
      <w:proofErr w:type="spellStart"/>
      <w:r w:rsidRPr="003B33A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B33AB">
        <w:rPr>
          <w:rFonts w:ascii="Times New Roman" w:hAnsi="Times New Roman"/>
          <w:sz w:val="28"/>
          <w:szCs w:val="28"/>
        </w:rPr>
        <w:t>), заверенные в установленном законодательством Российской Федерации порядке,- в отношении прав, подлежащих обязательной государственной регистрации в соответствии с законодательством Российской Федерации;</w:t>
      </w:r>
      <w:proofErr w:type="gramEnd"/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622"/>
      <w:r w:rsidRPr="003B33AB">
        <w:rPr>
          <w:rFonts w:ascii="Times New Roman" w:hAnsi="Times New Roman"/>
          <w:sz w:val="28"/>
          <w:szCs w:val="28"/>
        </w:rPr>
        <w:t xml:space="preserve">2) письменное подтверждение залогодателя, заверенное подписью руководителя, главного бухгалтера и печатью залогодателя (при наличии печати), об отсутствии по передаваемому в </w:t>
      </w:r>
      <w:proofErr w:type="gramStart"/>
      <w:r w:rsidRPr="003B33AB">
        <w:rPr>
          <w:rFonts w:ascii="Times New Roman" w:hAnsi="Times New Roman"/>
          <w:sz w:val="28"/>
          <w:szCs w:val="28"/>
        </w:rPr>
        <w:t>залог имуществу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всякого рода обременения;</w:t>
      </w:r>
    </w:p>
    <w:bookmarkEnd w:id="5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3) отчет организации-оценщика об оценке рыночной стоимости (с выводами о ликвидности) имущества, предлагаемого для передачи в залог;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>4) заверенные в установленном законодательством Российской Федерации порядке копии документов,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требования, включая договоры страхования и (или) страховые полисы с указанием гаранта в качестве выгодоприобретателя, либо письмо залогодателя, содержащее обязательство указать гаранта в качестве выгодоприобретателя и (или) застраховать имущество до заключения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соответствующего договора о предоставлении гарантии;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625"/>
      <w:proofErr w:type="gramStart"/>
      <w:r w:rsidRPr="003B33AB">
        <w:rPr>
          <w:rFonts w:ascii="Times New Roman" w:hAnsi="Times New Roman"/>
          <w:sz w:val="28"/>
          <w:szCs w:val="28"/>
        </w:rPr>
        <w:t>5) документ (заверенная в установленном законодательством Российской Федерации порядке копия документа), подтверждающий согласие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  <w:proofErr w:type="gramEnd"/>
    </w:p>
    <w:bookmarkEnd w:id="6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 xml:space="preserve">6)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 (допускается представление документа, полученного посредством официального сайта Федеральной службы государственной регистрации, </w:t>
      </w:r>
      <w:r w:rsidRPr="003B33AB">
        <w:rPr>
          <w:rFonts w:ascii="Times New Roman" w:hAnsi="Times New Roman"/>
          <w:sz w:val="28"/>
          <w:szCs w:val="28"/>
        </w:rPr>
        <w:lastRenderedPageBreak/>
        <w:t xml:space="preserve">кадастра и картографии - </w:t>
      </w:r>
      <w:proofErr w:type="spellStart"/>
      <w:r w:rsidRPr="003B33A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B33AB">
        <w:rPr>
          <w:rFonts w:ascii="Times New Roman" w:hAnsi="Times New Roman"/>
          <w:sz w:val="28"/>
          <w:szCs w:val="28"/>
        </w:rPr>
        <w:t>), заверенные в установленном законодательством Российской Федерации порядке, - в отношении оснований, подлежащих обязательной государственной регистрации в соответствии с законодательством Российской Федерации;</w:t>
      </w:r>
      <w:proofErr w:type="gramEnd"/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627"/>
      <w:proofErr w:type="gramStart"/>
      <w:r w:rsidRPr="003B33AB">
        <w:rPr>
          <w:rFonts w:ascii="Times New Roman" w:hAnsi="Times New Roman"/>
          <w:sz w:val="28"/>
          <w:szCs w:val="28"/>
        </w:rPr>
        <w:t>7) документ (заверенная в установленном законодательством Российской Федерации порядке копия документа),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договором аренды и законодательством Российской Федерации).</w:t>
      </w:r>
      <w:proofErr w:type="gramEnd"/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6003"/>
      <w:bookmarkEnd w:id="7"/>
      <w:r w:rsidRPr="003B33AB">
        <w:rPr>
          <w:rFonts w:ascii="Times New Roman" w:hAnsi="Times New Roman"/>
          <w:sz w:val="28"/>
          <w:szCs w:val="28"/>
        </w:rPr>
        <w:t xml:space="preserve">3. Если залогодателем является третье лицо, принципал дополнительно к документам, указанным соответственно в </w:t>
      </w:r>
      <w:hyperlink w:anchor="sub_6001" w:history="1">
        <w:r w:rsidRPr="00DC192A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Pr="00DC192A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sub_6002" w:history="1">
        <w:r w:rsidRPr="00DC192A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DC19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33AB">
        <w:rPr>
          <w:rFonts w:ascii="Times New Roman" w:hAnsi="Times New Roman"/>
          <w:sz w:val="28"/>
          <w:szCs w:val="28"/>
        </w:rPr>
        <w:t>настоящего Перечня, представляет: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6031"/>
      <w:bookmarkEnd w:id="8"/>
      <w:proofErr w:type="gramStart"/>
      <w:r w:rsidRPr="003B33AB">
        <w:rPr>
          <w:rFonts w:ascii="Times New Roman" w:hAnsi="Times New Roman"/>
          <w:sz w:val="28"/>
          <w:szCs w:val="28"/>
        </w:rPr>
        <w:t>1) документы (заверенные в установленном законодательством Российской Федерации порядке копии документов), подтверждающие полномочия единоличного исполнительного органа залогодателя или иного уполномоченного лица на совершение сделок от имени залогодателя и главного бухгалтера залогодателя (решение об избрании, приказ о назначении, приказ о вступлении в должность, копия контракта, доверенность и другие), а также нотариально заверенные образцы подписей указанных лиц и оттиска печати залогодателя (при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33AB">
        <w:rPr>
          <w:rFonts w:ascii="Times New Roman" w:hAnsi="Times New Roman"/>
          <w:sz w:val="28"/>
          <w:szCs w:val="28"/>
        </w:rPr>
        <w:t>наличии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печати);</w:t>
      </w:r>
    </w:p>
    <w:bookmarkEnd w:id="9"/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2) заверенные подписями руководителя, главного бухгалтера и печатью залогодателя (при наличии печати) либо нотариально заверенные копии учредительных документов залогодателя со всеми приложениями и изменениями, за исключением случая использования залогодателем типового устава в электронной форме в соответствии с законодательством Российской Федерации.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В случае использования залогодателем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залогодателя;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3) справку залогодателя на дату подачи принципалом заявления о том, что залогодатель не находится в процессе реорганизации или ликвидации, в отношении залогодателя не возбуждено производство по делу о несостоятельности (банкротстве);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4) выписку из Единого государственного реестра юридических лиц, сформированную посредством официального сайта Федеральной налоговой службы Российской Федерации, на дату, предшествующую дате подачи принципалом заявления, содержащую сведения о залогодателе, заверенную подписью руководителя и печатью залогодателя (при наличии печати).</w:t>
      </w:r>
    </w:p>
    <w:p w:rsidR="00EE4E76" w:rsidRPr="003B33AB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E76" w:rsidRDefault="00EE4E76" w:rsidP="00EE4E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E76" w:rsidRDefault="00EE4E76" w:rsidP="00EE4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EE4E76" w:rsidRDefault="00EE4E76" w:rsidP="00EE4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4E76" w:rsidRPr="008438E2" w:rsidRDefault="00EE4E76" w:rsidP="00EE4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Ковач</w:t>
      </w:r>
    </w:p>
    <w:p w:rsidR="002B0815" w:rsidRDefault="002B0815"/>
    <w:sectPr w:rsidR="002B0815" w:rsidSect="00EE4E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33" w:rsidRDefault="00E41733" w:rsidP="00EE4E76">
      <w:r>
        <w:separator/>
      </w:r>
    </w:p>
  </w:endnote>
  <w:endnote w:type="continuationSeparator" w:id="0">
    <w:p w:rsidR="00E41733" w:rsidRDefault="00E41733" w:rsidP="00EE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33" w:rsidRDefault="00E41733" w:rsidP="00EE4E76">
      <w:r>
        <w:separator/>
      </w:r>
    </w:p>
  </w:footnote>
  <w:footnote w:type="continuationSeparator" w:id="0">
    <w:p w:rsidR="00E41733" w:rsidRDefault="00E41733" w:rsidP="00EE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6022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E4E76" w:rsidRPr="00EE4E76" w:rsidRDefault="00EE4E7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E4E76">
          <w:rPr>
            <w:rFonts w:ascii="Times New Roman" w:hAnsi="Times New Roman"/>
            <w:sz w:val="28"/>
            <w:szCs w:val="28"/>
          </w:rPr>
          <w:fldChar w:fldCharType="begin"/>
        </w:r>
        <w:r w:rsidRPr="00EE4E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4E76">
          <w:rPr>
            <w:rFonts w:ascii="Times New Roman" w:hAnsi="Times New Roman"/>
            <w:sz w:val="28"/>
            <w:szCs w:val="28"/>
          </w:rPr>
          <w:fldChar w:fldCharType="separate"/>
        </w:r>
        <w:r w:rsidR="00661C35">
          <w:rPr>
            <w:rFonts w:ascii="Times New Roman" w:hAnsi="Times New Roman"/>
            <w:noProof/>
            <w:sz w:val="28"/>
            <w:szCs w:val="28"/>
          </w:rPr>
          <w:t>2</w:t>
        </w:r>
        <w:r w:rsidRPr="00EE4E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4E76" w:rsidRDefault="00EE4E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76"/>
    <w:rsid w:val="0003603B"/>
    <w:rsid w:val="000A3F91"/>
    <w:rsid w:val="002B0815"/>
    <w:rsid w:val="004F71E3"/>
    <w:rsid w:val="00661C35"/>
    <w:rsid w:val="007D7175"/>
    <w:rsid w:val="00AA70BF"/>
    <w:rsid w:val="00C40D53"/>
    <w:rsid w:val="00E41733"/>
    <w:rsid w:val="00E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76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E76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76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EE4E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Гипертекстовая ссылка"/>
    <w:basedOn w:val="a"/>
    <w:rsid w:val="00EE4E76"/>
    <w:pPr>
      <w:widowControl/>
    </w:pPr>
    <w:rPr>
      <w:color w:val="106BBE"/>
    </w:rPr>
  </w:style>
  <w:style w:type="paragraph" w:styleId="a5">
    <w:name w:val="header"/>
    <w:basedOn w:val="a"/>
    <w:link w:val="a6"/>
    <w:uiPriority w:val="99"/>
    <w:unhideWhenUsed/>
    <w:rsid w:val="00EE4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E76"/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4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E76"/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76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E76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76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EE4E7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Гипертекстовая ссылка"/>
    <w:basedOn w:val="a"/>
    <w:rsid w:val="00EE4E76"/>
    <w:pPr>
      <w:widowControl/>
    </w:pPr>
    <w:rPr>
      <w:color w:val="106BBE"/>
    </w:rPr>
  </w:style>
  <w:style w:type="paragraph" w:styleId="a5">
    <w:name w:val="header"/>
    <w:basedOn w:val="a"/>
    <w:link w:val="a6"/>
    <w:uiPriority w:val="99"/>
    <w:unhideWhenUsed/>
    <w:rsid w:val="00EE4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E76"/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4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E76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Ольга В. Ковач</cp:lastModifiedBy>
  <cp:revision>5</cp:revision>
  <dcterms:created xsi:type="dcterms:W3CDTF">2021-07-14T09:57:00Z</dcterms:created>
  <dcterms:modified xsi:type="dcterms:W3CDTF">2021-07-19T06:00:00Z</dcterms:modified>
</cp:coreProperties>
</file>