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3C" w:rsidRPr="00953E2B" w:rsidRDefault="00953E2B" w:rsidP="00953E2B">
      <w:pPr>
        <w:pStyle w:val="pMsoNormal"/>
        <w:jc w:val="center"/>
        <w:rPr>
          <w:lang w:val="ru-RU"/>
        </w:rPr>
      </w:pPr>
      <w:r w:rsidRPr="00953E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953E2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22.07.2026г.</w:t>
      </w:r>
      <w:r w:rsidRPr="00953E2B">
        <w:rPr>
          <w:b/>
          <w:bCs/>
          <w:lang w:val="ru-RU"/>
        </w:rPr>
        <w:t xml:space="preserve"> </w:t>
      </w:r>
    </w:p>
    <w:p w:rsidR="00953E2B" w:rsidRDefault="00953E2B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953E2B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53E2B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муниципальным имуществом администрации муниципального образования Павловский район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A413C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A413C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5A413C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информационное сообщение о проведении эл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ектронного аукциона по продаже земельных участков, государственная собственность на которые не разграничена</w:t>
      </w:r>
    </w:p>
    <w:p w:rsidR="005A413C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012-2607010124</w:t>
      </w:r>
    </w:p>
    <w:p w:rsidR="00953E2B" w:rsidRPr="00953E2B" w:rsidRDefault="00953E2B" w:rsidP="00953E2B">
      <w:pPr>
        <w:widowControl w:val="0"/>
        <w:snapToGrid w:val="0"/>
        <w:ind w:right="-472"/>
        <w:jc w:val="both"/>
        <w:rPr>
          <w:rFonts w:eastAsia="SimSun"/>
          <w:bCs/>
          <w:color w:val="000000" w:themeColor="text1"/>
          <w:lang w:val="ru-RU" w:eastAsia="zh-CN"/>
        </w:rPr>
      </w:pPr>
      <w:r w:rsidRPr="00953E2B">
        <w:rPr>
          <w:bCs/>
          <w:lang w:val="ru-RU"/>
        </w:rPr>
        <w:t xml:space="preserve">Наименование лота: </w:t>
      </w:r>
      <w:r w:rsidRPr="00953E2B">
        <w:rPr>
          <w:rFonts w:eastAsia="SimSun"/>
          <w:bCs/>
          <w:color w:val="000000" w:themeColor="text1"/>
          <w:lang w:val="ru-RU" w:eastAsia="zh-CN"/>
        </w:rPr>
        <w:t xml:space="preserve">Лот № 2 – </w:t>
      </w:r>
      <w:r w:rsidRPr="00953E2B">
        <w:rPr>
          <w:color w:val="000000" w:themeColor="text1"/>
          <w:lang w:val="ru-RU"/>
        </w:rPr>
        <w:t>земельный участок площадью 1309 кв. метров, с кадастровым номером 23:24:0902138:367,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Старолеушковская, улица Украинская, земельный участок 49 А</w:t>
      </w:r>
      <w:r w:rsidRPr="00953E2B">
        <w:rPr>
          <w:color w:val="000000" w:themeColor="text1"/>
          <w:lang w:val="ru-RU"/>
        </w:rPr>
        <w:t xml:space="preserve"> (далее – Лот № 2)</w:t>
      </w:r>
      <w:r w:rsidRPr="00953E2B">
        <w:rPr>
          <w:color w:val="000000" w:themeColor="text1"/>
          <w:lang w:val="ru-RU"/>
        </w:rPr>
        <w:t>.</w:t>
      </w:r>
    </w:p>
    <w:p w:rsidR="005A413C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222477.64 руб. </w:t>
      </w:r>
    </w:p>
    <w:p w:rsidR="005A413C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22.07.2026 10:00:00</w:t>
      </w:r>
    </w:p>
    <w:p w:rsidR="005A413C" w:rsidRPr="00953E2B" w:rsidRDefault="00953E2B" w:rsidP="00953E2B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22.07.2026 10:10:00</w:t>
      </w:r>
    </w:p>
    <w:p w:rsidR="005A413C" w:rsidRPr="00953E2B" w:rsidRDefault="00953E2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183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57"/>
        <w:gridCol w:w="2232"/>
        <w:gridCol w:w="1288"/>
        <w:gridCol w:w="1415"/>
        <w:gridCol w:w="1434"/>
        <w:gridCol w:w="857"/>
      </w:tblGrid>
      <w:tr w:rsidR="005A413C" w:rsidRPr="00953E2B" w:rsidTr="00953E2B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Нахождение участника в Едином торговой зале в ходе торговой сессии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</w:t>
            </w:r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953E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A413C" w:rsidRPr="00953E2B" w:rsidTr="00953E2B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5A413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5A413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5A413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13C" w:rsidRPr="00953E2B" w:rsidTr="00953E2B">
        <w:trPr>
          <w:cantSplit/>
          <w:trHeight w:val="100"/>
        </w:trPr>
        <w:tc>
          <w:tcPr>
            <w:tcW w:w="198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4548</w:t>
            </w:r>
          </w:p>
        </w:tc>
        <w:tc>
          <w:tcPr>
            <w:tcW w:w="22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953E2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53E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5A413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5A413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413C" w:rsidRPr="00953E2B" w:rsidRDefault="005A413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3E2B" w:rsidRPr="00953E2B" w:rsidRDefault="00953E2B" w:rsidP="00953E2B">
      <w:pPr>
        <w:pStyle w:val="pMsoNormal"/>
        <w:spacing w:line="240" w:lineRule="auto"/>
        <w:ind w:right="-47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Согласно журнала хода 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торгов в Едином торговом зале в ходе торговой сессии отсутствовали участники, допущенные к процедуре проведения аукциона. </w:t>
      </w:r>
    </w:p>
    <w:p w:rsidR="00953E2B" w:rsidRPr="00953E2B" w:rsidRDefault="00953E2B" w:rsidP="00953E2B">
      <w:pPr>
        <w:pStyle w:val="pMsoNormal"/>
        <w:spacing w:line="240" w:lineRule="auto"/>
        <w:ind w:right="-47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связи с отсутствием участников, допущенных к процедуре проведения аукциона, признать аукцион по лоту № 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не состоявшимся. </w:t>
      </w:r>
    </w:p>
    <w:p w:rsidR="00953E2B" w:rsidRPr="00953E2B" w:rsidRDefault="00953E2B" w:rsidP="00953E2B">
      <w:pPr>
        <w:widowControl w:val="0"/>
        <w:autoSpaceDE w:val="0"/>
        <w:autoSpaceDN w:val="0"/>
        <w:adjustRightInd w:val="0"/>
        <w:ind w:right="-472" w:firstLine="709"/>
        <w:jc w:val="both"/>
        <w:rPr>
          <w:lang w:val="ru-RU"/>
        </w:rPr>
      </w:pPr>
    </w:p>
    <w:p w:rsidR="00953E2B" w:rsidRPr="00953E2B" w:rsidRDefault="00953E2B" w:rsidP="00953E2B">
      <w:pPr>
        <w:widowControl w:val="0"/>
        <w:autoSpaceDE w:val="0"/>
        <w:autoSpaceDN w:val="0"/>
        <w:adjustRightInd w:val="0"/>
        <w:ind w:right="-472" w:firstLine="709"/>
        <w:jc w:val="both"/>
        <w:rPr>
          <w:lang w:val="ru-RU"/>
        </w:rPr>
      </w:pPr>
      <w:r w:rsidRPr="00953E2B">
        <w:rPr>
          <w:lang w:val="ru-RU"/>
        </w:rPr>
        <w:t>Возражений и предложений от членов комиссии не поступало.</w:t>
      </w:r>
    </w:p>
    <w:p w:rsidR="00953E2B" w:rsidRDefault="00953E2B" w:rsidP="00953E2B">
      <w:pPr>
        <w:pStyle w:val="pMsoNormal"/>
        <w:spacing w:after="200" w:line="240" w:lineRule="auto"/>
        <w:ind w:right="-472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53E2B" w:rsidRPr="00953E2B" w:rsidRDefault="00953E2B" w:rsidP="00953E2B">
      <w:pPr>
        <w:pStyle w:val="pMsoNormal"/>
        <w:spacing w:after="200" w:line="240" w:lineRule="auto"/>
        <w:ind w:right="-47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</w:t>
      </w:r>
      <w:bookmarkStart w:id="0" w:name="_GoBack"/>
      <w:bookmarkEnd w:id="0"/>
      <w:r w:rsidRPr="00953E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район.</w:t>
      </w:r>
      <w:r w:rsidRPr="00953E2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A413C" w:rsidRPr="00953E2B" w:rsidRDefault="00953E2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5A413C" w:rsidRPr="00953E2B" w:rsidRDefault="00953E2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lastRenderedPageBreak/>
        <w:t>Бондаренко Игорь Борисович _</w:t>
      </w: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__________________ </w:t>
      </w:r>
    </w:p>
    <w:p w:rsidR="005A413C" w:rsidRPr="00953E2B" w:rsidRDefault="00953E2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5A413C" w:rsidRPr="00953E2B" w:rsidRDefault="00953E2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5A413C" w:rsidRPr="00953E2B" w:rsidRDefault="00953E2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5A413C" w:rsidRPr="00953E2B" w:rsidRDefault="00953E2B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A77B3E" w:rsidRPr="00953E2B" w:rsidRDefault="00953E2B" w:rsidP="00953E2B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Гукова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Светлана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>Юрьевна</w:t>
      </w:r>
      <w:proofErr w:type="spellEnd"/>
      <w:r w:rsidRPr="00953E2B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___________________ </w:t>
      </w:r>
    </w:p>
    <w:sectPr w:rsidR="00A77B3E" w:rsidRPr="00953E2B" w:rsidSect="00953E2B">
      <w:pgSz w:w="11906" w:h="16838"/>
      <w:pgMar w:top="851" w:right="1440" w:bottom="737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5A413C"/>
    <w:rsid w:val="00953E2B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45D8AF-BF8A-498E-AD4B-18AA66E0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2026-07-22T08:53:00Z</dcterms:created>
  <dcterms:modified xsi:type="dcterms:W3CDTF">2026-07-22T08:59:00Z</dcterms:modified>
</cp:coreProperties>
</file>