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B2D8" w14:textId="77777777" w:rsidR="000F03DA" w:rsidRPr="00802C77" w:rsidRDefault="000F03DA" w:rsidP="000F03DA">
      <w:pPr>
        <w:spacing w:after="0" w:line="240" w:lineRule="auto"/>
        <w:jc w:val="center"/>
        <w:rPr>
          <w:rFonts w:ascii="Times New Roman" w:eastAsia="Times New Roman" w:hAnsi="Times New Roman" w:cs="Times New Roman"/>
          <w:b/>
          <w:bCs/>
          <w:sz w:val="28"/>
          <w:szCs w:val="28"/>
          <w:lang w:eastAsia="ru-RU"/>
        </w:rPr>
      </w:pPr>
      <w:r w:rsidRPr="00802C77">
        <w:rPr>
          <w:rFonts w:ascii="Times New Roman" w:eastAsia="Times New Roman" w:hAnsi="Times New Roman" w:cs="Times New Roman"/>
          <w:b/>
          <w:bCs/>
          <w:sz w:val="28"/>
          <w:szCs w:val="28"/>
          <w:lang w:eastAsia="ru-RU"/>
        </w:rPr>
        <w:t xml:space="preserve">Гражданско-правовая ответственность за коррупционные </w:t>
      </w:r>
    </w:p>
    <w:p w14:paraId="08B7FBC9" w14:textId="77777777" w:rsidR="000F03DA" w:rsidRPr="00802C77" w:rsidRDefault="000F03DA" w:rsidP="000F03DA">
      <w:pPr>
        <w:spacing w:after="0" w:line="240" w:lineRule="auto"/>
        <w:jc w:val="center"/>
        <w:rPr>
          <w:rFonts w:ascii="Times New Roman" w:eastAsia="Times New Roman" w:hAnsi="Times New Roman" w:cs="Times New Roman"/>
          <w:b/>
          <w:bCs/>
          <w:sz w:val="28"/>
          <w:szCs w:val="28"/>
          <w:lang w:eastAsia="ru-RU"/>
        </w:rPr>
      </w:pPr>
      <w:r w:rsidRPr="00802C77">
        <w:rPr>
          <w:rFonts w:ascii="Times New Roman" w:eastAsia="Times New Roman" w:hAnsi="Times New Roman" w:cs="Times New Roman"/>
          <w:b/>
          <w:bCs/>
          <w:sz w:val="28"/>
          <w:szCs w:val="28"/>
          <w:lang w:eastAsia="ru-RU"/>
        </w:rPr>
        <w:t xml:space="preserve">правонарушения </w:t>
      </w:r>
    </w:p>
    <w:p w14:paraId="1543167A" w14:textId="77777777" w:rsidR="000F03DA" w:rsidRPr="00802C77" w:rsidRDefault="000F03DA" w:rsidP="000F03DA">
      <w:pPr>
        <w:spacing w:after="0" w:line="240" w:lineRule="auto"/>
        <w:jc w:val="both"/>
        <w:rPr>
          <w:rFonts w:ascii="Times New Roman" w:eastAsia="Times New Roman" w:hAnsi="Times New Roman" w:cs="Times New Roman"/>
          <w:sz w:val="28"/>
          <w:szCs w:val="28"/>
          <w:lang w:eastAsia="ru-RU"/>
        </w:rPr>
      </w:pPr>
      <w:r w:rsidRPr="00802C77">
        <w:rPr>
          <w:rFonts w:ascii="Times New Roman" w:eastAsia="Times New Roman" w:hAnsi="Times New Roman" w:cs="Times New Roman"/>
          <w:sz w:val="28"/>
          <w:szCs w:val="28"/>
          <w:lang w:eastAsia="ru-RU"/>
        </w:rPr>
        <w:t xml:space="preserve">  </w:t>
      </w:r>
    </w:p>
    <w:p w14:paraId="49C21299" w14:textId="77777777" w:rsidR="000F03DA" w:rsidRPr="00802C77" w:rsidRDefault="000F03DA" w:rsidP="000F03DA">
      <w:pPr>
        <w:spacing w:after="0" w:line="240" w:lineRule="auto"/>
        <w:ind w:firstLine="540"/>
        <w:jc w:val="both"/>
        <w:rPr>
          <w:rFonts w:ascii="Times New Roman" w:eastAsia="Times New Roman" w:hAnsi="Times New Roman" w:cs="Times New Roman"/>
          <w:sz w:val="28"/>
          <w:szCs w:val="28"/>
          <w:lang w:eastAsia="ru-RU"/>
        </w:rPr>
      </w:pPr>
      <w:r w:rsidRPr="00802C77">
        <w:rPr>
          <w:rFonts w:ascii="Times New Roman" w:eastAsia="Times New Roman" w:hAnsi="Times New Roman" w:cs="Times New Roman"/>
          <w:sz w:val="28"/>
          <w:szCs w:val="28"/>
          <w:lang w:eastAsia="ru-RU"/>
        </w:rPr>
        <w:t xml:space="preserve">В соответствии со ст. 16 и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 </w:t>
      </w:r>
    </w:p>
    <w:p w14:paraId="35504DFA" w14:textId="1A6E670A" w:rsidR="000F03DA" w:rsidRPr="00802C77" w:rsidRDefault="000F03DA" w:rsidP="000F03DA">
      <w:pPr>
        <w:spacing w:after="0" w:line="240" w:lineRule="auto"/>
        <w:ind w:firstLine="540"/>
        <w:jc w:val="both"/>
        <w:rPr>
          <w:rFonts w:ascii="Times New Roman" w:eastAsia="Times New Roman" w:hAnsi="Times New Roman" w:cs="Times New Roman"/>
          <w:sz w:val="28"/>
          <w:szCs w:val="28"/>
          <w:lang w:eastAsia="ru-RU"/>
        </w:rPr>
      </w:pPr>
      <w:r w:rsidRPr="00802C77">
        <w:rPr>
          <w:rFonts w:ascii="Times New Roman" w:eastAsia="Times New Roman" w:hAnsi="Times New Roman" w:cs="Times New Roman"/>
          <w:sz w:val="28"/>
          <w:szCs w:val="28"/>
          <w:lang w:eastAsia="ru-RU"/>
        </w:rPr>
        <w:t>То есть государственный</w:t>
      </w:r>
      <w:r w:rsidR="00802C77">
        <w:rPr>
          <w:rFonts w:ascii="Times New Roman" w:eastAsia="Times New Roman" w:hAnsi="Times New Roman" w:cs="Times New Roman"/>
          <w:sz w:val="28"/>
          <w:szCs w:val="28"/>
          <w:lang w:eastAsia="ru-RU"/>
        </w:rPr>
        <w:t>, муниципальный</w:t>
      </w:r>
      <w:r w:rsidRPr="00802C77">
        <w:rPr>
          <w:rFonts w:ascii="Times New Roman" w:eastAsia="Times New Roman" w:hAnsi="Times New Roman" w:cs="Times New Roman"/>
          <w:sz w:val="28"/>
          <w:szCs w:val="28"/>
          <w:lang w:eastAsia="ru-RU"/>
        </w:rPr>
        <w:t xml:space="preserve">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 </w:t>
      </w:r>
    </w:p>
    <w:p w14:paraId="64CC33DA" w14:textId="77777777" w:rsidR="000F03DA" w:rsidRPr="00802C77" w:rsidRDefault="000F03DA" w:rsidP="000F03DA">
      <w:pPr>
        <w:spacing w:after="0" w:line="240" w:lineRule="auto"/>
        <w:ind w:firstLine="540"/>
        <w:jc w:val="both"/>
        <w:rPr>
          <w:rFonts w:ascii="Times New Roman" w:eastAsia="Times New Roman" w:hAnsi="Times New Roman" w:cs="Times New Roman"/>
          <w:sz w:val="28"/>
          <w:szCs w:val="28"/>
          <w:lang w:eastAsia="ru-RU"/>
        </w:rPr>
      </w:pPr>
      <w:r w:rsidRPr="00802C77">
        <w:rPr>
          <w:rFonts w:ascii="Times New Roman" w:eastAsia="Times New Roman" w:hAnsi="Times New Roman" w:cs="Times New Roman"/>
          <w:sz w:val="28"/>
          <w:szCs w:val="28"/>
          <w:lang w:eastAsia="ru-RU"/>
        </w:rPr>
        <w:t xml:space="preserve">В Комментарии к Закону о коррупции указано, что установление гражданско-правовой ответственности за коррупционные правонарушения согласуется с положением ст. 35 Конвенции ООН, 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p w14:paraId="08EE2FB4" w14:textId="77777777" w:rsidR="000F03DA" w:rsidRPr="00802C77" w:rsidRDefault="000F03DA" w:rsidP="000F03DA">
      <w:pPr>
        <w:spacing w:after="0" w:line="240" w:lineRule="auto"/>
        <w:ind w:firstLine="540"/>
        <w:jc w:val="both"/>
        <w:rPr>
          <w:rFonts w:ascii="Times New Roman" w:eastAsia="Times New Roman" w:hAnsi="Times New Roman" w:cs="Times New Roman"/>
          <w:sz w:val="28"/>
          <w:szCs w:val="28"/>
          <w:lang w:eastAsia="ru-RU"/>
        </w:rPr>
      </w:pPr>
      <w:r w:rsidRPr="00802C77">
        <w:rPr>
          <w:rFonts w:ascii="Times New Roman" w:eastAsia="Times New Roman" w:hAnsi="Times New Roman" w:cs="Times New Roman"/>
          <w:sz w:val="28"/>
          <w:szCs w:val="28"/>
          <w:lang w:eastAsia="ru-RU"/>
        </w:rP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Федеральным законом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п. 3 ст. 1081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 приговором суда, вступившим в законную силу. </w:t>
      </w:r>
    </w:p>
    <w:p w14:paraId="4A4288E5" w14:textId="77777777" w:rsidR="000F03DA" w:rsidRPr="00802C77" w:rsidRDefault="000F03DA" w:rsidP="000F03DA">
      <w:pPr>
        <w:spacing w:after="0" w:line="240" w:lineRule="auto"/>
        <w:ind w:firstLine="540"/>
        <w:jc w:val="both"/>
        <w:rPr>
          <w:rFonts w:ascii="Times New Roman" w:eastAsia="Times New Roman" w:hAnsi="Times New Roman" w:cs="Times New Roman"/>
          <w:sz w:val="28"/>
          <w:szCs w:val="28"/>
          <w:lang w:eastAsia="ru-RU"/>
        </w:rPr>
      </w:pPr>
      <w:bookmarkStart w:id="0" w:name="_GoBack"/>
      <w:bookmarkEnd w:id="0"/>
      <w:r w:rsidRPr="00802C77">
        <w:rPr>
          <w:rFonts w:ascii="Times New Roman" w:eastAsia="Times New Roman" w:hAnsi="Times New Roman" w:cs="Times New Roman"/>
          <w:sz w:val="28"/>
          <w:szCs w:val="28"/>
          <w:lang w:eastAsia="ru-RU"/>
        </w:rPr>
        <w:t xml:space="preserve">Кроме того, указанным Законом введен п. 3.1 ст. 1081 ГК РФ, закрепляющий право Российской Федерации, субъектов РФ или муниципальных образований в случае возмещения ими вреда по основаниям, предусмотренным ст. ст. 1069 и 1070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 </w:t>
      </w:r>
    </w:p>
    <w:p w14:paraId="33D334E0" w14:textId="77777777" w:rsidR="009F484D" w:rsidRPr="00802C77" w:rsidRDefault="009F484D">
      <w:pPr>
        <w:rPr>
          <w:rFonts w:ascii="Times New Roman" w:hAnsi="Times New Roman" w:cs="Times New Roman"/>
          <w:sz w:val="28"/>
          <w:szCs w:val="28"/>
        </w:rPr>
      </w:pPr>
    </w:p>
    <w:sectPr w:rsidR="009F484D" w:rsidRPr="00802C77" w:rsidSect="003847FE">
      <w:pgSz w:w="11906" w:h="16838"/>
      <w:pgMar w:top="567" w:right="680"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4D"/>
    <w:rsid w:val="000F03DA"/>
    <w:rsid w:val="003847FE"/>
    <w:rsid w:val="00802C77"/>
    <w:rsid w:val="009F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2172"/>
  <w15:chartTrackingRefBased/>
  <w15:docId w15:val="{D13B5D71-3A7E-4DF1-A98B-C61FD65C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2568</Characters>
  <Application>Microsoft Office Word</Application>
  <DocSecurity>0</DocSecurity>
  <Lines>21</Lines>
  <Paragraphs>6</Paragraphs>
  <ScaleCrop>false</ScaleCrop>
  <Company>Прокуратура РФ</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Чуднова Наталья Владимировна</dc:creator>
  <cp:keywords/>
  <dc:description/>
  <cp:lastModifiedBy>prokuratura</cp:lastModifiedBy>
  <cp:revision>5</cp:revision>
  <dcterms:created xsi:type="dcterms:W3CDTF">2022-06-28T15:45:00Z</dcterms:created>
  <dcterms:modified xsi:type="dcterms:W3CDTF">2022-06-28T15:56:00Z</dcterms:modified>
</cp:coreProperties>
</file>