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pacing w:val="-2"/>
          <w:sz w:val="28"/>
          <w:szCs w:val="28"/>
          <w:lang w:eastAsia="ru-RU"/>
        </w:rPr>
        <w:t>Амброзия полыннолистная - один из самых вредоносных сорняков и опаснейших аллергенов в растительном мире. Растение из </w:t>
      </w:r>
      <w:hyperlink r:id="rId4" w:tooltip="Род (биология)" w:history="1">
        <w:r w:rsidRPr="001D71CC">
          <w:rPr>
            <w:rFonts w:ascii="Times New Roman" w:eastAsia="Times New Roman" w:hAnsi="Times New Roman" w:cs="Times New Roman"/>
            <w:b/>
            <w:bCs/>
            <w:color w:val="0000FF"/>
            <w:spacing w:val="-2"/>
            <w:sz w:val="28"/>
            <w:szCs w:val="28"/>
            <w:u w:val="single"/>
            <w:lang w:eastAsia="ru-RU"/>
          </w:rPr>
          <w:t>род</w:t>
        </w:r>
      </w:hyperlink>
      <w:r w:rsidRPr="001D71CC">
        <w:rPr>
          <w:rFonts w:ascii="Times New Roman" w:eastAsia="Times New Roman" w:hAnsi="Times New Roman" w:cs="Times New Roman"/>
          <w:color w:val="000000"/>
          <w:spacing w:val="-2"/>
          <w:sz w:val="28"/>
          <w:szCs w:val="28"/>
          <w:lang w:eastAsia="ru-RU"/>
        </w:rPr>
        <w:t>а однолетних </w:t>
      </w:r>
      <w:hyperlink r:id="rId5" w:tooltip="Травы" w:history="1">
        <w:r w:rsidRPr="001D71CC">
          <w:rPr>
            <w:rFonts w:ascii="Times New Roman" w:eastAsia="Times New Roman" w:hAnsi="Times New Roman" w:cs="Times New Roman"/>
            <w:b/>
            <w:bCs/>
            <w:color w:val="0000FF"/>
            <w:spacing w:val="-2"/>
            <w:sz w:val="28"/>
            <w:szCs w:val="28"/>
            <w:u w:val="single"/>
            <w:lang w:eastAsia="ru-RU"/>
          </w:rPr>
          <w:t>трав</w:t>
        </w:r>
      </w:hyperlink>
      <w:r w:rsidRPr="001D71CC">
        <w:rPr>
          <w:rFonts w:ascii="Times New Roman" w:eastAsia="Times New Roman" w:hAnsi="Times New Roman" w:cs="Times New Roman"/>
          <w:color w:val="000000"/>
          <w:spacing w:val="-2"/>
          <w:sz w:val="28"/>
          <w:szCs w:val="28"/>
          <w:lang w:eastAsia="ru-RU"/>
        </w:rPr>
        <w:t> </w:t>
      </w:r>
      <w:hyperlink r:id="rId6" w:tooltip="Семейство" w:history="1">
        <w:r w:rsidRPr="001D71CC">
          <w:rPr>
            <w:rFonts w:ascii="Times New Roman" w:eastAsia="Times New Roman" w:hAnsi="Times New Roman" w:cs="Times New Roman"/>
            <w:b/>
            <w:bCs/>
            <w:color w:val="0000FF"/>
            <w:spacing w:val="-2"/>
            <w:sz w:val="28"/>
            <w:szCs w:val="28"/>
            <w:u w:val="single"/>
            <w:lang w:eastAsia="ru-RU"/>
          </w:rPr>
          <w:t>семейства</w:t>
        </w:r>
      </w:hyperlink>
      <w:r w:rsidRPr="001D71CC">
        <w:rPr>
          <w:rFonts w:ascii="Times New Roman" w:eastAsia="Times New Roman" w:hAnsi="Times New Roman" w:cs="Times New Roman"/>
          <w:color w:val="000000"/>
          <w:spacing w:val="-2"/>
          <w:sz w:val="28"/>
          <w:szCs w:val="28"/>
          <w:lang w:eastAsia="ru-RU"/>
        </w:rPr>
        <w:t> </w:t>
      </w:r>
      <w:hyperlink r:id="rId7" w:tooltip="Астровые" w:history="1">
        <w:r w:rsidRPr="001D71CC">
          <w:rPr>
            <w:rFonts w:ascii="Times New Roman" w:eastAsia="Times New Roman" w:hAnsi="Times New Roman" w:cs="Times New Roman"/>
            <w:b/>
            <w:bCs/>
            <w:color w:val="0000FF"/>
            <w:spacing w:val="-2"/>
            <w:sz w:val="28"/>
            <w:szCs w:val="28"/>
            <w:u w:val="single"/>
            <w:lang w:eastAsia="ru-RU"/>
          </w:rPr>
          <w:t>Астровые</w:t>
        </w:r>
      </w:hyperlink>
      <w:r w:rsidRPr="001D71CC">
        <w:rPr>
          <w:rFonts w:ascii="Times New Roman" w:eastAsia="Times New Roman" w:hAnsi="Times New Roman" w:cs="Times New Roman"/>
          <w:color w:val="000000"/>
          <w:spacing w:val="-2"/>
          <w:sz w:val="28"/>
          <w:szCs w:val="28"/>
          <w:lang w:eastAsia="ru-RU"/>
        </w:rPr>
        <w:t> (</w:t>
      </w:r>
      <w:proofErr w:type="spellStart"/>
      <w:r w:rsidRPr="001D71CC">
        <w:rPr>
          <w:rFonts w:ascii="Times New Roman" w:eastAsia="Times New Roman" w:hAnsi="Times New Roman" w:cs="Times New Roman"/>
          <w:color w:val="000000"/>
          <w:spacing w:val="-2"/>
          <w:sz w:val="28"/>
          <w:szCs w:val="28"/>
          <w:lang w:eastAsia="ru-RU"/>
        </w:rPr>
        <w:t>Asteraceae</w:t>
      </w:r>
      <w:proofErr w:type="spellEnd"/>
      <w:r w:rsidRPr="001D71CC">
        <w:rPr>
          <w:rFonts w:ascii="Times New Roman" w:eastAsia="Times New Roman" w:hAnsi="Times New Roman" w:cs="Times New Roman"/>
          <w:color w:val="000000"/>
          <w:spacing w:val="-2"/>
          <w:sz w:val="28"/>
          <w:szCs w:val="28"/>
          <w:lang w:eastAsia="ru-RU"/>
        </w:rPr>
        <w:t xml:space="preserve">). Достигает высоты от 20 до 180 см, иногда до 2 м. Корень стержневой, проникает на глубину до 4 м. Быстро распространяется, сильно иссушает почву в культурных посевах, вызывая угнетение высеянных растений. Размножается семенами (от 80 до 150 тыс. штук с одного растения), отрезки растения также имеют способность прижиться и </w:t>
      </w:r>
      <w:proofErr w:type="spellStart"/>
      <w:r w:rsidRPr="001D71CC">
        <w:rPr>
          <w:rFonts w:ascii="Times New Roman" w:eastAsia="Times New Roman" w:hAnsi="Times New Roman" w:cs="Times New Roman"/>
          <w:color w:val="000000"/>
          <w:spacing w:val="-2"/>
          <w:sz w:val="28"/>
          <w:szCs w:val="28"/>
          <w:lang w:eastAsia="ru-RU"/>
        </w:rPr>
        <w:t>осемениться</w:t>
      </w:r>
      <w:proofErr w:type="spellEnd"/>
      <w:r w:rsidRPr="001D71CC">
        <w:rPr>
          <w:rFonts w:ascii="Times New Roman" w:eastAsia="Times New Roman" w:hAnsi="Times New Roman" w:cs="Times New Roman"/>
          <w:color w:val="000000"/>
          <w:spacing w:val="-2"/>
          <w:sz w:val="28"/>
          <w:szCs w:val="28"/>
          <w:lang w:eastAsia="ru-RU"/>
        </w:rPr>
        <w:t>. Всхожесть семян очень высокая. Характерно, что всхожесть имеют не только вызревшие семена, но и семена восковой и молочной спелости. Семена легко осыпаются, засоряя почву, переносятся водными, ветровыми потоками, животными и людьми. Продолжительность сохранения семян в почве составляет до 40 лет и более. Семена прорастают в почве с глубины от 8 см, оптимальная глубина 1-4 см. Минимальная температура прорастания 6-8ºС, оптимальная – 20-22ºС. Массовые всходы амброзии появляются в конце апреля - начале мая в зависимости от погодных условий. При выпадении осадков и рыхлении почвы всходы появляются на протяжении всего лета. </w:t>
      </w:r>
      <w:hyperlink r:id="rId8" w:tooltip="Цветение" w:history="1">
        <w:r w:rsidRPr="001D71CC">
          <w:rPr>
            <w:rFonts w:ascii="Times New Roman" w:eastAsia="Times New Roman" w:hAnsi="Times New Roman" w:cs="Times New Roman"/>
            <w:b/>
            <w:bCs/>
            <w:color w:val="0000FF"/>
            <w:spacing w:val="-2"/>
            <w:sz w:val="28"/>
            <w:szCs w:val="28"/>
            <w:u w:val="single"/>
            <w:lang w:eastAsia="ru-RU"/>
          </w:rPr>
          <w:t>Цветёт</w:t>
        </w:r>
      </w:hyperlink>
      <w:r w:rsidRPr="001D71CC">
        <w:rPr>
          <w:rFonts w:ascii="Times New Roman" w:eastAsia="Times New Roman" w:hAnsi="Times New Roman" w:cs="Times New Roman"/>
          <w:color w:val="000000"/>
          <w:spacing w:val="-2"/>
          <w:sz w:val="28"/>
          <w:szCs w:val="28"/>
          <w:lang w:eastAsia="ru-RU"/>
        </w:rPr>
        <w:t xml:space="preserve"> в июле - октябре; семена созревают, начиная с августа. </w:t>
      </w:r>
      <w:proofErr w:type="spellStart"/>
      <w:r w:rsidRPr="001D71CC">
        <w:rPr>
          <w:rFonts w:ascii="Times New Roman" w:eastAsia="Times New Roman" w:hAnsi="Times New Roman" w:cs="Times New Roman"/>
          <w:color w:val="000000"/>
          <w:spacing w:val="-2"/>
          <w:sz w:val="28"/>
          <w:szCs w:val="28"/>
          <w:lang w:eastAsia="ru-RU"/>
        </w:rPr>
        <w:t>Вегетирует</w:t>
      </w:r>
      <w:proofErr w:type="spellEnd"/>
      <w:r w:rsidRPr="001D71CC">
        <w:rPr>
          <w:rFonts w:ascii="Times New Roman" w:eastAsia="Times New Roman" w:hAnsi="Times New Roman" w:cs="Times New Roman"/>
          <w:color w:val="000000"/>
          <w:spacing w:val="-2"/>
          <w:sz w:val="28"/>
          <w:szCs w:val="28"/>
          <w:lang w:eastAsia="ru-RU"/>
        </w:rPr>
        <w:t xml:space="preserve"> до поздней осени.</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Экономический ущерб от амброзии в районах массового ее распространения велик.</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Для наиболее эффективного осуществления приемов борьбы с амброзией и другими сорняками, прогнозирования засоренности полей, заблаговременного определения мер борьбы необходимо в каждом хозяйстве, независимо от форм собственности и организации труда, иметь карту засоренности полей или Фитосанитарный паспорт поля, которые составляются для каждого поля и выполняются специалистами по защите растений.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 xml:space="preserve">Борьба с амброзией и другой сорной растительностью в целом, является неотъемлемой частью мероприятий по рациональному использованию земель. Стоит учитывать, что чем больше фаза вегетации сорной растительности, тем сложнее и экономически </w:t>
      </w:r>
      <w:proofErr w:type="spellStart"/>
      <w:r w:rsidRPr="001D71CC">
        <w:rPr>
          <w:rFonts w:ascii="Times New Roman" w:eastAsia="Times New Roman" w:hAnsi="Times New Roman" w:cs="Times New Roman"/>
          <w:color w:val="000000"/>
          <w:sz w:val="28"/>
          <w:szCs w:val="28"/>
          <w:lang w:eastAsia="ru-RU"/>
        </w:rPr>
        <w:t>затратнее</w:t>
      </w:r>
      <w:proofErr w:type="spellEnd"/>
      <w:r w:rsidRPr="001D71CC">
        <w:rPr>
          <w:rFonts w:ascii="Times New Roman" w:eastAsia="Times New Roman" w:hAnsi="Times New Roman" w:cs="Times New Roman"/>
          <w:color w:val="000000"/>
          <w:sz w:val="28"/>
          <w:szCs w:val="28"/>
          <w:lang w:eastAsia="ru-RU"/>
        </w:rPr>
        <w:t xml:space="preserve"> борьба. Необходимо бороться до начала цветения! </w:t>
      </w:r>
      <w:proofErr w:type="gramStart"/>
      <w:r w:rsidRPr="001D71CC">
        <w:rPr>
          <w:rFonts w:ascii="Times New Roman" w:eastAsia="Times New Roman" w:hAnsi="Times New Roman" w:cs="Times New Roman"/>
          <w:color w:val="000000"/>
          <w:sz w:val="28"/>
          <w:szCs w:val="28"/>
          <w:lang w:eastAsia="ru-RU"/>
        </w:rPr>
        <w:t>В противном случая</w:t>
      </w:r>
      <w:proofErr w:type="gramEnd"/>
      <w:r w:rsidRPr="001D71CC">
        <w:rPr>
          <w:rFonts w:ascii="Times New Roman" w:eastAsia="Times New Roman" w:hAnsi="Times New Roman" w:cs="Times New Roman"/>
          <w:color w:val="000000"/>
          <w:sz w:val="28"/>
          <w:szCs w:val="28"/>
          <w:lang w:eastAsia="ru-RU"/>
        </w:rPr>
        <w:t xml:space="preserve"> почвенный запас будет пополнен семенами нового урожая.</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Существует несколько основных способов борьбы:</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i/>
          <w:iCs/>
          <w:color w:val="000000"/>
          <w:sz w:val="28"/>
          <w:szCs w:val="28"/>
          <w:u w:val="single"/>
          <w:lang w:eastAsia="ru-RU"/>
        </w:rPr>
        <w:t>механический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i/>
          <w:iCs/>
          <w:color w:val="000000"/>
          <w:sz w:val="28"/>
          <w:szCs w:val="28"/>
          <w:u w:val="single"/>
          <w:lang w:eastAsia="ru-RU"/>
        </w:rPr>
        <w:t>агротехнический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i/>
          <w:iCs/>
          <w:color w:val="000000"/>
          <w:sz w:val="28"/>
          <w:szCs w:val="28"/>
          <w:u w:val="single"/>
          <w:lang w:eastAsia="ru-RU"/>
        </w:rPr>
        <w:t>химический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i/>
          <w:iCs/>
          <w:color w:val="000000"/>
          <w:sz w:val="28"/>
          <w:szCs w:val="28"/>
          <w:u w:val="single"/>
          <w:lang w:eastAsia="ru-RU"/>
        </w:rPr>
        <w:t>биологический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lastRenderedPageBreak/>
        <w:t> </w:t>
      </w:r>
      <w:r w:rsidRPr="001D71CC">
        <w:rPr>
          <w:rFonts w:ascii="Times New Roman" w:eastAsia="Times New Roman" w:hAnsi="Times New Roman" w:cs="Times New Roman"/>
          <w:i/>
          <w:iCs/>
          <w:color w:val="000000"/>
          <w:sz w:val="28"/>
          <w:szCs w:val="28"/>
          <w:u w:val="single"/>
          <w:lang w:eastAsia="ru-RU"/>
        </w:rPr>
        <w:t>административный.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Итак, по каждому способу опишем более подробно. Их актуальность может быть ограничена временными рамками или факторами иного характера. Но ознакомиться с каждым из предложенных способов все-таки стоит. Ведь чем больше знаний о борьбе с врагом, тем он менее страшен.</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b/>
          <w:bCs/>
          <w:i/>
          <w:iCs/>
          <w:color w:val="000000"/>
          <w:sz w:val="28"/>
          <w:szCs w:val="28"/>
          <w:u w:val="single"/>
          <w:lang w:eastAsia="ru-RU"/>
        </w:rPr>
        <w:t>МЕХАНИЧЕСКИЙ СПОСОБ БОРЬБЫ</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На сегодняшний день механический способ является наиболее действенным (скашивание, прополка путем вырывания и выкапывания растения с корнем). Способ актуален в основном для частного сектора, для небольших заселенных сорняком территорий.</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color w:val="000000"/>
          <w:sz w:val="28"/>
          <w:szCs w:val="28"/>
          <w:lang w:eastAsia="ru-RU"/>
        </w:rPr>
        <w:t>Цикличность процедуры: в течение всего сезона вегетации по мере появления и отрастания растения.</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Совсем вывести сорняк с участка за один год невозможно, для этого понадобится гораздо больше времени. Грунт следует постоянно осматривать, так как семена амброзии могут быть занесены в него снова.</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Конечно, если амброзией заросло целое поле, то вырвать ее с корнем удастся вряд ли. А вот на даче или во дворе этот вариант эффективен. Важно, чтобы корневая система растения тоже оказалась на поверхности, а не осталась в грунте. Ежегодное выкорчевывание приведет к тому, что через несколько лет от амброзии не останется и следа. Но для этого нужно быть настойчивым и последовательным.</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Отрицательная сторона скашивания, как способа борьбы с амброзией: это способность сорняка отрастать, давая при этом от 5 до 15 новых побегов. В связи с этим данный прием необходимо проводить многократно по мере отрастания побегов.</w:t>
      </w:r>
    </w:p>
    <w:p w:rsidR="001D71CC" w:rsidRPr="001D71CC" w:rsidRDefault="001D71CC" w:rsidP="001D71CC">
      <w:p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i/>
          <w:iCs/>
          <w:color w:val="000000"/>
          <w:sz w:val="28"/>
          <w:szCs w:val="28"/>
          <w:u w:val="single"/>
          <w:lang w:eastAsia="ru-RU"/>
        </w:rPr>
        <w:t>АГРОТЕХНИЧЕСКИЙ СПОСОБ БОРЬБЫ</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Агротехнический способ является наиболее действенным: соблюдение севооборотов, основная обработка почвы (дисковое лущение стерни после уборки основной культуры, дисковое рыхление почвы в 2-3 следа, вспашка, культивация по мере отрастания сорняков и др.), предпосевная обработка почвы (культивация и боронование по мере появления сорняков в фазу семядолей (создание провокационных эффектов)).</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lastRenderedPageBreak/>
        <w:t>Способ актуален в основном для хозяйств независимо от форм собственности и организации, имеющих </w:t>
      </w:r>
      <w:proofErr w:type="gramStart"/>
      <w:r w:rsidRPr="001D71CC">
        <w:rPr>
          <w:rFonts w:ascii="Times New Roman" w:eastAsia="Times New Roman" w:hAnsi="Times New Roman" w:cs="Times New Roman"/>
          <w:color w:val="000000"/>
          <w:sz w:val="28"/>
          <w:szCs w:val="28"/>
          <w:lang w:eastAsia="ru-RU"/>
        </w:rPr>
        <w:t>большие площади сельскохозяйственного назначения</w:t>
      </w:r>
      <w:proofErr w:type="gramEnd"/>
      <w:r w:rsidRPr="001D71CC">
        <w:rPr>
          <w:rFonts w:ascii="Times New Roman" w:eastAsia="Times New Roman" w:hAnsi="Times New Roman" w:cs="Times New Roman"/>
          <w:color w:val="000000"/>
          <w:sz w:val="28"/>
          <w:szCs w:val="28"/>
          <w:lang w:eastAsia="ru-RU"/>
        </w:rPr>
        <w:t xml:space="preserve"> засоренные сорняком.</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color w:val="000000"/>
          <w:sz w:val="28"/>
          <w:szCs w:val="28"/>
          <w:lang w:eastAsia="ru-RU"/>
        </w:rPr>
        <w:t>Цикличность процедуры: перед посевом основной культуры и после уборки.</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Данный способ эффективен и уничтожает сорную растительность на больших площадях в пределах от 40 до 75%.</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proofErr w:type="spellStart"/>
      <w:r w:rsidRPr="001D71CC">
        <w:rPr>
          <w:rFonts w:ascii="Times New Roman" w:eastAsia="Times New Roman" w:hAnsi="Times New Roman" w:cs="Times New Roman"/>
          <w:color w:val="000000"/>
          <w:sz w:val="28"/>
          <w:szCs w:val="28"/>
          <w:lang w:eastAsia="ru-RU"/>
        </w:rPr>
        <w:t>Справочно</w:t>
      </w:r>
      <w:proofErr w:type="spellEnd"/>
      <w:r w:rsidRPr="001D71CC">
        <w:rPr>
          <w:rFonts w:ascii="Times New Roman" w:eastAsia="Times New Roman" w:hAnsi="Times New Roman" w:cs="Times New Roman"/>
          <w:color w:val="000000"/>
          <w:sz w:val="28"/>
          <w:szCs w:val="28"/>
          <w:lang w:eastAsia="ru-RU"/>
        </w:rPr>
        <w:t xml:space="preserve">. Для уничтожения в почве семян сорняков следует широко применять метод провокаций. С этой целью необходимо осуществлять приемы обработки почвы, усиливающие прорастание семян сорняков. Значительного очищения почвы от семян амброзии и других сорняков можно добиться правильной обработкой чистых и занятых паров, полей после непаровых предшественников. При сильном засорении почвы семенами </w:t>
      </w:r>
      <w:proofErr w:type="gramStart"/>
      <w:r w:rsidRPr="001D71CC">
        <w:rPr>
          <w:rFonts w:ascii="Times New Roman" w:eastAsia="Times New Roman" w:hAnsi="Times New Roman" w:cs="Times New Roman"/>
          <w:color w:val="000000"/>
          <w:sz w:val="28"/>
          <w:szCs w:val="28"/>
          <w:lang w:eastAsia="ru-RU"/>
        </w:rPr>
        <w:t>амброзии  и</w:t>
      </w:r>
      <w:proofErr w:type="gramEnd"/>
      <w:r w:rsidRPr="001D71CC">
        <w:rPr>
          <w:rFonts w:ascii="Times New Roman" w:eastAsia="Times New Roman" w:hAnsi="Times New Roman" w:cs="Times New Roman"/>
          <w:color w:val="000000"/>
          <w:sz w:val="28"/>
          <w:szCs w:val="28"/>
          <w:lang w:eastAsia="ru-RU"/>
        </w:rPr>
        <w:t xml:space="preserve"> другими  сорняками в системе зяблевой обработки под пропашные целесообразно применять раннюю вспашку с последующими, по мере прорастания сорняков, культивациями для очищения посевного слоя. При возделывании пропашных культур, наряду с применением названных приемов, дополнительно всходы сорняков уничтожаются междурядными обработками. На полях с высокой потенциальной засоренностью почвы агротехнические и другие экологически безопасные приемы не обеспечивают надежной защиты сельскохозяйственных культур от сорняков. Недостаточность этих методов особенно ощутима на орошаемых землях, где возделываются культуры длительного вегетационного периода или после раноубираемых культур размещаются промежуточные посевы, что сокращает количество механических обработок для борьбы с сорняками. </w:t>
      </w:r>
    </w:p>
    <w:p w:rsidR="001D71CC" w:rsidRPr="001D71CC" w:rsidRDefault="001D71CC" w:rsidP="001D71CC">
      <w:p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i/>
          <w:iCs/>
          <w:color w:val="000000"/>
          <w:sz w:val="28"/>
          <w:szCs w:val="28"/>
          <w:u w:val="single"/>
          <w:lang w:eastAsia="ru-RU"/>
        </w:rPr>
        <w:t>ХИМИЧЕСКИЙ СПОСОБ БОРЬБЫ</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В ближайшие годы, наряду с агротехническими и биологическими приемами, химический способ борьбы является одним из важнейших элементом снижения засоренности полей и дальнейшего роста урожайности возделываемых культур.</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Способ актуален как для хозяйств независимо от форм собственности и организации, имеющих большие площади сельскохозяйственного назначения, так и для личного подсобного хозяйства.</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color w:val="000000"/>
          <w:sz w:val="28"/>
          <w:szCs w:val="28"/>
          <w:lang w:eastAsia="ru-RU"/>
        </w:rPr>
        <w:t>Цикличность процедуры: согласно инструкции по применению химического </w:t>
      </w:r>
      <w:r w:rsidRPr="001D71CC">
        <w:rPr>
          <w:rFonts w:ascii="Times New Roman" w:eastAsia="Times New Roman" w:hAnsi="Times New Roman" w:cs="Times New Roman"/>
          <w:color w:val="000000"/>
          <w:sz w:val="28"/>
          <w:szCs w:val="28"/>
          <w:lang w:eastAsia="ru-RU"/>
        </w:rPr>
        <w:t>препарата. Выбор препарата и обработку проводить строго по заключению и рекомендации специалистов в области защиты растений. </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lastRenderedPageBreak/>
        <w:t>Амброзию в различной степени подавляют гербициды, линейка которых представлена более 60 различных торговых наименований. У препаратов имеются ограничения по применению - как временные, так и территориальные, в связи с чем необходимо придерживаться инструкции и выбирать препарат согласно Списка пестицидов и агрохимикатов, разрешенных к применению на территории Российской Федерации. А также соблюдать меры индивидуальной защиты.</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Стоит помнить, что чем меньше возраст амброзии, тем она более чувствительна к обработке </w:t>
      </w:r>
      <w:hyperlink r:id="rId9" w:tgtFrame="_blank" w:history="1">
        <w:r w:rsidRPr="001D71CC">
          <w:rPr>
            <w:rFonts w:ascii="Times New Roman" w:eastAsia="Times New Roman" w:hAnsi="Times New Roman" w:cs="Times New Roman"/>
            <w:b/>
            <w:bCs/>
            <w:color w:val="0000FF"/>
            <w:sz w:val="28"/>
            <w:szCs w:val="28"/>
            <w:u w:val="single"/>
            <w:lang w:eastAsia="ru-RU"/>
          </w:rPr>
          <w:t>гербицидами</w:t>
        </w:r>
      </w:hyperlink>
      <w:r w:rsidRPr="001D71CC">
        <w:rPr>
          <w:rFonts w:ascii="Times New Roman" w:eastAsia="Times New Roman" w:hAnsi="Times New Roman" w:cs="Times New Roman"/>
          <w:color w:val="000000"/>
          <w:sz w:val="28"/>
          <w:szCs w:val="28"/>
          <w:lang w:eastAsia="ru-RU"/>
        </w:rPr>
        <w:t>.</w:t>
      </w:r>
    </w:p>
    <w:p w:rsidR="001D71CC" w:rsidRPr="001D71CC" w:rsidRDefault="001D71CC" w:rsidP="001D71CC">
      <w:pPr>
        <w:shd w:val="clear" w:color="auto" w:fill="FFFFFF"/>
        <w:spacing w:before="100" w:beforeAutospacing="1" w:after="100" w:afterAutospacing="1" w:line="240" w:lineRule="auto"/>
        <w:ind w:firstLine="567"/>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Всходить амброзия может в течение лета после дождей. Количество волн амброзии зависит от количества и периодичности осадков. Но когда основная культура смыкает рядки, то под пологом сорняк растет плохо (т.к. он светолюбив) и семян дает мало. Поэтому важно обработать её до смыкания рядков.</w:t>
      </w:r>
    </w:p>
    <w:p w:rsidR="001D71CC" w:rsidRPr="001D71CC" w:rsidRDefault="001D71CC" w:rsidP="001D71CC">
      <w:p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i/>
          <w:iCs/>
          <w:color w:val="000000"/>
          <w:sz w:val="28"/>
          <w:szCs w:val="28"/>
          <w:u w:val="single"/>
          <w:lang w:eastAsia="ru-RU"/>
        </w:rPr>
        <w:t>БИОЛОГИЧЕСКИЙ СПОСОБ БОРЬБЫ</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 Биологический способ борьбы с амброзией является экологически корректным, позволяет существенно снизить засоренность почвы семенами сорняка. Способ актуален как для хозяйств независимо от форм собственности и организации, имеющих большие площади сельскохозяйственного назначения, так и для личного подсобного хозяйства.</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color w:val="000000"/>
          <w:sz w:val="28"/>
          <w:szCs w:val="28"/>
          <w:lang w:eastAsia="ru-RU"/>
        </w:rPr>
        <w:t>Цикличность процедуры:</w:t>
      </w:r>
      <w:r w:rsidRPr="001D71CC">
        <w:rPr>
          <w:rFonts w:ascii="Times New Roman" w:eastAsia="Times New Roman" w:hAnsi="Times New Roman" w:cs="Times New Roman"/>
          <w:color w:val="000000"/>
          <w:sz w:val="28"/>
          <w:szCs w:val="28"/>
          <w:lang w:eastAsia="ru-RU"/>
        </w:rPr>
        <w:t> По заключению и рекомендации специалистов в области защиты растений. </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lang w:eastAsia="ru-RU"/>
        </w:rPr>
        <w:t xml:space="preserve">Данный способ используется на сильно засоренных участках и делится на несколько методов, это метод искусственного </w:t>
      </w:r>
      <w:proofErr w:type="spellStart"/>
      <w:r w:rsidRPr="001D71CC">
        <w:rPr>
          <w:rFonts w:ascii="Times New Roman" w:eastAsia="Times New Roman" w:hAnsi="Times New Roman" w:cs="Times New Roman"/>
          <w:color w:val="000000"/>
          <w:sz w:val="28"/>
          <w:szCs w:val="28"/>
          <w:lang w:eastAsia="ru-RU"/>
        </w:rPr>
        <w:t>залужения</w:t>
      </w:r>
      <w:proofErr w:type="spellEnd"/>
      <w:r w:rsidRPr="001D71CC">
        <w:rPr>
          <w:rFonts w:ascii="Times New Roman" w:eastAsia="Times New Roman" w:hAnsi="Times New Roman" w:cs="Times New Roman"/>
          <w:color w:val="000000"/>
          <w:sz w:val="28"/>
          <w:szCs w:val="28"/>
          <w:lang w:eastAsia="ru-RU"/>
        </w:rPr>
        <w:t xml:space="preserve"> и применения насекомых-вредителей амброзии.</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u w:val="single"/>
          <w:lang w:eastAsia="ru-RU"/>
        </w:rPr>
        <w:t xml:space="preserve">Искусственное </w:t>
      </w:r>
      <w:proofErr w:type="spellStart"/>
      <w:r w:rsidRPr="001D71CC">
        <w:rPr>
          <w:rFonts w:ascii="Times New Roman" w:eastAsia="Times New Roman" w:hAnsi="Times New Roman" w:cs="Times New Roman"/>
          <w:color w:val="000000"/>
          <w:sz w:val="28"/>
          <w:szCs w:val="28"/>
          <w:u w:val="single"/>
          <w:lang w:eastAsia="ru-RU"/>
        </w:rPr>
        <w:t>залужение</w:t>
      </w:r>
      <w:proofErr w:type="spellEnd"/>
      <w:r w:rsidRPr="001D71CC">
        <w:rPr>
          <w:rFonts w:ascii="Times New Roman" w:eastAsia="Times New Roman" w:hAnsi="Times New Roman" w:cs="Times New Roman"/>
          <w:color w:val="000000"/>
          <w:sz w:val="28"/>
          <w:szCs w:val="28"/>
          <w:lang w:eastAsia="ru-RU"/>
        </w:rPr>
        <w:t> - это способ ликвидации зарослей амброзии путем применения растений, вытесняющих сорную растительность (некоторые многолетники, эспарцет, люцерна, клевер,</w:t>
      </w:r>
      <w:r w:rsidRPr="001D71CC">
        <w:rPr>
          <w:rFonts w:ascii="Times New Roman" w:eastAsia="Times New Roman" w:hAnsi="Times New Roman" w:cs="Times New Roman"/>
          <w:color w:val="333333"/>
          <w:sz w:val="28"/>
          <w:szCs w:val="28"/>
          <w:lang w:eastAsia="ru-RU"/>
        </w:rPr>
        <w:t xml:space="preserve"> горчица </w:t>
      </w:r>
      <w:proofErr w:type="spellStart"/>
      <w:r w:rsidRPr="001D71CC">
        <w:rPr>
          <w:rFonts w:ascii="Times New Roman" w:eastAsia="Times New Roman" w:hAnsi="Times New Roman" w:cs="Times New Roman"/>
          <w:color w:val="333333"/>
          <w:sz w:val="28"/>
          <w:szCs w:val="28"/>
          <w:lang w:eastAsia="ru-RU"/>
        </w:rPr>
        <w:t>сарептская</w:t>
      </w:r>
      <w:proofErr w:type="spellEnd"/>
      <w:r w:rsidRPr="001D71CC">
        <w:rPr>
          <w:rFonts w:ascii="Times New Roman" w:eastAsia="Times New Roman" w:hAnsi="Times New Roman" w:cs="Times New Roman"/>
          <w:color w:val="333333"/>
          <w:sz w:val="28"/>
          <w:szCs w:val="28"/>
          <w:lang w:eastAsia="ru-RU"/>
        </w:rPr>
        <w:t>,</w:t>
      </w:r>
      <w:r w:rsidRPr="001D71CC">
        <w:rPr>
          <w:rFonts w:ascii="Times New Roman" w:eastAsia="Times New Roman" w:hAnsi="Times New Roman" w:cs="Times New Roman"/>
          <w:color w:val="000000"/>
          <w:sz w:val="28"/>
          <w:szCs w:val="28"/>
          <w:lang w:eastAsia="ru-RU"/>
        </w:rPr>
        <w:t> газонная трава и др.). Ученые утверждают: там, где имеется плотная дернина, амброзия вообще не растет. Поэтому для борьбы нужно выбрать тех представителей флоры, которые смогут разрастись в течение двух лет, создав плотное покрытие в верхнем слое грунта.</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proofErr w:type="spellStart"/>
      <w:r w:rsidRPr="001D71CC">
        <w:rPr>
          <w:rFonts w:ascii="Times New Roman" w:eastAsia="Times New Roman" w:hAnsi="Times New Roman" w:cs="Times New Roman"/>
          <w:color w:val="000000"/>
          <w:sz w:val="28"/>
          <w:szCs w:val="28"/>
          <w:lang w:eastAsia="ru-RU"/>
        </w:rPr>
        <w:t>Справочно</w:t>
      </w:r>
      <w:proofErr w:type="spellEnd"/>
      <w:r w:rsidRPr="001D71CC">
        <w:rPr>
          <w:rFonts w:ascii="Times New Roman" w:eastAsia="Times New Roman" w:hAnsi="Times New Roman" w:cs="Times New Roman"/>
          <w:color w:val="000000"/>
          <w:sz w:val="28"/>
          <w:szCs w:val="28"/>
          <w:lang w:eastAsia="ru-RU"/>
        </w:rPr>
        <w:t xml:space="preserve">: Горчица </w:t>
      </w:r>
      <w:proofErr w:type="spellStart"/>
      <w:r w:rsidRPr="001D71CC">
        <w:rPr>
          <w:rFonts w:ascii="Times New Roman" w:eastAsia="Times New Roman" w:hAnsi="Times New Roman" w:cs="Times New Roman"/>
          <w:color w:val="000000"/>
          <w:sz w:val="28"/>
          <w:szCs w:val="28"/>
          <w:lang w:eastAsia="ru-RU"/>
        </w:rPr>
        <w:t>сарептская</w:t>
      </w:r>
      <w:proofErr w:type="spellEnd"/>
      <w:r w:rsidRPr="001D71CC">
        <w:rPr>
          <w:rFonts w:ascii="Times New Roman" w:eastAsia="Times New Roman" w:hAnsi="Times New Roman" w:cs="Times New Roman"/>
          <w:color w:val="000000"/>
          <w:sz w:val="28"/>
          <w:szCs w:val="28"/>
          <w:lang w:eastAsia="ru-RU"/>
        </w:rPr>
        <w:t xml:space="preserve"> - это овощная культура, которую ученые Российской Академии Наук использовали для полного уничтожения зарослей амброзии. Операция “Ликвидация” завершилась успехом.</w:t>
      </w:r>
    </w:p>
    <w:p w:rsidR="001D71CC" w:rsidRPr="001D71CC" w:rsidRDefault="001D71CC" w:rsidP="001D71CC">
      <w:p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color w:val="000000"/>
          <w:sz w:val="28"/>
          <w:szCs w:val="28"/>
          <w:u w:val="single"/>
          <w:lang w:eastAsia="ru-RU"/>
        </w:rPr>
        <w:lastRenderedPageBreak/>
        <w:t>Применение насекомых-врагов</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 xml:space="preserve">К таковым относиться </w:t>
      </w:r>
      <w:proofErr w:type="spellStart"/>
      <w:r w:rsidRPr="001D71CC">
        <w:rPr>
          <w:rFonts w:ascii="Times New Roman" w:eastAsia="Times New Roman" w:hAnsi="Times New Roman" w:cs="Times New Roman"/>
          <w:color w:val="000000"/>
          <w:sz w:val="28"/>
          <w:szCs w:val="28"/>
          <w:lang w:eastAsia="ru-RU"/>
        </w:rPr>
        <w:t>Амброзиевый</w:t>
      </w:r>
      <w:proofErr w:type="spellEnd"/>
      <w:r w:rsidRPr="001D71CC">
        <w:rPr>
          <w:rFonts w:ascii="Times New Roman" w:eastAsia="Times New Roman" w:hAnsi="Times New Roman" w:cs="Times New Roman"/>
          <w:color w:val="000000"/>
          <w:sz w:val="28"/>
          <w:szCs w:val="28"/>
          <w:lang w:eastAsia="ru-RU"/>
        </w:rPr>
        <w:t xml:space="preserve"> листоед - так называют североамериканского жителя, который является злейшим врагом амброзии. Его специально привезли с другого континента, чтобы бороться с амброзией в наших условиях. Напоминает колорадского жука, а по размеру в два раза меньше, но имеет характерные белые полоски на спинке.</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proofErr w:type="spellStart"/>
      <w:r w:rsidRPr="001D71CC">
        <w:rPr>
          <w:rFonts w:ascii="Times New Roman" w:eastAsia="Times New Roman" w:hAnsi="Times New Roman" w:cs="Times New Roman"/>
          <w:color w:val="000000"/>
          <w:sz w:val="28"/>
          <w:szCs w:val="28"/>
          <w:lang w:eastAsia="ru-RU"/>
        </w:rPr>
        <w:t>Зигограмма</w:t>
      </w:r>
      <w:proofErr w:type="spellEnd"/>
      <w:r w:rsidRPr="001D71CC">
        <w:rPr>
          <w:rFonts w:ascii="Times New Roman" w:eastAsia="Times New Roman" w:hAnsi="Times New Roman" w:cs="Times New Roman"/>
          <w:color w:val="000000"/>
          <w:sz w:val="28"/>
          <w:szCs w:val="28"/>
          <w:lang w:eastAsia="ru-RU"/>
        </w:rPr>
        <w:t xml:space="preserve"> (латинское название листоеда) попал на территорию России в конце 70-х годов прошлого века. Ученые были уверены в его эффективности, так как насекомое является монофагом, то есть питается исключительно амброзией - и ничем больше. Но вплоть до настоящего времени говорить об успехах применения </w:t>
      </w:r>
      <w:proofErr w:type="spellStart"/>
      <w:r w:rsidRPr="001D71CC">
        <w:rPr>
          <w:rFonts w:ascii="Times New Roman" w:eastAsia="Times New Roman" w:hAnsi="Times New Roman" w:cs="Times New Roman"/>
          <w:color w:val="000000"/>
          <w:sz w:val="28"/>
          <w:szCs w:val="28"/>
          <w:lang w:eastAsia="ru-RU"/>
        </w:rPr>
        <w:t>зигограммы</w:t>
      </w:r>
      <w:proofErr w:type="spellEnd"/>
      <w:r w:rsidRPr="001D71CC">
        <w:rPr>
          <w:rFonts w:ascii="Times New Roman" w:eastAsia="Times New Roman" w:hAnsi="Times New Roman" w:cs="Times New Roman"/>
          <w:color w:val="000000"/>
          <w:sz w:val="28"/>
          <w:szCs w:val="28"/>
          <w:lang w:eastAsia="ru-RU"/>
        </w:rPr>
        <w:t xml:space="preserve"> против амброзии не приходится, так как в процессе адаптации в наших климатических условиях он стал заселять озимую пшеницу и кукурузу (выскребая паренхиму в зеленых молодых листьях). Ученые продолжают изучать этот вопрос и анализировать поведение </w:t>
      </w:r>
      <w:proofErr w:type="spellStart"/>
      <w:r w:rsidRPr="001D71CC">
        <w:rPr>
          <w:rFonts w:ascii="Times New Roman" w:eastAsia="Times New Roman" w:hAnsi="Times New Roman" w:cs="Times New Roman"/>
          <w:color w:val="000000"/>
          <w:sz w:val="28"/>
          <w:szCs w:val="28"/>
          <w:lang w:eastAsia="ru-RU"/>
        </w:rPr>
        <w:t>амброзиевого</w:t>
      </w:r>
      <w:proofErr w:type="spellEnd"/>
      <w:r w:rsidRPr="001D71CC">
        <w:rPr>
          <w:rFonts w:ascii="Times New Roman" w:eastAsia="Times New Roman" w:hAnsi="Times New Roman" w:cs="Times New Roman"/>
          <w:color w:val="000000"/>
          <w:sz w:val="28"/>
          <w:szCs w:val="28"/>
          <w:lang w:eastAsia="ru-RU"/>
        </w:rPr>
        <w:t xml:space="preserve"> листоеда в наших условиях. Возможно, однажды решение найдется. Но пока амброзия так и остается злейшим врагом человека в растительном мире.  </w:t>
      </w:r>
    </w:p>
    <w:p w:rsidR="001D71CC" w:rsidRPr="001D71CC" w:rsidRDefault="001D71CC" w:rsidP="001D71CC">
      <w:p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bookmarkStart w:id="0" w:name="_GoBack"/>
      <w:bookmarkEnd w:id="0"/>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Times New Roman" w:eastAsia="Times New Roman" w:hAnsi="Times New Roman" w:cs="Times New Roman"/>
          <w:b/>
          <w:bCs/>
          <w:i/>
          <w:iCs/>
          <w:color w:val="000000"/>
          <w:sz w:val="28"/>
          <w:szCs w:val="28"/>
          <w:u w:val="single"/>
          <w:lang w:eastAsia="ru-RU"/>
        </w:rPr>
        <w:t>АДМИНИСТРАТИВНЫЙ СПОСОБ БОРЬБЫ</w:t>
      </w:r>
    </w:p>
    <w:p w:rsidR="001D71CC" w:rsidRPr="001D71CC" w:rsidRDefault="001D71CC"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r w:rsidRPr="001D71CC">
        <w:rPr>
          <w:rFonts w:ascii="Georgia" w:eastAsia="Times New Roman" w:hAnsi="Georgia" w:cs="Times New Roman"/>
          <w:color w:val="000000"/>
          <w:sz w:val="21"/>
          <w:szCs w:val="21"/>
          <w:lang w:eastAsia="ru-RU"/>
        </w:rPr>
        <w:t> </w:t>
      </w:r>
      <w:r w:rsidRPr="001D71CC">
        <w:rPr>
          <w:rFonts w:ascii="Times New Roman" w:eastAsia="Times New Roman" w:hAnsi="Times New Roman" w:cs="Times New Roman"/>
          <w:color w:val="000000"/>
          <w:sz w:val="28"/>
          <w:szCs w:val="28"/>
          <w:lang w:eastAsia="ru-RU"/>
        </w:rPr>
        <w:t xml:space="preserve">Административные способы предусматривают прежде всего исполнение карантинных требований по недопущению проникновения амброзии из мест ее распространения на новые территории. Это запрет на: вывоз, ввоз и перемещения в пределах страны семенного материала без сопровождения карантинными сертификатами; высев засоренных амброзией и другими карантинными сорняками семян сельскохозяйственных культур; использование для посева семян с полей, где обнаружены очаги амброзии; хранение семян или зерна культуры, засоренного амброзией вместе с не засоренными партиями; вывоз засоренного сена, соломы, половы с полей, где выявлена амброзия, эти остатки необходимо уничтожать сжиганием на месте, на обочине полей; использование на корм животным </w:t>
      </w:r>
      <w:proofErr w:type="spellStart"/>
      <w:r w:rsidRPr="001D71CC">
        <w:rPr>
          <w:rFonts w:ascii="Times New Roman" w:eastAsia="Times New Roman" w:hAnsi="Times New Roman" w:cs="Times New Roman"/>
          <w:color w:val="000000"/>
          <w:sz w:val="28"/>
          <w:szCs w:val="28"/>
          <w:lang w:eastAsia="ru-RU"/>
        </w:rPr>
        <w:t>зерноотходов</w:t>
      </w:r>
      <w:proofErr w:type="spellEnd"/>
      <w:r w:rsidRPr="001D71CC">
        <w:rPr>
          <w:rFonts w:ascii="Times New Roman" w:eastAsia="Times New Roman" w:hAnsi="Times New Roman" w:cs="Times New Roman"/>
          <w:color w:val="000000"/>
          <w:sz w:val="28"/>
          <w:szCs w:val="28"/>
          <w:lang w:eastAsia="ru-RU"/>
        </w:rPr>
        <w:t xml:space="preserve">, которые содержат семена амброзии, без запаривания или размалывания до частиц не более 1 мм (непригодные для употребления отходы, засоренные этим сорняком, уничтожают); использование </w:t>
      </w:r>
      <w:proofErr w:type="spellStart"/>
      <w:r w:rsidRPr="001D71CC">
        <w:rPr>
          <w:rFonts w:ascii="Times New Roman" w:eastAsia="Times New Roman" w:hAnsi="Times New Roman" w:cs="Times New Roman"/>
          <w:color w:val="000000"/>
          <w:sz w:val="28"/>
          <w:szCs w:val="28"/>
          <w:lang w:eastAsia="ru-RU"/>
        </w:rPr>
        <w:t>мешкотары</w:t>
      </w:r>
      <w:proofErr w:type="spellEnd"/>
      <w:r w:rsidRPr="001D71CC">
        <w:rPr>
          <w:rFonts w:ascii="Times New Roman" w:eastAsia="Times New Roman" w:hAnsi="Times New Roman" w:cs="Times New Roman"/>
          <w:color w:val="000000"/>
          <w:sz w:val="28"/>
          <w:szCs w:val="28"/>
          <w:lang w:eastAsia="ru-RU"/>
        </w:rPr>
        <w:t xml:space="preserve">, транспортных средств, инвентаря, складов из-под засоренного зерна без тщательной очистки; вывоз на поля </w:t>
      </w:r>
      <w:proofErr w:type="spellStart"/>
      <w:r w:rsidRPr="001D71CC">
        <w:rPr>
          <w:rFonts w:ascii="Times New Roman" w:eastAsia="Times New Roman" w:hAnsi="Times New Roman" w:cs="Times New Roman"/>
          <w:color w:val="000000"/>
          <w:sz w:val="28"/>
          <w:szCs w:val="28"/>
          <w:lang w:eastAsia="ru-RU"/>
        </w:rPr>
        <w:t>неперепревшего</w:t>
      </w:r>
      <w:proofErr w:type="spellEnd"/>
      <w:r w:rsidRPr="001D71CC">
        <w:rPr>
          <w:rFonts w:ascii="Times New Roman" w:eastAsia="Times New Roman" w:hAnsi="Times New Roman" w:cs="Times New Roman"/>
          <w:color w:val="000000"/>
          <w:sz w:val="28"/>
          <w:szCs w:val="28"/>
          <w:lang w:eastAsia="ru-RU"/>
        </w:rPr>
        <w:t xml:space="preserve"> навоза, полученного при использовании кормов и подстилки, засоренных амброзией.</w:t>
      </w:r>
    </w:p>
    <w:p w:rsidR="009714FB" w:rsidRPr="001D71CC" w:rsidRDefault="009714FB" w:rsidP="001D71CC">
      <w:pPr>
        <w:shd w:val="clear" w:color="auto" w:fill="FFFFFF"/>
        <w:spacing w:before="100" w:beforeAutospacing="1" w:after="100" w:afterAutospacing="1" w:line="240" w:lineRule="auto"/>
        <w:ind w:firstLine="709"/>
        <w:jc w:val="both"/>
        <w:rPr>
          <w:rFonts w:ascii="Georgia" w:eastAsia="Times New Roman" w:hAnsi="Georgia" w:cs="Times New Roman"/>
          <w:color w:val="000000"/>
          <w:sz w:val="21"/>
          <w:szCs w:val="21"/>
          <w:lang w:eastAsia="ru-RU"/>
        </w:rPr>
      </w:pPr>
    </w:p>
    <w:sectPr w:rsidR="009714FB" w:rsidRPr="001D7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0C"/>
    <w:rsid w:val="001C13D7"/>
    <w:rsid w:val="001D71CC"/>
    <w:rsid w:val="0072610C"/>
    <w:rsid w:val="0097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B51A"/>
  <w15:chartTrackingRefBased/>
  <w15:docId w15:val="{5A7FB3A3-92B7-4EC1-9CD1-2F2A3E4C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2%D0%B5%D1%82%D0%B5%D0%BD%D0%B8%D0%B5" TargetMode="External"/><Relationship Id="rId3" Type="http://schemas.openxmlformats.org/officeDocument/2006/relationships/webSettings" Target="webSettings.xml"/><Relationship Id="rId7" Type="http://schemas.openxmlformats.org/officeDocument/2006/relationships/hyperlink" Target="https://ru.wikipedia.org/wiki/%D0%90%D1%81%D1%82%D1%80%D0%BE%D0%B2%D1%8B%D0%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1%D0%B5%D0%BC%D0%B5%D0%B9%D1%81%D1%82%D0%B2%D0%BE" TargetMode="External"/><Relationship Id="rId11" Type="http://schemas.openxmlformats.org/officeDocument/2006/relationships/theme" Target="theme/theme1.xml"/><Relationship Id="rId5" Type="http://schemas.openxmlformats.org/officeDocument/2006/relationships/hyperlink" Target="https://ru.wikipedia.org/wiki/%D0%A2%D1%80%D0%B0%D0%B2%D1%8B" TargetMode="External"/><Relationship Id="rId10" Type="http://schemas.openxmlformats.org/officeDocument/2006/relationships/fontTable" Target="fontTable.xml"/><Relationship Id="rId4" Type="http://schemas.openxmlformats.org/officeDocument/2006/relationships/hyperlink" Target="https://ru.wikipedia.org/wiki/%D0%A0%D0%BE%D0%B4_(%D0%B1%D0%B8%D0%BE%D0%BB%D0%BE%D0%B3%D0%B8%D1%8F)" TargetMode="External"/><Relationship Id="rId9" Type="http://schemas.openxmlformats.org/officeDocument/2006/relationships/hyperlink" Target="https://direct.farm/post/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2024-06-06T09:36:00Z</dcterms:created>
  <dcterms:modified xsi:type="dcterms:W3CDTF">2024-06-06T09:41:00Z</dcterms:modified>
</cp:coreProperties>
</file>