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E13007">
        <w:t xml:space="preserve"> 5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E13007">
        <w:t>5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80436C" w:rsidRPr="0080436C" w:rsidRDefault="00A1059A" w:rsidP="0080436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59A">
        <w:rPr>
          <w:rFonts w:ascii="Times New Roman" w:hAnsi="Times New Roman"/>
          <w:sz w:val="24"/>
          <w:szCs w:val="24"/>
        </w:rPr>
        <w:t xml:space="preserve">Предмет </w:t>
      </w:r>
      <w:r w:rsidRPr="0080436C">
        <w:rPr>
          <w:rFonts w:ascii="Times New Roman" w:hAnsi="Times New Roman"/>
          <w:sz w:val="24"/>
          <w:szCs w:val="24"/>
        </w:rPr>
        <w:t xml:space="preserve">аукциона: Лот № </w:t>
      </w:r>
      <w:r w:rsidR="00E13007" w:rsidRPr="0080436C">
        <w:rPr>
          <w:rFonts w:ascii="Times New Roman" w:hAnsi="Times New Roman"/>
          <w:sz w:val="24"/>
          <w:szCs w:val="24"/>
        </w:rPr>
        <w:t>5</w:t>
      </w:r>
      <w:r w:rsidR="00755F42" w:rsidRPr="0080436C">
        <w:rPr>
          <w:rFonts w:ascii="Times New Roman" w:hAnsi="Times New Roman"/>
          <w:sz w:val="24"/>
          <w:szCs w:val="24"/>
        </w:rPr>
        <w:t xml:space="preserve"> - земельный участок </w:t>
      </w:r>
      <w:r w:rsidRPr="0080436C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80436C" w:rsidRPr="0080436C">
        <w:rPr>
          <w:rFonts w:ascii="Times New Roman" w:hAnsi="Times New Roman"/>
          <w:color w:val="000000"/>
          <w:sz w:val="24"/>
          <w:szCs w:val="24"/>
        </w:rPr>
        <w:t xml:space="preserve">65786 кв. метров, </w:t>
      </w:r>
      <w:r w:rsidR="0080436C" w:rsidRPr="0080436C">
        <w:rPr>
          <w:rFonts w:ascii="Times New Roman" w:hAnsi="Times New Roman"/>
          <w:sz w:val="24"/>
          <w:szCs w:val="24"/>
        </w:rPr>
        <w:t>с кадастровым номером 23:24:0204130:217,</w:t>
      </w:r>
      <w:r w:rsidR="0080436C" w:rsidRPr="0080436C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хранение и переработка сельскохозяйственной продукции, </w:t>
      </w:r>
      <w:r w:rsidR="0080436C" w:rsidRPr="0080436C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секция 6, контур 109.</w:t>
      </w:r>
    </w:p>
    <w:p w:rsidR="0080436C" w:rsidRPr="0080436C" w:rsidRDefault="0080436C" w:rsidP="0080436C">
      <w:pPr>
        <w:ind w:firstLine="709"/>
        <w:jc w:val="both"/>
        <w:rPr>
          <w:color w:val="000000" w:themeColor="text1"/>
        </w:rPr>
      </w:pPr>
      <w:r w:rsidRPr="0080436C">
        <w:rPr>
          <w:color w:val="000000" w:themeColor="text1"/>
        </w:rPr>
        <w:t>Срок аренды земельного участка – 84 месяца.</w:t>
      </w:r>
    </w:p>
    <w:p w:rsidR="0080436C" w:rsidRPr="0080436C" w:rsidRDefault="0080436C" w:rsidP="0080436C">
      <w:pPr>
        <w:autoSpaceDE w:val="0"/>
        <w:autoSpaceDN w:val="0"/>
        <w:adjustRightInd w:val="0"/>
        <w:ind w:firstLine="720"/>
        <w:jc w:val="both"/>
      </w:pPr>
      <w:r w:rsidRPr="0080436C">
        <w:rPr>
          <w:bCs/>
          <w:kern w:val="36"/>
        </w:rPr>
        <w:t>Начальная цена предмета аукциона (</w:t>
      </w:r>
      <w:r w:rsidRPr="0080436C">
        <w:t>начальный размер ежегодной арендной платы) составляет 62 029 (шестьдесят две тысячи двадцать девять) рублей 62 копейки.</w:t>
      </w:r>
    </w:p>
    <w:p w:rsidR="0080436C" w:rsidRPr="0080436C" w:rsidRDefault="0080436C" w:rsidP="0080436C">
      <w:pPr>
        <w:ind w:firstLine="702"/>
        <w:jc w:val="both"/>
      </w:pPr>
      <w:r w:rsidRPr="0080436C">
        <w:t>Шаг аукциона устанавливается в размере 3% начальной цены предмета аукциона и в итоге составляет 1 860 (одна тысяча восемьсот шестьдесят) рублей 89 копеек.</w:t>
      </w:r>
    </w:p>
    <w:p w:rsidR="002D1530" w:rsidRDefault="002D1530" w:rsidP="0080436C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B33F73" w:rsidRPr="000C6880" w:rsidRDefault="00B33F73" w:rsidP="00B33F73">
      <w:pPr>
        <w:ind w:firstLine="702"/>
        <w:jc w:val="both"/>
        <w:rPr>
          <w:bCs/>
        </w:rPr>
      </w:pPr>
      <w:r w:rsidRPr="000C6880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44"/>
        <w:gridCol w:w="2555"/>
        <w:gridCol w:w="2719"/>
        <w:gridCol w:w="1505"/>
        <w:gridCol w:w="1314"/>
      </w:tblGrid>
      <w:tr w:rsidR="00E13007" w:rsidRPr="00EF28F1" w:rsidTr="00E13007">
        <w:trPr>
          <w:trHeight w:val="1265"/>
        </w:trPr>
        <w:tc>
          <w:tcPr>
            <w:tcW w:w="564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19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13007" w:rsidRPr="00EF28F1" w:rsidTr="00E13007">
        <w:tc>
          <w:tcPr>
            <w:tcW w:w="564" w:type="dxa"/>
          </w:tcPr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сентября</w:t>
            </w:r>
          </w:p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«Всемирная торговая компания»</w:t>
            </w:r>
          </w:p>
        </w:tc>
        <w:tc>
          <w:tcPr>
            <w:tcW w:w="2719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</w:t>
            </w:r>
          </w:p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Ростов-на-Дону, проспект Буденновский, 120/1, офис 226</w:t>
            </w:r>
          </w:p>
        </w:tc>
        <w:tc>
          <w:tcPr>
            <w:tcW w:w="1505" w:type="dxa"/>
          </w:tcPr>
          <w:p w:rsidR="00E13007" w:rsidRPr="006B3BF4" w:rsidRDefault="00E13007" w:rsidP="008E24F2">
            <w:r>
              <w:t>14 сентября</w:t>
            </w:r>
          </w:p>
          <w:p w:rsidR="00E13007" w:rsidRPr="006B3BF4" w:rsidRDefault="00E13007" w:rsidP="008E24F2">
            <w:r w:rsidRPr="006B3BF4">
              <w:t>2020 года</w:t>
            </w:r>
          </w:p>
        </w:tc>
        <w:tc>
          <w:tcPr>
            <w:tcW w:w="1314" w:type="dxa"/>
          </w:tcPr>
          <w:p w:rsidR="00E13007" w:rsidRPr="00237394" w:rsidRDefault="00E13007" w:rsidP="008E24F2">
            <w:pPr>
              <w:jc w:val="center"/>
            </w:pPr>
            <w:r w:rsidRPr="00386D5A">
              <w:t>62</w:t>
            </w:r>
            <w:r>
              <w:t> </w:t>
            </w:r>
            <w:r w:rsidRPr="00386D5A">
              <w:t>029</w:t>
            </w:r>
            <w:r>
              <w:t>,62</w:t>
            </w:r>
          </w:p>
        </w:tc>
      </w:tr>
      <w:tr w:rsidR="00E13007" w:rsidRPr="00EF28F1" w:rsidTr="00E13007">
        <w:tc>
          <w:tcPr>
            <w:tcW w:w="564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19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</w:t>
            </w:r>
          </w:p>
          <w:p w:rsidR="00E13007" w:rsidRPr="006B3BF4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E13007" w:rsidRPr="006B3BF4" w:rsidRDefault="00E13007" w:rsidP="008E24F2">
            <w:r>
              <w:t>14 сентября 2020 года</w:t>
            </w:r>
          </w:p>
        </w:tc>
        <w:tc>
          <w:tcPr>
            <w:tcW w:w="1314" w:type="dxa"/>
          </w:tcPr>
          <w:p w:rsidR="00E13007" w:rsidRPr="00237394" w:rsidRDefault="00E13007" w:rsidP="008E24F2">
            <w:pPr>
              <w:jc w:val="center"/>
            </w:pPr>
            <w:r w:rsidRPr="00386D5A">
              <w:t>62</w:t>
            </w:r>
            <w:r>
              <w:t> </w:t>
            </w:r>
            <w:r w:rsidRPr="00386D5A">
              <w:t>029</w:t>
            </w:r>
            <w:r>
              <w:t>,62</w:t>
            </w:r>
          </w:p>
        </w:tc>
      </w:tr>
      <w:tr w:rsidR="00E13007" w:rsidRPr="00EF28F1" w:rsidTr="00E13007">
        <w:tc>
          <w:tcPr>
            <w:tcW w:w="564" w:type="dxa"/>
          </w:tcPr>
          <w:p w:rsidR="00E13007" w:rsidRPr="00EF28F1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E13007" w:rsidRPr="006055B4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19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E13007" w:rsidRDefault="00E13007" w:rsidP="008E24F2">
            <w:r>
              <w:t>14 сентября 2020 года</w:t>
            </w:r>
          </w:p>
        </w:tc>
        <w:tc>
          <w:tcPr>
            <w:tcW w:w="1314" w:type="dxa"/>
          </w:tcPr>
          <w:p w:rsidR="00E13007" w:rsidRPr="00237394" w:rsidRDefault="00E13007" w:rsidP="008E24F2">
            <w:pPr>
              <w:jc w:val="center"/>
            </w:pPr>
            <w:r w:rsidRPr="00386D5A">
              <w:t>62</w:t>
            </w:r>
            <w:r>
              <w:t> </w:t>
            </w:r>
            <w:r w:rsidRPr="00386D5A">
              <w:t>029</w:t>
            </w:r>
            <w:r>
              <w:t>,62</w:t>
            </w:r>
          </w:p>
        </w:tc>
      </w:tr>
      <w:tr w:rsidR="00E13007" w:rsidRPr="00EF28F1" w:rsidTr="00E13007">
        <w:tc>
          <w:tcPr>
            <w:tcW w:w="564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E13007" w:rsidRPr="006055B4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19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E13007" w:rsidRDefault="00E13007" w:rsidP="008E24F2">
            <w:r>
              <w:t>17 сентября 2020 года</w:t>
            </w:r>
          </w:p>
        </w:tc>
        <w:tc>
          <w:tcPr>
            <w:tcW w:w="1314" w:type="dxa"/>
          </w:tcPr>
          <w:p w:rsidR="00E13007" w:rsidRPr="00237394" w:rsidRDefault="00E13007" w:rsidP="008E24F2">
            <w:pPr>
              <w:jc w:val="center"/>
            </w:pPr>
            <w:r w:rsidRPr="00386D5A">
              <w:t>62</w:t>
            </w:r>
            <w:r>
              <w:t> </w:t>
            </w:r>
            <w:r w:rsidRPr="00386D5A">
              <w:t>029</w:t>
            </w:r>
            <w:r>
              <w:t>,62</w:t>
            </w:r>
          </w:p>
        </w:tc>
      </w:tr>
      <w:tr w:rsidR="00E13007" w:rsidRPr="00EF28F1" w:rsidTr="00E13007">
        <w:tc>
          <w:tcPr>
            <w:tcW w:w="564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E13007" w:rsidRPr="006055B4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19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E13007" w:rsidRPr="00237394" w:rsidRDefault="00E13007" w:rsidP="008E24F2">
            <w:pPr>
              <w:jc w:val="center"/>
            </w:pPr>
            <w:r w:rsidRPr="00386D5A">
              <w:t>62</w:t>
            </w:r>
            <w:r>
              <w:t> </w:t>
            </w:r>
            <w:r w:rsidRPr="00386D5A">
              <w:t>029</w:t>
            </w:r>
            <w:r>
              <w:t>,62</w:t>
            </w:r>
          </w:p>
        </w:tc>
      </w:tr>
      <w:tr w:rsidR="00E13007" w:rsidRPr="00EF28F1" w:rsidTr="00E13007">
        <w:tc>
          <w:tcPr>
            <w:tcW w:w="564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сентября 2020 года</w:t>
            </w:r>
          </w:p>
        </w:tc>
        <w:tc>
          <w:tcPr>
            <w:tcW w:w="2555" w:type="dxa"/>
          </w:tcPr>
          <w:p w:rsidR="00E13007" w:rsidRPr="006D6A81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19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E13007" w:rsidRPr="006D6A81" w:rsidRDefault="00E13007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E13007" w:rsidRDefault="00E13007" w:rsidP="008E24F2">
            <w:pPr>
              <w:widowControl w:val="0"/>
              <w:autoSpaceDE w:val="0"/>
              <w:autoSpaceDN w:val="0"/>
              <w:adjustRightInd w:val="0"/>
            </w:pPr>
            <w:r>
              <w:t>17 сентября 2020 года</w:t>
            </w:r>
          </w:p>
        </w:tc>
        <w:tc>
          <w:tcPr>
            <w:tcW w:w="1314" w:type="dxa"/>
          </w:tcPr>
          <w:p w:rsidR="00E13007" w:rsidRPr="00237394" w:rsidRDefault="00E13007" w:rsidP="008E24F2">
            <w:pPr>
              <w:jc w:val="center"/>
            </w:pPr>
            <w:r w:rsidRPr="00386D5A">
              <w:t>62</w:t>
            </w:r>
            <w:r>
              <w:t> </w:t>
            </w:r>
            <w:r w:rsidRPr="00386D5A">
              <w:t>029</w:t>
            </w:r>
            <w:r>
              <w:t>,62</w:t>
            </w:r>
          </w:p>
        </w:tc>
      </w:tr>
    </w:tbl>
    <w:p w:rsidR="00B33F73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80436C">
        <w:rPr>
          <w:color w:val="000000" w:themeColor="text1"/>
        </w:rPr>
        <w:t>ООО «Всемирная торговая компания»</w:t>
      </w:r>
      <w:r w:rsidR="0080436C">
        <w:rPr>
          <w:color w:val="000000" w:themeColor="text1"/>
        </w:rPr>
        <w:t xml:space="preserve">, </w:t>
      </w:r>
      <w:r w:rsidR="0080436C" w:rsidRPr="00123D86">
        <w:rPr>
          <w:color w:val="000000" w:themeColor="text1"/>
        </w:rPr>
        <w:t xml:space="preserve">представитель по доверенности от </w:t>
      </w:r>
      <w:r w:rsidR="0080436C">
        <w:rPr>
          <w:color w:val="000000" w:themeColor="text1"/>
        </w:rPr>
        <w:t>1 сентября 2020</w:t>
      </w:r>
      <w:r w:rsidR="0080436C" w:rsidRPr="00123D86">
        <w:rPr>
          <w:color w:val="000000" w:themeColor="text1"/>
        </w:rPr>
        <w:t xml:space="preserve"> года </w:t>
      </w:r>
      <w:proofErr w:type="spellStart"/>
      <w:r w:rsidR="0080436C">
        <w:rPr>
          <w:color w:val="000000" w:themeColor="text1"/>
        </w:rPr>
        <w:t>Покутнев</w:t>
      </w:r>
      <w:proofErr w:type="spellEnd"/>
      <w:r w:rsidR="0080436C">
        <w:rPr>
          <w:color w:val="000000" w:themeColor="text1"/>
        </w:rPr>
        <w:t xml:space="preserve"> Владислав Викторович.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</w:t>
      </w:r>
      <w:r>
        <w:t>4</w:t>
      </w:r>
      <w: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DF1192">
        <w:t xml:space="preserve">Участник </w:t>
      </w:r>
      <w:r w:rsidRPr="00DA0896">
        <w:t xml:space="preserve">№ 6 -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</w:t>
      </w:r>
      <w:r w:rsidR="00BE5334" w:rsidRPr="00DF1192">
        <w:lastRenderedPageBreak/>
        <w:t xml:space="preserve">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>
        <w:t>5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>
        <w:t>5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755F42" w:rsidRDefault="00755F42" w:rsidP="00DF1192">
      <w:pPr>
        <w:widowControl w:val="0"/>
        <w:autoSpaceDE w:val="0"/>
        <w:autoSpaceDN w:val="0"/>
        <w:adjustRightInd w:val="0"/>
        <w:ind w:firstLine="708"/>
        <w:jc w:val="center"/>
      </w:pP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>
        <w:rPr>
          <w:color w:val="000000" w:themeColor="text1"/>
        </w:rPr>
        <w:t xml:space="preserve">ООО «Всемирная торговая компания» (представитель по доверенности </w:t>
      </w:r>
      <w:r w:rsidRPr="00123D86">
        <w:rPr>
          <w:color w:val="000000" w:themeColor="text1"/>
        </w:rPr>
        <w:t xml:space="preserve">от </w:t>
      </w:r>
      <w:r>
        <w:rPr>
          <w:color w:val="000000" w:themeColor="text1"/>
        </w:rPr>
        <w:t>1 сентября 2020</w:t>
      </w:r>
      <w:r w:rsidRPr="00123D86">
        <w:rPr>
          <w:color w:val="000000" w:themeColor="text1"/>
        </w:rPr>
        <w:t xml:space="preserve"> года </w:t>
      </w:r>
      <w:proofErr w:type="spellStart"/>
      <w:r>
        <w:rPr>
          <w:color w:val="000000" w:themeColor="text1"/>
        </w:rPr>
        <w:t>Покутнев</w:t>
      </w:r>
      <w:proofErr w:type="spellEnd"/>
      <w:r>
        <w:rPr>
          <w:color w:val="000000" w:themeColor="text1"/>
        </w:rPr>
        <w:t xml:space="preserve"> Владислав Викторович),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>
        <w:t>5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площадью </w:t>
      </w:r>
      <w:r w:rsidRPr="0080436C">
        <w:rPr>
          <w:color w:val="000000"/>
        </w:rPr>
        <w:t xml:space="preserve">65786 кв. метров, </w:t>
      </w:r>
      <w:r w:rsidRPr="0080436C">
        <w:t>с кадастровым номером 23:24:0204130:217,</w:t>
      </w:r>
      <w:r w:rsidRPr="0080436C">
        <w:rPr>
          <w:color w:val="000000"/>
        </w:rPr>
        <w:t xml:space="preserve"> категория земель: земли населенных пунктов, вид разрешенного использования: хранение и переработка сельскохозяйственной продукции, </w:t>
      </w:r>
      <w:r w:rsidRPr="0080436C">
        <w:t>по адресу: Краснодарский край, Павловский район, станица Павловская, секция 6, контур 109</w:t>
      </w:r>
      <w:r>
        <w:rPr>
          <w:color w:val="000000"/>
        </w:rPr>
        <w:t xml:space="preserve"> – не</w:t>
      </w:r>
      <w:r w:rsidRPr="00B774A8">
        <w:rPr>
          <w:bCs/>
        </w:rPr>
        <w:t>состоявшимся.</w:t>
      </w:r>
    </w:p>
    <w:p w:rsidR="0080436C" w:rsidRPr="005303E1" w:rsidRDefault="0080436C" w:rsidP="00804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004BC2">
        <w:rPr>
          <w:color w:val="000000" w:themeColor="text1"/>
        </w:rPr>
        <w:t>ООО «Всемирная торговая компания»</w:t>
      </w:r>
      <w:r w:rsidR="00004BC2">
        <w:rPr>
          <w:color w:val="000000" w:themeColor="text1"/>
        </w:rPr>
        <w:t xml:space="preserve"> (ИНН 6165221355, ОГРН 1196196036970</w:t>
      </w:r>
      <w:r>
        <w:rPr>
          <w:color w:val="000000" w:themeColor="text1"/>
        </w:rPr>
        <w:t>)</w:t>
      </w:r>
      <w:r>
        <w:rPr>
          <w:rFonts w:ascii="Times New Roman CYR" w:hAnsi="Times New Roman CYR" w:cs="Times New Roman CYR"/>
          <w:color w:val="000000" w:themeColor="text1"/>
        </w:rPr>
        <w:t xml:space="preserve">, юридический адрес: </w:t>
      </w:r>
      <w:r w:rsidR="00004BC2">
        <w:rPr>
          <w:color w:val="000000" w:themeColor="text1"/>
        </w:rPr>
        <w:t>Ростовская область, город Ростов-на-Дону, проспект Буденовский, 120/1, оф. 226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004BC2" w:rsidRPr="0080436C">
        <w:rPr>
          <w:color w:val="000000"/>
        </w:rPr>
        <w:t xml:space="preserve">65786 кв. метров, </w:t>
      </w:r>
      <w:r w:rsidR="00004BC2" w:rsidRPr="0080436C">
        <w:t>с кадастровым номером 23:24:0204130:217,</w:t>
      </w:r>
      <w:r w:rsidR="00004BC2" w:rsidRPr="0080436C">
        <w:rPr>
          <w:color w:val="000000"/>
        </w:rPr>
        <w:t xml:space="preserve"> категория земель: земли населенных пунктов, вид разрешенного использования: хранение и переработка сельскохозяйственной продукции, </w:t>
      </w:r>
      <w:r w:rsidR="00004BC2" w:rsidRPr="0080436C">
        <w:t>по адресу: Краснодарский край, Павловский район, станица Павловская, секция 6, контур 109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004BC2">
        <w:t>84 месяца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004BC2" w:rsidRPr="0080436C">
        <w:t>62 029 (шестьдесят две тысячи двадцать девять) рублей 62 копейки</w:t>
      </w:r>
      <w:r w:rsidRPr="009C106A">
        <w:t xml:space="preserve">. </w:t>
      </w:r>
    </w:p>
    <w:p w:rsidR="0080436C" w:rsidRDefault="0080436C" w:rsidP="0080436C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>Федин</w:t>
      </w:r>
      <w:r w:rsidR="00004BC2">
        <w:rPr>
          <w:rFonts w:ascii="Times New Roman CYR" w:hAnsi="Times New Roman CYR" w:cs="Times New Roman CYR"/>
          <w:color w:val="000000" w:themeColor="text1"/>
        </w:rPr>
        <w:t>у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 Георги</w:t>
      </w:r>
      <w:r w:rsidR="00004BC2">
        <w:rPr>
          <w:rFonts w:ascii="Times New Roman CYR" w:hAnsi="Times New Roman CYR" w:cs="Times New Roman CYR"/>
          <w:color w:val="000000" w:themeColor="text1"/>
        </w:rPr>
        <w:t>ю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 Владимирович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и </w:t>
      </w:r>
      <w:proofErr w:type="spellStart"/>
      <w:r w:rsidR="00004BC2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004BC2">
        <w:rPr>
          <w:rFonts w:ascii="Times New Roman CYR" w:hAnsi="Times New Roman CYR" w:cs="Times New Roman CYR"/>
          <w:color w:val="000000" w:themeColor="text1"/>
        </w:rPr>
        <w:t xml:space="preserve"> Вадим</w:t>
      </w:r>
      <w:r w:rsidR="00004BC2">
        <w:rPr>
          <w:rFonts w:ascii="Times New Roman CYR" w:hAnsi="Times New Roman CYR" w:cs="Times New Roman CYR"/>
          <w:color w:val="000000" w:themeColor="text1"/>
        </w:rPr>
        <w:t>у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 Валентинович</w:t>
      </w:r>
      <w:r w:rsidR="00004BC2">
        <w:rPr>
          <w:rFonts w:ascii="Times New Roman CYR" w:hAnsi="Times New Roman CYR" w:cs="Times New Roman CYR"/>
          <w:color w:val="000000" w:themeColor="text1"/>
        </w:rPr>
        <w:t>у</w:t>
      </w:r>
      <w:r w:rsidR="00004BC2" w:rsidRPr="00EF15D5">
        <w:rPr>
          <w:color w:val="000000" w:themeColor="text1"/>
        </w:rPr>
        <w:t xml:space="preserve">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Pr="00C115A9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>Е.Ю. Дзюба</w:t>
      </w:r>
      <w:r w:rsidR="00EF15D5">
        <w:rPr>
          <w:rFonts w:ascii="Times New Roman CYR" w:hAnsi="Times New Roman CYR" w:cs="Times New Roman CYR"/>
        </w:rPr>
        <w:t xml:space="preserve">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</w:t>
      </w:r>
      <w:r>
        <w:t>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004BC2" w:rsidP="00EF15D5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ООО «Всемирная торговая компания»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1249-7FE6-4A33-8A07-433E31C9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5</cp:revision>
  <cp:lastPrinted>2020-09-23T08:42:00Z</cp:lastPrinted>
  <dcterms:created xsi:type="dcterms:W3CDTF">2020-09-23T08:28:00Z</dcterms:created>
  <dcterms:modified xsi:type="dcterms:W3CDTF">2020-09-23T08:43:00Z</dcterms:modified>
</cp:coreProperties>
</file>