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4F" w:rsidRDefault="00BF024F" w:rsidP="00BF024F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 № ________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</w:t>
      </w:r>
      <w:r w:rsidR="00D068E1">
        <w:rPr>
          <w:rFonts w:ascii="Times New Roman" w:hAnsi="Times New Roman"/>
          <w:sz w:val="28"/>
          <w:szCs w:val="28"/>
        </w:rPr>
        <w:t>4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BA6771" w:rsidRDefault="00BA6771" w:rsidP="00BA6771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 2009  № 731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024F" w:rsidRPr="00CE4BE6" w:rsidRDefault="00BF024F" w:rsidP="00BF024F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E4BE6">
        <w:rPr>
          <w:rFonts w:ascii="Times New Roman" w:hAnsi="Times New Roman"/>
          <w:b w:val="0"/>
          <w:sz w:val="28"/>
          <w:szCs w:val="28"/>
        </w:rPr>
        <w:t>Перечень</w:t>
      </w:r>
      <w:r w:rsidRPr="00CE4BE6">
        <w:rPr>
          <w:rFonts w:ascii="Times New Roman" w:hAnsi="Times New Roman"/>
          <w:b w:val="0"/>
          <w:sz w:val="28"/>
          <w:szCs w:val="28"/>
        </w:rPr>
        <w:br/>
        <w:t>документов, дополнительно представляемых принципалом администрации муниципального образования Павловский район, если в качестве обеспечения исполнения обязатель</w:t>
      </w:r>
      <w:proofErr w:type="gramStart"/>
      <w:r w:rsidRPr="00CE4BE6">
        <w:rPr>
          <w:rFonts w:ascii="Times New Roman" w:hAnsi="Times New Roman"/>
          <w:b w:val="0"/>
          <w:sz w:val="28"/>
          <w:szCs w:val="28"/>
        </w:rPr>
        <w:t>ств пр</w:t>
      </w:r>
      <w:proofErr w:type="gramEnd"/>
      <w:r w:rsidRPr="00CE4BE6">
        <w:rPr>
          <w:rFonts w:ascii="Times New Roman" w:hAnsi="Times New Roman"/>
          <w:b w:val="0"/>
          <w:sz w:val="28"/>
          <w:szCs w:val="28"/>
        </w:rPr>
        <w:t>инципала предлагается банковская гарантия или поручительство юридического лица</w:t>
      </w:r>
      <w:r w:rsidRPr="00CE4BE6">
        <w:rPr>
          <w:rFonts w:ascii="Times New Roman" w:hAnsi="Times New Roman"/>
          <w:b w:val="0"/>
          <w:sz w:val="28"/>
          <w:szCs w:val="28"/>
        </w:rPr>
        <w:br/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4001"/>
      <w:r w:rsidRPr="003B33A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B33AB">
        <w:rPr>
          <w:rFonts w:ascii="Times New Roman" w:hAnsi="Times New Roman"/>
          <w:sz w:val="28"/>
          <w:szCs w:val="28"/>
        </w:rPr>
        <w:t>Письмо кредитной организации - гаранта (далее - гарант) и (или) юридического лица - поручителя (далее - поручитель) о согласии выступить гарантом (поручителем) по обязательствам принципала.</w:t>
      </w:r>
      <w:proofErr w:type="gramEnd"/>
    </w:p>
    <w:bookmarkEnd w:id="0"/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2. Заверенные подписями руководителя, главного бухгалтера и печатью гаранта (поручителя) (при наличии печати) либо нотариально заверенные копии учредительных документов гаранта (поручителя) со всеми приложениями и изменениями, за исключением случая использования гарантом (поручителем) типового устава в электронной форме в соответствии с законодательством Российской Федерации.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В случае использования гарантом (поручителем) типового устава в электронной форме в соответствии с законодательством Российской Федерации </w:t>
      </w:r>
      <w:proofErr w:type="gramStart"/>
      <w:r w:rsidRPr="003B33AB">
        <w:rPr>
          <w:rFonts w:ascii="Times New Roman" w:hAnsi="Times New Roman"/>
          <w:sz w:val="28"/>
          <w:szCs w:val="28"/>
        </w:rPr>
        <w:t>принципал представляет соответствующую информацию гаранта (поручителя.</w:t>
      </w:r>
      <w:proofErr w:type="gramEnd"/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4003"/>
      <w:r w:rsidRPr="003B33A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33AB">
        <w:rPr>
          <w:rFonts w:ascii="Times New Roman" w:hAnsi="Times New Roman"/>
          <w:sz w:val="28"/>
          <w:szCs w:val="28"/>
        </w:rPr>
        <w:t>Документы (заверенные в установленном законодательством Российской Федерации порядке копии документов), подтверждающие полномочия единоличного исполнительного органа гаранта (поручителя) или иного уполномоченного лица на совершение сделок от имени гаранта (поручителя) и главного бухгалтера гаранта (поручителя) (решение об избрании, приказ о назначении, приказ о вступлении в должность, копия контракта, доверенность и другие), а также нотариально заверенные образцы подписей указанных лиц и оттиска печати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гаранта (поручителя) (при наличии печати).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4004"/>
      <w:bookmarkEnd w:id="1"/>
      <w:r w:rsidRPr="003B33A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B33AB">
        <w:rPr>
          <w:rFonts w:ascii="Times New Roman" w:hAnsi="Times New Roman"/>
          <w:sz w:val="28"/>
          <w:szCs w:val="28"/>
        </w:rPr>
        <w:t xml:space="preserve">Документ (заверенная в установленном законодательством Российской Федерации порядке копия документа), подтверждающий принятие </w:t>
      </w:r>
      <w:r w:rsidRPr="003B33AB">
        <w:rPr>
          <w:rFonts w:ascii="Times New Roman" w:hAnsi="Times New Roman"/>
          <w:sz w:val="28"/>
          <w:szCs w:val="28"/>
        </w:rPr>
        <w:lastRenderedPageBreak/>
        <w:t>уполномоченным органом управления гаранта (поручителя) решений об одобрении (предоставлении согласия на совершение) сделки по предоставлению банковской гарантии (поручительства)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гаранта (поручителя).</w:t>
      </w:r>
      <w:proofErr w:type="gramEnd"/>
    </w:p>
    <w:bookmarkEnd w:id="2"/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B33AB">
        <w:rPr>
          <w:rFonts w:ascii="Times New Roman" w:hAnsi="Times New Roman"/>
          <w:sz w:val="28"/>
          <w:szCs w:val="28"/>
        </w:rPr>
        <w:t>. Справка гаранта (поручителя) на дату подачи принципалом заявления о том, что гарант (поручитель) не находится в процессе реорганизации или ликвидации, в отношении гаранта (поручителя) не возбуждено производство по делу о несостоятельности (банкротстве).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4008"/>
      <w:r>
        <w:rPr>
          <w:rFonts w:ascii="Times New Roman" w:hAnsi="Times New Roman"/>
          <w:sz w:val="28"/>
          <w:szCs w:val="28"/>
        </w:rPr>
        <w:t>6</w:t>
      </w:r>
      <w:r w:rsidRPr="003B33AB">
        <w:rPr>
          <w:rFonts w:ascii="Times New Roman" w:hAnsi="Times New Roman"/>
          <w:sz w:val="28"/>
          <w:szCs w:val="28"/>
        </w:rPr>
        <w:t>. Справка гаранта (поручителя), содержащая расчет его чистых активов на последнюю отчетную дату.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4009"/>
      <w:bookmarkEnd w:id="3"/>
      <w:r>
        <w:rPr>
          <w:rFonts w:ascii="Times New Roman" w:hAnsi="Times New Roman"/>
          <w:sz w:val="28"/>
          <w:szCs w:val="28"/>
        </w:rPr>
        <w:t>7</w:t>
      </w:r>
      <w:r w:rsidRPr="003B33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33AB">
        <w:rPr>
          <w:rFonts w:ascii="Times New Roman" w:hAnsi="Times New Roman"/>
          <w:sz w:val="28"/>
          <w:szCs w:val="28"/>
        </w:rPr>
        <w:t>Заверенные в установленном законодательством Российской Федерации порядке копии аудиторских заключений о достоверности годовой бухгалтерской (финансовой) отчетности гаранта (поручителя) за последние два финансовых года, если данная отчетность в соответствии с законодательством Российской Федерации подлежит обязательному аудиту.</w:t>
      </w:r>
      <w:proofErr w:type="gramEnd"/>
    </w:p>
    <w:bookmarkEnd w:id="4"/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B33AB">
        <w:rPr>
          <w:rFonts w:ascii="Times New Roman" w:hAnsi="Times New Roman"/>
          <w:sz w:val="28"/>
          <w:szCs w:val="28"/>
        </w:rPr>
        <w:t>. Выписка из Единого государственного реестра юридических лиц, сформированная посредством официального сайта Федеральной налоговой службы Российской Федерации, на дату, предшествующую дате подачи заявителем заявления, содержащая сведения о юридическом лице - гаранте (поручителе), заверенная подписью руководителя и печатью гаранта (поручителя) (при наличии печати).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B33AB">
        <w:rPr>
          <w:rFonts w:ascii="Times New Roman" w:hAnsi="Times New Roman"/>
          <w:sz w:val="28"/>
          <w:szCs w:val="28"/>
        </w:rPr>
        <w:t>.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(плательщиком сбора, плательщиком страховых взносов, налоговым агентом) - гарантом (поручителем) обязанности по уплате налогов, сборов, страховых взносов, пеней, штрафов, процентов.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B33AB">
        <w:rPr>
          <w:rFonts w:ascii="Times New Roman" w:hAnsi="Times New Roman"/>
          <w:sz w:val="28"/>
          <w:szCs w:val="28"/>
        </w:rPr>
        <w:t xml:space="preserve"> Заявитель вправе представить по собственной инициативе справку гаранта (поручителя) об отсутствии (о наличии) у гаранта (поручителя)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  <w:sz w:val="28"/>
          <w:szCs w:val="28"/>
        </w:rPr>
        <w:t>муниципальным образованием Павловский район</w:t>
      </w:r>
      <w:r w:rsidRPr="003B33AB">
        <w:rPr>
          <w:rFonts w:ascii="Times New Roman" w:hAnsi="Times New Roman"/>
          <w:sz w:val="28"/>
          <w:szCs w:val="28"/>
        </w:rPr>
        <w:t xml:space="preserve"> на дату подачи заявителем заявления.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11. В отношении гаранта дополнительно к документам, указанным в </w:t>
      </w:r>
      <w:hyperlink w:anchor="sub_4001" w:history="1">
        <w:r w:rsidRPr="00CE4BE6">
          <w:rPr>
            <w:rFonts w:ascii="Times New Roman" w:hAnsi="Times New Roman"/>
            <w:color w:val="auto"/>
            <w:sz w:val="28"/>
            <w:szCs w:val="28"/>
          </w:rPr>
          <w:t>пунктах 1-</w:t>
        </w:r>
      </w:hyperlink>
      <w:hyperlink w:anchor="sub_4006" w:history="1">
        <w:r w:rsidRPr="00CE4BE6">
          <w:rPr>
            <w:rFonts w:ascii="Times New Roman" w:hAnsi="Times New Roman"/>
            <w:color w:val="auto"/>
            <w:sz w:val="28"/>
            <w:szCs w:val="28"/>
          </w:rPr>
          <w:t>10</w:t>
        </w:r>
      </w:hyperlink>
      <w:r w:rsidRPr="003B33AB">
        <w:rPr>
          <w:rFonts w:ascii="Times New Roman" w:hAnsi="Times New Roman"/>
          <w:sz w:val="28"/>
          <w:szCs w:val="28"/>
        </w:rPr>
        <w:t xml:space="preserve"> настоящего Перечня, представляются: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01"/>
      <w:r w:rsidRPr="003B33AB">
        <w:rPr>
          <w:rFonts w:ascii="Times New Roman" w:hAnsi="Times New Roman"/>
          <w:sz w:val="28"/>
          <w:szCs w:val="28"/>
        </w:rPr>
        <w:t>1) копия лицензии Центрального банка Российской Федерации на осуществление гарантом банковских операций, заверенная подписью руководителя и печатью гаранта (при наличии печати) либо нотариально заверенная;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02"/>
      <w:bookmarkEnd w:id="5"/>
      <w:r w:rsidRPr="003B33AB">
        <w:rPr>
          <w:rFonts w:ascii="Times New Roman" w:hAnsi="Times New Roman"/>
          <w:sz w:val="28"/>
          <w:szCs w:val="28"/>
        </w:rPr>
        <w:t>2) документы, подтверждающие согласование Центральным банком Российской Федерации кандидатур уполномоченных должностных лиц;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103"/>
      <w:bookmarkEnd w:id="6"/>
      <w:r w:rsidRPr="003B33AB">
        <w:rPr>
          <w:rFonts w:ascii="Times New Roman" w:hAnsi="Times New Roman"/>
          <w:sz w:val="28"/>
          <w:szCs w:val="28"/>
        </w:rPr>
        <w:t xml:space="preserve">3) справка Центрального банка Российской Федерации о выполнении гарантом в течение последнего полугодия обязательных резервных требований Центрального банка Российской Федерации, об отсутствии задержек в оплате </w:t>
      </w:r>
      <w:r w:rsidRPr="003B33AB">
        <w:rPr>
          <w:rFonts w:ascii="Times New Roman" w:hAnsi="Times New Roman"/>
          <w:sz w:val="28"/>
          <w:szCs w:val="28"/>
        </w:rPr>
        <w:lastRenderedPageBreak/>
        <w:t>расчетных документов, о том, что к гаранту не применяются меры по его финансовому оздоровлению, реорганизации, не назначена временная администрация;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4"/>
      <w:bookmarkEnd w:id="7"/>
      <w:r w:rsidRPr="003B33AB">
        <w:rPr>
          <w:rFonts w:ascii="Times New Roman" w:hAnsi="Times New Roman"/>
          <w:sz w:val="28"/>
          <w:szCs w:val="28"/>
        </w:rPr>
        <w:t>4) документы для оценки надежности (ликвидности) банковской гарантии:</w:t>
      </w:r>
    </w:p>
    <w:bookmarkEnd w:id="8"/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AB">
        <w:rPr>
          <w:rFonts w:ascii="Times New Roman" w:hAnsi="Times New Roman"/>
          <w:sz w:val="28"/>
          <w:szCs w:val="28"/>
        </w:rPr>
        <w:t>заверенные в установленном законодательством Российской Федерации порядке копии бухгалтерской (финансовой) отчетности за последние два года, предшествующие году подачи заявления, а также за последний отчетный период текущего года, предшествующий дате подачи принципалом заявления:</w:t>
      </w:r>
      <w:proofErr w:type="gramEnd"/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E4BE6">
        <w:rPr>
          <w:rFonts w:ascii="Times New Roman" w:hAnsi="Times New Roman"/>
          <w:color w:val="auto"/>
          <w:sz w:val="28"/>
          <w:szCs w:val="28"/>
        </w:rPr>
        <w:t>бухгалтерского баланса</w:t>
      </w:r>
      <w:r w:rsidRPr="003B33AB">
        <w:rPr>
          <w:rFonts w:ascii="Times New Roman" w:hAnsi="Times New Roman"/>
          <w:sz w:val="28"/>
          <w:szCs w:val="28"/>
        </w:rPr>
        <w:t xml:space="preserve"> (публикуемой формы);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отчета о финансовых результатах (публикуемой формы);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отчета об уровне достаточности капитала для покрытия рисков, величине резервов на возможные потери по ссудам и иным активам (публикуемой формы);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сведений об обязательных нормативах и о показателе финансового рычага (публикуемой формы);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пояснительной информации к бухгалтерской (финансовой) отчетности;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оборотной ведомости по счетам бухгалтерского учета кредитной организации (с отметками территориального налогового орган</w:t>
      </w:r>
      <w:proofErr w:type="gramStart"/>
      <w:r w:rsidRPr="003B33AB">
        <w:rPr>
          <w:rFonts w:ascii="Times New Roman" w:hAnsi="Times New Roman"/>
          <w:sz w:val="28"/>
          <w:szCs w:val="28"/>
        </w:rPr>
        <w:t>а о ее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принятии либо с подтверждением ее принятия в электронном виде);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отчета о финансовых результатах кредитной организации (с отметками территориального налогового органа о его принятии либо с подтверждением его принятия в электронном виде);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информация, заверенная подписью руководителя, главного бухгалтера и печатью гаранта (при наличии печати), о наличии (отсутствии) на последний отчетный период текущего финансового года: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AB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3B33AB">
        <w:rPr>
          <w:rFonts w:ascii="Times New Roman" w:hAnsi="Times New Roman"/>
          <w:sz w:val="28"/>
          <w:szCs w:val="28"/>
        </w:rPr>
        <w:t xml:space="preserve"> фактов нарушения норм законодательства Российской Федерации и (или) нормативных актов Центрального банка Российской Федерации;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неудовлетворенных требований кредиторов и (или) неисполненных требований бенефициаров об уплате денежных сумм по гарантиям;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AB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3B33AB">
        <w:rPr>
          <w:rFonts w:ascii="Times New Roman" w:hAnsi="Times New Roman"/>
          <w:sz w:val="28"/>
          <w:szCs w:val="28"/>
        </w:rPr>
        <w:t xml:space="preserve"> фактов нарушения установленного Центральным банком Российской Федерации порядка обязательного резервирования;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текущих убытков либо превышения использованной прибыли </w:t>
      </w:r>
      <w:proofErr w:type="gramStart"/>
      <w:r w:rsidRPr="003B33AB">
        <w:rPr>
          <w:rFonts w:ascii="Times New Roman" w:hAnsi="Times New Roman"/>
          <w:sz w:val="28"/>
          <w:szCs w:val="28"/>
        </w:rPr>
        <w:t>над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фактически полученной и (или) непогашенных убытков предшествующих лет;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невыполнения нормативных требований Центрального банка Российской Федерации по созданию системы управления рисками и (или) системы внутреннего контроля кредитной организации;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сроке, на который они установлены, а также пояснительная записка о причинах невыполнения обязательных нормативов (представляются кредитной организацией в случае нарушения обязательных нормативов).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 xml:space="preserve">12. В отношении поручителя дополнительно к документам, указанным в </w:t>
      </w:r>
      <w:hyperlink w:anchor="sub_4001" w:history="1">
        <w:r w:rsidRPr="00CE4BE6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hyperlink w:anchor="sub_4006" w:history="1">
        <w:bookmarkStart w:id="9" w:name="_GoBack"/>
        <w:bookmarkEnd w:id="9"/>
        <w:r w:rsidRPr="00CE4BE6">
          <w:rPr>
            <w:rFonts w:ascii="Times New Roman" w:hAnsi="Times New Roman"/>
            <w:color w:val="auto"/>
            <w:sz w:val="28"/>
            <w:szCs w:val="28"/>
          </w:rPr>
          <w:t>-10</w:t>
        </w:r>
      </w:hyperlink>
      <w:r w:rsidRPr="00CE4B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B33AB">
        <w:rPr>
          <w:rFonts w:ascii="Times New Roman" w:hAnsi="Times New Roman"/>
          <w:sz w:val="28"/>
          <w:szCs w:val="28"/>
        </w:rPr>
        <w:t>настоящего Перечня, представляются: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40122"/>
      <w:proofErr w:type="gramStart"/>
      <w:r w:rsidRPr="003B33AB">
        <w:rPr>
          <w:rFonts w:ascii="Times New Roman" w:hAnsi="Times New Roman"/>
          <w:sz w:val="28"/>
          <w:szCs w:val="28"/>
        </w:rPr>
        <w:t xml:space="preserve">заверенные в установленном законодательством Российской Федерации порядке копии следующих форм годовой бухгалтерской (финансовой) отчетности за последние два года, предшествующие году подачи принципалом заявления, с отметкой территориального налогового органа об их принятии (либо с подтверждением их принятия в электронном виде): </w:t>
      </w:r>
      <w:hyperlink r:id="rId7" w:history="1">
        <w:r w:rsidRPr="00CE4BE6">
          <w:rPr>
            <w:rFonts w:ascii="Times New Roman" w:hAnsi="Times New Roman"/>
            <w:color w:val="auto"/>
            <w:sz w:val="28"/>
            <w:szCs w:val="28"/>
          </w:rPr>
          <w:t>бухгалтерского баланса</w:t>
        </w:r>
      </w:hyperlink>
      <w:r w:rsidRPr="00CE4BE6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3B33AB">
        <w:rPr>
          <w:rFonts w:ascii="Times New Roman" w:hAnsi="Times New Roman"/>
          <w:sz w:val="28"/>
          <w:szCs w:val="28"/>
        </w:rPr>
        <w:t>отчета о финансовых результатах, отчета о движении денежных средств (если обязанность их составления установлена в соответствии с законодательством Российской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33AB">
        <w:rPr>
          <w:rFonts w:ascii="Times New Roman" w:hAnsi="Times New Roman"/>
          <w:sz w:val="28"/>
          <w:szCs w:val="28"/>
        </w:rPr>
        <w:t>Федерации);</w:t>
      </w:r>
      <w:proofErr w:type="gramEnd"/>
    </w:p>
    <w:bookmarkEnd w:id="10"/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AB">
        <w:rPr>
          <w:rFonts w:ascii="Times New Roman" w:hAnsi="Times New Roman"/>
          <w:sz w:val="28"/>
          <w:szCs w:val="28"/>
        </w:rPr>
        <w:t>заверенные в установленном законодательством Российской Федерации порядке копии бухгалтерской (финансовой) отчетности за последний отчетный период текущего года, предшествующий дате подаче принципалом заявления, в объеме, установленном для отчетности на промежуточные даты внутри финансового года, с отметками территориального налогового органа об их принятии (либо с подтверждением их принятия в электронном виде) (если обязанность их составления установлена в соответствии с законодательством Российской Федерации);</w:t>
      </w:r>
      <w:proofErr w:type="gramEnd"/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40124"/>
      <w:proofErr w:type="gramStart"/>
      <w:r w:rsidRPr="003B33AB">
        <w:rPr>
          <w:rFonts w:ascii="Times New Roman" w:hAnsi="Times New Roman"/>
          <w:sz w:val="28"/>
          <w:szCs w:val="28"/>
        </w:rPr>
        <w:t>расшифровка данных о заемных средствах, заверенная подписями руководителя, главного бухгалтера и печатью поручителя (при наличии печати), за последние два года, предшествующие году подачи принципалом заявления, и последний отчетный период текущего финансового года с указанием кредиторов, величины долга, дат получения и погашения кредитов, сумм просроченных обязательств, включая проценты, пени (данная расшифровка представляется при наличии у поручителя заемных средств на соответствующую отчетную</w:t>
      </w:r>
      <w:proofErr w:type="gramEnd"/>
      <w:r w:rsidRPr="003B33AB">
        <w:rPr>
          <w:rFonts w:ascii="Times New Roman" w:hAnsi="Times New Roman"/>
          <w:sz w:val="28"/>
          <w:szCs w:val="28"/>
        </w:rPr>
        <w:t xml:space="preserve"> дату);</w:t>
      </w:r>
    </w:p>
    <w:bookmarkEnd w:id="11"/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информация о наличии (отсутствии) просроченной кредиторской и дебиторской задолженности, заверенная подписями руководителя, главного бухгалтера и печатью поручителя (при наличии печати), за последние два года, предшествующие году подачи принципалом заявления, и последний отчетный период текущего финансового года, с указанием сроков ее образования;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33AB">
        <w:rPr>
          <w:rFonts w:ascii="Times New Roman" w:hAnsi="Times New Roman"/>
          <w:sz w:val="28"/>
          <w:szCs w:val="28"/>
        </w:rPr>
        <w:t>информация об объеме краткосрочной дебиторской задолженности (платежи по которой ожидаются в течение 12 месяцев после отчетной даты) либо об ее отсутствии, заверенная подписями руководителя, главного бухгалтера и печатью поручителя (при наличии печати) за последние два года, предшествующие году подачи принципалом заявления, и последний отчетный период текущего финансового года.</w:t>
      </w:r>
    </w:p>
    <w:p w:rsidR="00BF024F" w:rsidRPr="003B33AB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024F" w:rsidRDefault="00BF024F" w:rsidP="00BF02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024F" w:rsidRDefault="00BF024F" w:rsidP="00BF02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BF024F" w:rsidRDefault="00BF024F" w:rsidP="00BF02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B0815" w:rsidRDefault="00BF024F" w:rsidP="00BF024F">
      <w:r>
        <w:rPr>
          <w:rFonts w:ascii="Times New Roman" w:hAnsi="Times New Roman"/>
          <w:sz w:val="28"/>
          <w:szCs w:val="28"/>
        </w:rPr>
        <w:t>образования Павловский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О.В. Ковач</w:t>
      </w:r>
    </w:p>
    <w:sectPr w:rsidR="002B0815" w:rsidSect="00BF024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DE" w:rsidRDefault="00123BDE" w:rsidP="00BF024F">
      <w:r>
        <w:separator/>
      </w:r>
    </w:p>
  </w:endnote>
  <w:endnote w:type="continuationSeparator" w:id="0">
    <w:p w:rsidR="00123BDE" w:rsidRDefault="00123BDE" w:rsidP="00BF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DE" w:rsidRDefault="00123BDE" w:rsidP="00BF024F">
      <w:r>
        <w:separator/>
      </w:r>
    </w:p>
  </w:footnote>
  <w:footnote w:type="continuationSeparator" w:id="0">
    <w:p w:rsidR="00123BDE" w:rsidRDefault="00123BDE" w:rsidP="00BF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10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F024F" w:rsidRPr="00BF024F" w:rsidRDefault="00BF024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F024F">
          <w:rPr>
            <w:rFonts w:ascii="Times New Roman" w:hAnsi="Times New Roman"/>
            <w:sz w:val="28"/>
            <w:szCs w:val="28"/>
          </w:rPr>
          <w:fldChar w:fldCharType="begin"/>
        </w:r>
        <w:r w:rsidRPr="00BF02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024F">
          <w:rPr>
            <w:rFonts w:ascii="Times New Roman" w:hAnsi="Times New Roman"/>
            <w:sz w:val="28"/>
            <w:szCs w:val="28"/>
          </w:rPr>
          <w:fldChar w:fldCharType="separate"/>
        </w:r>
        <w:r w:rsidR="004F65A8">
          <w:rPr>
            <w:rFonts w:ascii="Times New Roman" w:hAnsi="Times New Roman"/>
            <w:noProof/>
            <w:sz w:val="28"/>
            <w:szCs w:val="28"/>
          </w:rPr>
          <w:t>4</w:t>
        </w:r>
        <w:r w:rsidRPr="00BF02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F024F" w:rsidRDefault="00BF02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4F"/>
    <w:rsid w:val="00123BDE"/>
    <w:rsid w:val="002A5659"/>
    <w:rsid w:val="002B0815"/>
    <w:rsid w:val="004F1130"/>
    <w:rsid w:val="004F65A8"/>
    <w:rsid w:val="00590BCF"/>
    <w:rsid w:val="00674D0F"/>
    <w:rsid w:val="00BA6771"/>
    <w:rsid w:val="00BF024F"/>
    <w:rsid w:val="00D068E1"/>
    <w:rsid w:val="00ED7B1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4F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24F"/>
    <w:pPr>
      <w:spacing w:before="108" w:after="108"/>
      <w:jc w:val="center"/>
      <w:outlineLvl w:val="0"/>
    </w:pPr>
    <w:rPr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24F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a3">
    <w:name w:val="Цветовое выделение для Текст"/>
    <w:rsid w:val="00BF024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4">
    <w:name w:val="Гипертекстовая ссылка"/>
    <w:basedOn w:val="a"/>
    <w:rsid w:val="00BF024F"/>
    <w:pPr>
      <w:widowControl/>
    </w:pPr>
    <w:rPr>
      <w:color w:val="106BBE"/>
    </w:rPr>
  </w:style>
  <w:style w:type="paragraph" w:styleId="a5">
    <w:name w:val="header"/>
    <w:basedOn w:val="a"/>
    <w:link w:val="a6"/>
    <w:uiPriority w:val="99"/>
    <w:unhideWhenUsed/>
    <w:rsid w:val="00BF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24F"/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F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24F"/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4F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24F"/>
    <w:pPr>
      <w:spacing w:before="108" w:after="108"/>
      <w:jc w:val="center"/>
      <w:outlineLvl w:val="0"/>
    </w:pPr>
    <w:rPr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24F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a3">
    <w:name w:val="Цветовое выделение для Текст"/>
    <w:rsid w:val="00BF024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4">
    <w:name w:val="Гипертекстовая ссылка"/>
    <w:basedOn w:val="a"/>
    <w:rsid w:val="00BF024F"/>
    <w:pPr>
      <w:widowControl/>
    </w:pPr>
    <w:rPr>
      <w:color w:val="106BBE"/>
    </w:rPr>
  </w:style>
  <w:style w:type="paragraph" w:styleId="a5">
    <w:name w:val="header"/>
    <w:basedOn w:val="a"/>
    <w:link w:val="a6"/>
    <w:uiPriority w:val="99"/>
    <w:unhideWhenUsed/>
    <w:rsid w:val="00BF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24F"/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F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24F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762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Ольга В. Ковач</cp:lastModifiedBy>
  <cp:revision>6</cp:revision>
  <dcterms:created xsi:type="dcterms:W3CDTF">2021-07-14T09:56:00Z</dcterms:created>
  <dcterms:modified xsi:type="dcterms:W3CDTF">2021-07-19T06:01:00Z</dcterms:modified>
</cp:coreProperties>
</file>