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A7" w:rsidRDefault="00D25D54" w:rsidP="003851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215">
        <w:rPr>
          <w:rFonts w:ascii="Times New Roman" w:hAnsi="Times New Roman" w:cs="Times New Roman"/>
          <w:b/>
          <w:sz w:val="28"/>
          <w:szCs w:val="28"/>
        </w:rPr>
        <w:t xml:space="preserve">Разъяснения по вопросу проведения инвентаризации стационарных </w:t>
      </w:r>
    </w:p>
    <w:p w:rsidR="003851A7" w:rsidRDefault="00D25D54" w:rsidP="003851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215">
        <w:rPr>
          <w:rFonts w:ascii="Times New Roman" w:hAnsi="Times New Roman" w:cs="Times New Roman"/>
          <w:b/>
          <w:sz w:val="28"/>
          <w:szCs w:val="28"/>
        </w:rPr>
        <w:t xml:space="preserve">источников и выбросов загрязняющих веществ в атмосферный воздух, а также использования методик расчета выбросов вредных </w:t>
      </w:r>
    </w:p>
    <w:p w:rsidR="003851A7" w:rsidRDefault="00D25D54" w:rsidP="003851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215">
        <w:rPr>
          <w:rFonts w:ascii="Times New Roman" w:hAnsi="Times New Roman" w:cs="Times New Roman"/>
          <w:b/>
          <w:sz w:val="28"/>
          <w:szCs w:val="28"/>
        </w:rPr>
        <w:t xml:space="preserve">(загрязняющих) веществ в атмосферный воздух </w:t>
      </w:r>
    </w:p>
    <w:p w:rsidR="005B6215" w:rsidRDefault="00D25D54" w:rsidP="003851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215">
        <w:rPr>
          <w:rFonts w:ascii="Times New Roman" w:hAnsi="Times New Roman" w:cs="Times New Roman"/>
          <w:b/>
          <w:sz w:val="28"/>
          <w:szCs w:val="28"/>
        </w:rPr>
        <w:t>стационарными источниками</w:t>
      </w:r>
    </w:p>
    <w:p w:rsidR="005B6215" w:rsidRPr="005B6215" w:rsidRDefault="005B6215" w:rsidP="005B621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215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предприниматели, осуществляющие хозяйственную деятельность на объектах, оказывающих негативное воздействие на окружающую среду (далее – объекты ОНВОС), в силу статьи 22 Федерального закона от 04.05.1999 № 96-ФЗ «Об охране атмосферного воздуха» (далее – Закон об охране атмосферного воздуха) начиная с 1999 г. обязаны проводить инвентаризацию выбросов и их источников, включая выбросы от стационарных и передвижных источников, которые постоянно или временно эксплуатируются (функционируют) на объекте ОНВОС, документировать и хранить полученные в результате проведения инвентаризации и корректировки этой инвентаризации сведения. </w:t>
      </w:r>
    </w:p>
    <w:p w:rsidR="005B6215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В соответствии с пунктом 3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корректировки, утвержденного приказом Минприроды России от 19.11.2021 № 871 (приказ Минприроды России № 871), при проведении инвентаризации выбросов выявляются и учитываются все стационарные и передвижные источники выбросов загрязняющих веществ в атмосферный воздух (далее – ИЗАВ), устанавливаются их характеристики, а также определяются количественные и качественные показатели выбросов из всех стационарных, а также передвижных ИЗАВ, которые постоянно или временно эксплуатируются (функционируют) на объекте ОНВОС систематизируются и документируются полученные результаты. </w:t>
      </w:r>
    </w:p>
    <w:p w:rsidR="00762473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Согласно пункту 2 статьи 22 Закона об охране атмосферного воздуха инвентаризацию выбросов и их источников проводится инструментальными и расчетными методами. </w:t>
      </w:r>
    </w:p>
    <w:p w:rsidR="00762473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Пунктами 26 – 28 приказа Минприроды России № 871 определены случаи, при которых допустимо использование расчетных методов для определения показателей выбросов. </w:t>
      </w:r>
    </w:p>
    <w:p w:rsidR="00762473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>Использование расчетных методов для определения показателей выбр</w:t>
      </w:r>
      <w:r w:rsidR="000152D4">
        <w:rPr>
          <w:rFonts w:ascii="Times New Roman" w:hAnsi="Times New Roman" w:cs="Times New Roman"/>
          <w:sz w:val="28"/>
          <w:szCs w:val="28"/>
        </w:rPr>
        <w:t xml:space="preserve">осов </w:t>
      </w:r>
      <w:r w:rsidRPr="00D25D54">
        <w:rPr>
          <w:rFonts w:ascii="Times New Roman" w:hAnsi="Times New Roman" w:cs="Times New Roman"/>
          <w:sz w:val="28"/>
          <w:szCs w:val="28"/>
        </w:rPr>
        <w:t xml:space="preserve">организованных ИЗАВ допускается в следующих случаях: </w:t>
      </w:r>
    </w:p>
    <w:p w:rsidR="00762473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отсутствие аттестованных методик (методов) измерения загрязняющего вещества; </w:t>
      </w:r>
    </w:p>
    <w:p w:rsidR="007975C4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отсутствие практической возможности забора проб для определения инструментальными методами в соответствии с национальными стандартами Российской Федерации, утверждаемыми </w:t>
      </w:r>
      <w:proofErr w:type="spellStart"/>
      <w:r w:rsidRPr="00D25D54">
        <w:rPr>
          <w:rFonts w:ascii="Times New Roman" w:hAnsi="Times New Roman" w:cs="Times New Roman"/>
          <w:sz w:val="28"/>
          <w:szCs w:val="28"/>
        </w:rPr>
        <w:t>Росстандартом</w:t>
      </w:r>
      <w:proofErr w:type="spellEnd"/>
      <w:r w:rsidRPr="00D25D5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об обеспечении единства измерений; </w:t>
      </w:r>
    </w:p>
    <w:p w:rsidR="007975C4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отсутствие практической возможности проведения инструментальных измерений выбросов (например, высокая температура </w:t>
      </w:r>
      <w:proofErr w:type="spellStart"/>
      <w:r w:rsidRPr="00D25D54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D25D54">
        <w:rPr>
          <w:rFonts w:ascii="Times New Roman" w:hAnsi="Times New Roman" w:cs="Times New Roman"/>
          <w:sz w:val="28"/>
          <w:szCs w:val="28"/>
        </w:rPr>
        <w:t xml:space="preserve"> смеси, высокая </w:t>
      </w:r>
      <w:r w:rsidRPr="00D25D54">
        <w:rPr>
          <w:rFonts w:ascii="Times New Roman" w:hAnsi="Times New Roman" w:cs="Times New Roman"/>
          <w:sz w:val="28"/>
          <w:szCs w:val="28"/>
        </w:rPr>
        <w:lastRenderedPageBreak/>
        <w:t xml:space="preserve">скорость потока отходящих газов, сверхнизкое или сверхвысокое давление внутри газохода, отсутствие доступа к ИЗАВ). </w:t>
      </w:r>
    </w:p>
    <w:p w:rsidR="007975C4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Использование расчетных методов для определения показателей выбросов допускается также для неорганизованных и (или) линейных стационарных ИЗАВ. Расчетные методы с использованием результатов измерений отдельных характеристик источника выбросов, расхода сырья или топлива, а также загруженности, продолжительности работы оборудования применяются для инвентаризации выбросов: </w:t>
      </w:r>
    </w:p>
    <w:p w:rsidR="007975C4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от неорганизованных ИЗАВ; </w:t>
      </w:r>
    </w:p>
    <w:p w:rsidR="00E5795C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D25D54">
        <w:rPr>
          <w:rFonts w:ascii="Times New Roman" w:hAnsi="Times New Roman" w:cs="Times New Roman"/>
          <w:sz w:val="28"/>
          <w:szCs w:val="28"/>
        </w:rPr>
        <w:t>топливосжигающих</w:t>
      </w:r>
      <w:proofErr w:type="spellEnd"/>
      <w:r w:rsidRPr="00D25D54">
        <w:rPr>
          <w:rFonts w:ascii="Times New Roman" w:hAnsi="Times New Roman" w:cs="Times New Roman"/>
          <w:sz w:val="28"/>
          <w:szCs w:val="28"/>
        </w:rPr>
        <w:t xml:space="preserve"> установок мощностью не более 50 МВт; </w:t>
      </w:r>
    </w:p>
    <w:p w:rsidR="00E5795C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при выполнении работ по нанесению металлопокрытий гальваническим способом, по механической обработке материалов, сварочных и окрасочных работ; взрывных работ, погрузочно-разгрузочных работ; </w:t>
      </w:r>
    </w:p>
    <w:p w:rsidR="00E5795C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от инфраструктуры транспортных объектов, дизельных установок, </w:t>
      </w:r>
      <w:proofErr w:type="spellStart"/>
      <w:r w:rsidRPr="00D25D54">
        <w:rPr>
          <w:rFonts w:ascii="Times New Roman" w:hAnsi="Times New Roman" w:cs="Times New Roman"/>
          <w:sz w:val="28"/>
          <w:szCs w:val="28"/>
        </w:rPr>
        <w:t>бензоэлектростанций</w:t>
      </w:r>
      <w:proofErr w:type="spellEnd"/>
      <w:r w:rsidRPr="00D25D54">
        <w:rPr>
          <w:rFonts w:ascii="Times New Roman" w:hAnsi="Times New Roman" w:cs="Times New Roman"/>
          <w:sz w:val="28"/>
          <w:szCs w:val="28"/>
        </w:rPr>
        <w:t xml:space="preserve">, бензопил и подобного оборудования; </w:t>
      </w:r>
    </w:p>
    <w:p w:rsidR="00E5795C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от источников открытого хранения топлива, сырья, веществ, материалов, отходов, открытых поверхностей испарения; </w:t>
      </w:r>
    </w:p>
    <w:p w:rsidR="00E5795C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от карьеров добычи полезных ископаемых и открытых участков обработки полезных ископаемых; </w:t>
      </w:r>
    </w:p>
    <w:p w:rsidR="00E5795C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от оборудования и технологических процессов, расположенных на открытом воздухе или в производственных помещениях, не оборудованных вентиляционными установками; </w:t>
      </w:r>
    </w:p>
    <w:p w:rsidR="00E5795C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для получения данных о показателях выбросов проектируемых, строящихся и реконструируемых объектов ОНВОС. </w:t>
      </w:r>
    </w:p>
    <w:p w:rsidR="0083040A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Для определения показателей выбросов от стационарных источников расчетным методом используются методики, включенные в перечень методик расчета выбросов загрязняющих веществ в атмосферный воздух, который формируется и ведется Минприроды России. Такая возможность была введена 3 Федеральным </w:t>
      </w:r>
      <w:r w:rsidRPr="00C04D7F">
        <w:rPr>
          <w:rFonts w:ascii="Times New Roman" w:hAnsi="Times New Roman" w:cs="Times New Roman"/>
          <w:sz w:val="28"/>
          <w:szCs w:val="28"/>
        </w:rPr>
        <w:t>законом</w:t>
      </w:r>
      <w:r w:rsidRPr="00D25D54">
        <w:rPr>
          <w:rFonts w:ascii="Times New Roman" w:hAnsi="Times New Roman" w:cs="Times New Roman"/>
          <w:sz w:val="28"/>
          <w:szCs w:val="28"/>
        </w:rPr>
        <w:t xml:space="preserve"> от 21.07.2014 № 219-ФЗ «О внесении изменений в Федеральный закон «Об охране окружающей среды» и отдельные законодательные акты Российской Федерации». </w:t>
      </w:r>
    </w:p>
    <w:p w:rsidR="0083040A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Первоначально в перечень методик были внесены только методики расчета, утвержденные уполномоченными федеральными органами исполнительной власти до 27.05.2016. В 2021 году с учетом малого количества методик, а также после проработки данного вопроса с Российским союзом промышленников и предпринимателей и </w:t>
      </w:r>
      <w:proofErr w:type="spellStart"/>
      <w:r w:rsidRPr="00D25D54"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r w:rsidRPr="00D25D54">
        <w:rPr>
          <w:rFonts w:ascii="Times New Roman" w:hAnsi="Times New Roman" w:cs="Times New Roman"/>
          <w:sz w:val="28"/>
          <w:szCs w:val="28"/>
        </w:rPr>
        <w:t xml:space="preserve"> в перечень были дополнительно включены 97 методик. </w:t>
      </w:r>
    </w:p>
    <w:p w:rsidR="0083040A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В настоящее время в перечень методик расчета выбросов загрязняющих веществ в атмосферный воздух включено 126 методик. </w:t>
      </w:r>
    </w:p>
    <w:p w:rsidR="00C04D7F" w:rsidRPr="00C04D7F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Актуальная редакция перечня методик представлена по адресу: </w:t>
      </w:r>
      <w:hyperlink r:id="rId6" w:history="1">
        <w:r w:rsidR="00C04D7F" w:rsidRPr="00C04D7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https://www.mnr.gov.ru/docs/metodiki_rascheta_vybrosov_vrednykh_zagryaznyayushc hikh_veshchestv_v_atmosfernyy_vozdukh_statsionarn/perechen_metodik_rascheta_vyb rosov_vrednykh_zagryaznyayushchikh_veshchestv_v</w:t>
        </w:r>
        <w:bookmarkStart w:id="0" w:name="_GoBack"/>
        <w:bookmarkEnd w:id="0"/>
        <w:r w:rsidR="00C04D7F" w:rsidRPr="00C04D7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_atmosfernyy_vozdukh/</w:t>
        </w:r>
      </w:hyperlink>
      <w:r w:rsidRPr="00C04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DB9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lastRenderedPageBreak/>
        <w:t xml:space="preserve">Расчетные методики применяются в полном соответствии с областью их применения для указанных в них технологических процессов, сооружений, устройств, оборудования, а также сырья, материалов, топлива. </w:t>
      </w:r>
    </w:p>
    <w:p w:rsidR="003A1DB9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необходимой методики в перечне, требуемая методика может быть разработана хозяйствующими субъектами самостоятельно или с привлечением специализированных организаций в соответствии с Правилами разработки и утверждения методик расчета выбросов вредных (загрязняющих) веществ в атмосферный воздух стационарными источниками, утвержденными постановлением Правительства Российской Федерации от 16.05.2016 № 422, и направлена в Минприроды России с приложением соответствующей заявки и материалов согласно требованиям Порядка формирования и ведения перечня методик расчета выбросов вредных (загрязняющих) веществ в атмосферный воздух стационарными источниками, утвержденным приказом Минприроды России от 31.07.2018 № 341. </w:t>
      </w:r>
    </w:p>
    <w:p w:rsidR="003A1DB9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методики Минприроды России принимает решение о включении ее в перечень методик расчета выбросов загрязняющих веществ в атмосферный воздух или об отказе во включении. </w:t>
      </w:r>
    </w:p>
    <w:p w:rsidR="003A1DB9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В отношении наименования загрязняющих веществ при оформлении отчета по инвентаризации выбросов отмечаем следующее. </w:t>
      </w:r>
    </w:p>
    <w:p w:rsidR="003A1DB9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При указании в отчете об инвентаризации синонимов, технических, торговых и фирменных названий загрязняющих веществ приводятся наименования таких веществ в соответствии с СанПиН 1.2.3685-21 и с Перечнем 4 загрязняющих веществ, в отношении которых применяются меры государственного регулирования в области охраны окружающей среды, утвержденным распоряжением Правительства Российской Федерации от 20.10.2023 № 2909-р (далее – Перечень № 2909-р). </w:t>
      </w:r>
    </w:p>
    <w:p w:rsidR="003A1DB9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 xml:space="preserve">Необходимо также отметить, что нормативы допустимых выбросов разрабатываются в отношении загрязняющих веществ, включенных в Перечень № 2909-р. </w:t>
      </w:r>
    </w:p>
    <w:p w:rsidR="005B12DA" w:rsidRPr="00D25D54" w:rsidRDefault="00D25D54" w:rsidP="003A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sz w:val="28"/>
          <w:szCs w:val="28"/>
        </w:rPr>
        <w:t>Вместе с тем, указание в проекте нормативов допустимых выбросов или в отчете по инвентаризации выбросов наименований веществ, не в полном соответствии с наименованиями загрязняющих веществ Перечня № 2909-р, не может является основанием для отказа в предоставлении государственных услуг, в том числе по установлению нормативов допустимых выбросов, временно разрешенных выбросов, также выдаче разрешений на выбросы и по выдаче комплексного экологического разрешения.</w:t>
      </w:r>
    </w:p>
    <w:sectPr w:rsidR="005B12DA" w:rsidRPr="00D25D54" w:rsidSect="000152D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D4" w:rsidRDefault="000152D4" w:rsidP="000152D4">
      <w:pPr>
        <w:spacing w:after="0" w:line="240" w:lineRule="auto"/>
      </w:pPr>
      <w:r>
        <w:separator/>
      </w:r>
    </w:p>
  </w:endnote>
  <w:endnote w:type="continuationSeparator" w:id="0">
    <w:p w:rsidR="000152D4" w:rsidRDefault="000152D4" w:rsidP="0001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D4" w:rsidRDefault="000152D4" w:rsidP="000152D4">
      <w:pPr>
        <w:spacing w:after="0" w:line="240" w:lineRule="auto"/>
      </w:pPr>
      <w:r>
        <w:separator/>
      </w:r>
    </w:p>
  </w:footnote>
  <w:footnote w:type="continuationSeparator" w:id="0">
    <w:p w:rsidR="000152D4" w:rsidRDefault="000152D4" w:rsidP="0001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8376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52D4" w:rsidRPr="000152D4" w:rsidRDefault="000152D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52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52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52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51A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152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52D4" w:rsidRDefault="000152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54"/>
    <w:rsid w:val="000152D4"/>
    <w:rsid w:val="000F210D"/>
    <w:rsid w:val="001704FE"/>
    <w:rsid w:val="003851A7"/>
    <w:rsid w:val="003A1DB9"/>
    <w:rsid w:val="004763DD"/>
    <w:rsid w:val="005B12DA"/>
    <w:rsid w:val="005B6215"/>
    <w:rsid w:val="00762473"/>
    <w:rsid w:val="00794FE8"/>
    <w:rsid w:val="007975C4"/>
    <w:rsid w:val="0083040A"/>
    <w:rsid w:val="009B5081"/>
    <w:rsid w:val="00A1504C"/>
    <w:rsid w:val="00B25ED4"/>
    <w:rsid w:val="00B64371"/>
    <w:rsid w:val="00C04D7F"/>
    <w:rsid w:val="00D25D54"/>
    <w:rsid w:val="00E5795C"/>
    <w:rsid w:val="00E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1B8A9D-315B-4264-8A3A-1AF5842D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40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2D4"/>
  </w:style>
  <w:style w:type="paragraph" w:styleId="a6">
    <w:name w:val="footer"/>
    <w:basedOn w:val="a"/>
    <w:link w:val="a7"/>
    <w:uiPriority w:val="99"/>
    <w:unhideWhenUsed/>
    <w:rsid w:val="0001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nr.gov.ru/docs/metodiki_rascheta_vybrosov_vrednykh_zagryaznyayushc%20hikh_veshchestv_v_atmosfernyy_vozdukh_statsionarn/perechen_metodik_rascheta_vyb%20rosov_vrednykh_zagryaznyayushchikh_veshchestv_v_atmosfernyy_vozduk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Ботвин Юрий Владимирович</dc:creator>
  <cp:keywords/>
  <dc:description/>
  <cp:lastModifiedBy>Ботвин Юрий Владимирович</cp:lastModifiedBy>
  <cp:revision>2</cp:revision>
  <dcterms:created xsi:type="dcterms:W3CDTF">2024-05-16T14:23:00Z</dcterms:created>
  <dcterms:modified xsi:type="dcterms:W3CDTF">2024-05-16T14:38:00Z</dcterms:modified>
</cp:coreProperties>
</file>