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B2" w:rsidRPr="005D22C1" w:rsidRDefault="00014FB2" w:rsidP="005D22C1">
      <w:pPr>
        <w:shd w:val="clear" w:color="auto" w:fill="FAFAFA"/>
        <w:spacing w:before="157" w:after="157" w:line="432" w:lineRule="atLeast"/>
        <w:contextualSpacing/>
        <w:jc w:val="center"/>
        <w:outlineLvl w:val="2"/>
        <w:rPr>
          <w:rFonts w:ascii="Monotype Corsiva" w:eastAsia="Times New Roman" w:hAnsi="Monotype Corsiva" w:cs="Times New Roman"/>
          <w:b/>
          <w:bCs/>
          <w:color w:val="002060"/>
          <w:sz w:val="72"/>
          <w:szCs w:val="72"/>
        </w:rPr>
      </w:pPr>
      <w:r w:rsidRPr="005D22C1">
        <w:rPr>
          <w:rFonts w:ascii="Monotype Corsiva" w:eastAsia="Times New Roman" w:hAnsi="Monotype Corsiva" w:cs="Times New Roman"/>
          <w:b/>
          <w:bCs/>
          <w:color w:val="002060"/>
          <w:sz w:val="72"/>
          <w:szCs w:val="72"/>
        </w:rPr>
        <w:t>Как лягушка зелёной стала</w:t>
      </w:r>
    </w:p>
    <w:p w:rsidR="00074FB5" w:rsidRPr="005D22C1" w:rsidRDefault="00074FB5" w:rsidP="005D22C1">
      <w:pPr>
        <w:shd w:val="clear" w:color="auto" w:fill="FAFAFA"/>
        <w:spacing w:before="157" w:after="157" w:line="432" w:lineRule="atLeast"/>
        <w:contextualSpacing/>
        <w:jc w:val="center"/>
        <w:outlineLvl w:val="2"/>
        <w:rPr>
          <w:rFonts w:ascii="Monotype Corsiva" w:eastAsia="Times New Roman" w:hAnsi="Monotype Corsiva" w:cs="Times New Roman"/>
          <w:b/>
          <w:bCs/>
          <w:color w:val="002060"/>
          <w:sz w:val="36"/>
          <w:szCs w:val="36"/>
        </w:rPr>
      </w:pPr>
      <w:proofErr w:type="spellStart"/>
      <w:r w:rsidRPr="005D22C1">
        <w:rPr>
          <w:rFonts w:ascii="Monotype Corsiva" w:hAnsi="Monotype Corsiva"/>
          <w:b/>
          <w:bCs/>
          <w:color w:val="002060"/>
          <w:sz w:val="36"/>
          <w:szCs w:val="36"/>
          <w:shd w:val="clear" w:color="auto" w:fill="FAFAFA"/>
        </w:rPr>
        <w:t>ульчская</w:t>
      </w:r>
      <w:proofErr w:type="spellEnd"/>
      <w:r w:rsidRPr="005D22C1">
        <w:rPr>
          <w:rFonts w:ascii="Monotype Corsiva" w:hAnsi="Monotype Corsiva"/>
          <w:b/>
          <w:bCs/>
          <w:color w:val="002060"/>
          <w:sz w:val="36"/>
          <w:szCs w:val="36"/>
          <w:shd w:val="clear" w:color="auto" w:fill="FAFAFA"/>
        </w:rPr>
        <w:t xml:space="preserve"> народная сказка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Дед деда слышал эту сказку от своей бабушки, а ей рассказал добрый старый ворон, повидавший многое на своём долгом веку.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Жили-были в тайге на берегу Амура мышь и лягушка. Дружно они жили: </w:t>
      </w:r>
      <w:proofErr w:type="gramStart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обе</w:t>
      </w:r>
      <w:proofErr w:type="gramEnd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 серого цвета халаты носили, в общем доме одну дверь имели. Всё делали вместе — вдвоём веселей, да и дело спорится.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Наступила осень. По Амуру вверх по течению красная рыба плотными косяками пошла. В тайге плоды и ягоды поспели, соком налились. Вот и предлагает лягушка: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— Поедем на остров черёмуху собирать, на зиму из неё вкусных лепёшек напечём.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Мышка слюну сглотнула и согласилась. Быстро столкнули лодку, и вот уже они плывут по реке.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Мышка гребёт, тяжёлыми вёслами бодро ворочает. Лягушка на корме сидит, руль крепко держит и весёлые песни во всё горло распевает.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Приплыли к острову. Смотрят: крупные гроздья черёмухи густо висят. Но высоко — не достать их.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Тут лягушка локтем подругу отталкивает и первой лезет на дерево. Прыг-скок, прыг-скок по стволу, но сорвалась и чуть не </w:t>
      </w:r>
      <w:proofErr w:type="gramStart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убилась</w:t>
      </w:r>
      <w:proofErr w:type="gramEnd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. Упрямо полезла опять — и снова шлёп на землю.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Видит </w:t>
      </w:r>
      <w:proofErr w:type="gramStart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большеротая</w:t>
      </w:r>
      <w:proofErr w:type="gramEnd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 — дело плохо, предлагает мышке: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— У тебя, подружка, коготки острые, ты и лезь на дерево, ягоду бросай, а я её в корзинки собирать буду.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Почесала мышка лапкой за ухом и согласилась. Быстро вскарабкалась она на черёмуху. Закипела работа у шустрой </w:t>
      </w:r>
      <w:proofErr w:type="gramStart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зверюшки</w:t>
      </w:r>
      <w:proofErr w:type="gramEnd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: ягоды градом сыплются на землю. Но только коснутся ягоды земли, лягушка прыг-скок, откроет рот </w:t>
      </w:r>
      <w:proofErr w:type="gramStart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пошире</w:t>
      </w:r>
      <w:proofErr w:type="gramEnd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 — и нет целой грозди. Мышка старается, ни одной ягодки не попробует, думает: «Будут у нас зимой вкусные лепёшки. Хорошо!»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А внизу лягушка до того наловчилась, что ни одной ягодке упасть на землю не даёт — на лету широким ртом подхватывает. Стала толстой-претолстой. От жадности вся позеленела.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proofErr w:type="gramStart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Умаялась</w:t>
      </w:r>
      <w:proofErr w:type="gramEnd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 мышка, спустилась с ветвей. Глянула в корзинки, а там пусто.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Рассказала мышка о своей беде дяде-дятлу. Застучал дятел железным клювом по сухой ели, эту новость по тайге разглашая. Узнали о случившемся большие и маленькие таёжные жители. Стали они смеяться </w:t>
      </w:r>
      <w:proofErr w:type="gramStart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над</w:t>
      </w:r>
      <w:proofErr w:type="gramEnd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 xml:space="preserve"> жадной </w:t>
      </w:r>
      <w:proofErr w:type="spellStart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обжорой</w:t>
      </w:r>
      <w:proofErr w:type="spellEnd"/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.</w:t>
      </w:r>
    </w:p>
    <w:p w:rsidR="00014FB2" w:rsidRPr="005D22C1" w:rsidRDefault="00014FB2" w:rsidP="00014FB2">
      <w:pPr>
        <w:shd w:val="clear" w:color="auto" w:fill="FAFAFA"/>
        <w:spacing w:after="235" w:line="351" w:lineRule="atLeast"/>
        <w:contextualSpacing/>
        <w:textAlignment w:val="center"/>
        <w:rPr>
          <w:rFonts w:ascii="PT Sans" w:eastAsia="Times New Roman" w:hAnsi="PT Sans" w:cs="Times New Roman"/>
          <w:color w:val="313333"/>
          <w:sz w:val="28"/>
          <w:szCs w:val="28"/>
        </w:rPr>
      </w:pPr>
      <w:r w:rsidRPr="005D22C1">
        <w:rPr>
          <w:rFonts w:ascii="PT Sans" w:eastAsia="Times New Roman" w:hAnsi="PT Sans" w:cs="Times New Roman"/>
          <w:color w:val="313333"/>
          <w:sz w:val="28"/>
          <w:szCs w:val="28"/>
        </w:rPr>
        <w:t>Спряталась от стыда лягушка в болото — болотной водой пытается отмыть новую кожу. Да так и осталась там жить — никак не может освободиться от своей зелёной одежды. Позор ведь нелегко смыть.</w:t>
      </w:r>
    </w:p>
    <w:p w:rsidR="00F519CA" w:rsidRPr="005D22C1" w:rsidRDefault="00F519CA">
      <w:pPr>
        <w:contextualSpacing/>
        <w:rPr>
          <w:sz w:val="28"/>
          <w:szCs w:val="28"/>
        </w:rPr>
      </w:pPr>
    </w:p>
    <w:sectPr w:rsidR="00F519CA" w:rsidRPr="005D22C1" w:rsidSect="005D22C1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14FB2"/>
    <w:rsid w:val="00014FB2"/>
    <w:rsid w:val="00074FB5"/>
    <w:rsid w:val="005D22C1"/>
    <w:rsid w:val="005F18F5"/>
    <w:rsid w:val="00935121"/>
    <w:rsid w:val="00BA37BD"/>
    <w:rsid w:val="00F5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BD"/>
  </w:style>
  <w:style w:type="paragraph" w:styleId="3">
    <w:name w:val="heading 3"/>
    <w:basedOn w:val="a"/>
    <w:link w:val="30"/>
    <w:uiPriority w:val="9"/>
    <w:qFormat/>
    <w:rsid w:val="00014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4F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1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2026-01-20T03:06:00Z</dcterms:created>
  <dcterms:modified xsi:type="dcterms:W3CDTF">2026-01-30T01:09:00Z</dcterms:modified>
</cp:coreProperties>
</file>